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综合知识75-道单选题"/>
    <w:p>
      <w:pPr>
        <w:pStyle w:val="Heading1"/>
      </w:pPr>
      <w:r>
        <w:t xml:space="preserve">综合知识（75 道单选题）</w:t>
      </w:r>
    </w:p>
    <w:p>
      <w:pPr>
        <w:pStyle w:val="FirstParagraph"/>
      </w:pPr>
      <w:r>
        <w:rPr>
          <w:bCs/>
          <w:b/>
        </w:rPr>
        <w:t xml:space="preserve">考试时间建议：</w:t>
      </w:r>
      <w:r>
        <w:t xml:space="preserve"> </w:t>
      </w:r>
      <w:r>
        <w:t xml:space="preserve">100 分钟作答，20 分钟检查。满分 75 分，每题 1 分。</w:t>
      </w:r>
    </w:p>
    <w:p>
      <w:pPr>
        <w:pStyle w:val="BodyText"/>
      </w:pPr>
      <w:r>
        <w:t xml:space="preserve">在答题卡上选择一个最合适的答案。先不要翻开解析。</w:t>
      </w:r>
    </w:p>
    <w:p>
      <w:r>
        <w:pict>
          <v:rect style="width:0;height:1.5pt" o:hralign="center" o:hrstd="t" o:hr="t"/>
        </w:pict>
      </w:r>
    </w:p>
    <w:bookmarkStart w:id="20" w:name="一计算机系统"/>
    <w:p>
      <w:pPr>
        <w:pStyle w:val="Heading2"/>
      </w:pPr>
      <w:r>
        <w:t xml:space="preserve">一、计算机系统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某 CPU 采用 4 级流水线，各级操作时间均为 1 ns，且指令之间无相关。执行 100 条指令时，相对顺序执行的加速比最接近（　　）。</w:t>
      </w:r>
    </w:p>
    <w:p>
      <w:pPr>
        <w:numPr>
          <w:ilvl w:val="0"/>
          <w:numId w:val="1001"/>
        </w:numPr>
        <w:pStyle w:val="Compact"/>
      </w:pPr>
      <w:r>
        <w:t xml:space="preserve">A. 3.88</w:t>
      </w:r>
    </w:p>
    <w:p>
      <w:pPr>
        <w:numPr>
          <w:ilvl w:val="0"/>
          <w:numId w:val="1001"/>
        </w:numPr>
        <w:pStyle w:val="Compact"/>
      </w:pPr>
      <w:r>
        <w:t xml:space="preserve">B. 4.00</w:t>
      </w:r>
    </w:p>
    <w:p>
      <w:pPr>
        <w:numPr>
          <w:ilvl w:val="0"/>
          <w:numId w:val="1001"/>
        </w:numPr>
        <w:pStyle w:val="Compact"/>
      </w:pPr>
      <w:r>
        <w:t xml:space="preserve">C. 2.50</w:t>
      </w:r>
    </w:p>
    <w:p>
      <w:pPr>
        <w:numPr>
          <w:ilvl w:val="0"/>
          <w:numId w:val="1001"/>
        </w:numPr>
        <w:pStyle w:val="Compact"/>
      </w:pPr>
      <w:r>
        <w:t xml:space="preserve">D. 100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多路服务器上，处理器访问本节点内存的延迟明显低于访问其他节点内存。这种存储结构是（　　）。</w:t>
      </w:r>
    </w:p>
    <w:p>
      <w:pPr>
        <w:numPr>
          <w:ilvl w:val="0"/>
          <w:numId w:val="1002"/>
        </w:numPr>
        <w:pStyle w:val="Compact"/>
      </w:pPr>
      <w:r>
        <w:t xml:space="preserve">A. UMA</w:t>
      </w:r>
    </w:p>
    <w:p>
      <w:pPr>
        <w:numPr>
          <w:ilvl w:val="0"/>
          <w:numId w:val="1002"/>
        </w:numPr>
        <w:pStyle w:val="Compact"/>
      </w:pPr>
      <w:r>
        <w:t xml:space="preserve">B. COMA</w:t>
      </w:r>
    </w:p>
    <w:p>
      <w:pPr>
        <w:numPr>
          <w:ilvl w:val="0"/>
          <w:numId w:val="1002"/>
        </w:numPr>
        <w:pStyle w:val="Compact"/>
      </w:pPr>
      <w:r>
        <w:t xml:space="preserve">C. NUMA</w:t>
      </w:r>
    </w:p>
    <w:p>
      <w:pPr>
        <w:numPr>
          <w:ilvl w:val="0"/>
          <w:numId w:val="1002"/>
        </w:numPr>
        <w:pStyle w:val="Compact"/>
      </w:pPr>
      <w:r>
        <w:t xml:space="preserve">D. NORMA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为减少写操作占用存储器总线，Cache 命中时只更新 Cache，该块被替换时再写回主存。这种写策略是（　　）。</w:t>
      </w:r>
    </w:p>
    <w:p>
      <w:pPr>
        <w:numPr>
          <w:ilvl w:val="0"/>
          <w:numId w:val="1003"/>
        </w:numPr>
        <w:pStyle w:val="Compact"/>
      </w:pPr>
      <w:r>
        <w:t xml:space="preserve">A. 写直达</w:t>
      </w:r>
    </w:p>
    <w:p>
      <w:pPr>
        <w:numPr>
          <w:ilvl w:val="0"/>
          <w:numId w:val="1003"/>
        </w:numPr>
        <w:pStyle w:val="Compact"/>
      </w:pPr>
      <w:r>
        <w:t xml:space="preserve">B. 写回</w:t>
      </w:r>
    </w:p>
    <w:p>
      <w:pPr>
        <w:numPr>
          <w:ilvl w:val="0"/>
          <w:numId w:val="1003"/>
        </w:numPr>
        <w:pStyle w:val="Compact"/>
      </w:pPr>
      <w:r>
        <w:t xml:space="preserve">C. 非写分配</w:t>
      </w:r>
    </w:p>
    <w:p>
      <w:pPr>
        <w:numPr>
          <w:ilvl w:val="0"/>
          <w:numId w:val="1003"/>
        </w:numPr>
        <w:pStyle w:val="Compact"/>
      </w:pPr>
      <w:r>
        <w:t xml:space="preserve">D. 全写法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关于嵌入式软件开发，正确的是（　　）。</w:t>
      </w:r>
    </w:p>
    <w:p>
      <w:pPr>
        <w:numPr>
          <w:ilvl w:val="0"/>
          <w:numId w:val="1004"/>
        </w:numPr>
        <w:pStyle w:val="Compact"/>
      </w:pPr>
      <w:r>
        <w:t xml:space="preserve">A. 交叉编译器运行在目标机上，生成宿主机可执行文件</w:t>
      </w:r>
    </w:p>
    <w:p>
      <w:pPr>
        <w:numPr>
          <w:ilvl w:val="0"/>
          <w:numId w:val="1004"/>
        </w:numPr>
        <w:pStyle w:val="Compact"/>
      </w:pPr>
      <w:r>
        <w:t xml:space="preserve">B. 所有嵌入式处理器都必须配备 MMU</w:t>
      </w:r>
    </w:p>
    <w:p>
      <w:pPr>
        <w:numPr>
          <w:ilvl w:val="0"/>
          <w:numId w:val="1004"/>
        </w:numPr>
        <w:pStyle w:val="Compact"/>
      </w:pPr>
      <w:r>
        <w:t xml:space="preserve">C. 实时操作系统只能使用时间片轮转调度</w:t>
      </w:r>
    </w:p>
    <w:p>
      <w:pPr>
        <w:numPr>
          <w:ilvl w:val="0"/>
          <w:numId w:val="1004"/>
        </w:numPr>
        <w:pStyle w:val="Compact"/>
      </w:pPr>
      <w:r>
        <w:t xml:space="preserve">D. 交叉编译器运行在宿主机上，生成目标平台的机器码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关于 RISC，正确的是（　　）。</w:t>
      </w:r>
    </w:p>
    <w:p>
      <w:pPr>
        <w:numPr>
          <w:ilvl w:val="0"/>
          <w:numId w:val="1005"/>
        </w:numPr>
        <w:pStyle w:val="Compact"/>
      </w:pPr>
      <w:r>
        <w:t xml:space="preserve">A. 指令种类较少、长度固定，便于流水线实现</w:t>
      </w:r>
    </w:p>
    <w:p>
      <w:pPr>
        <w:numPr>
          <w:ilvl w:val="0"/>
          <w:numId w:val="1005"/>
        </w:numPr>
        <w:pStyle w:val="Compact"/>
      </w:pPr>
      <w:r>
        <w:t xml:space="preserve">B. 以微程序控制器为主要实现方式</w:t>
      </w:r>
    </w:p>
    <w:p>
      <w:pPr>
        <w:numPr>
          <w:ilvl w:val="0"/>
          <w:numId w:val="1005"/>
        </w:numPr>
        <w:pStyle w:val="Compact"/>
      </w:pPr>
      <w:r>
        <w:t xml:space="preserve">C. 寻址方式通常多于 CISC</w:t>
      </w:r>
    </w:p>
    <w:p>
      <w:pPr>
        <w:numPr>
          <w:ilvl w:val="0"/>
          <w:numId w:val="1005"/>
        </w:numPr>
        <w:pStyle w:val="Compact"/>
      </w:pPr>
      <w:r>
        <w:t xml:space="preserve">D. 指令长度可变，以便尽量缩短目标代码</w:t>
      </w:r>
    </w:p>
    <w:bookmarkEnd w:id="20"/>
    <w:bookmarkStart w:id="21" w:name="二操作系统"/>
    <w:p>
      <w:pPr>
        <w:pStyle w:val="Heading2"/>
      </w:pPr>
      <w:r>
        <w:t xml:space="preserve">二、操作系统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系统有 A、B、C 三类资源，某一时刻的分配情况如下。Available 为 (3, 3, 2)。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进程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(A,B,C)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(A,B,C)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0, 1, 0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7, 4, 3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2, 0, 0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3, 0, 2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6, 0, 0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0, 1, 1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0, 0, 2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4, 3, 1</w:t>
            </w:r>
          </w:p>
        </w:tc>
      </w:tr>
    </w:tbl>
    <w:p>
      <w:pPr>
        <w:pStyle w:val="BodyText"/>
      </w:pPr>
      <w:r>
        <w:t xml:space="preserve">在 P1、P3、P4 中，当前 Need 不能被 Available 满足的是（　　）。</w:t>
      </w:r>
    </w:p>
    <w:p>
      <w:pPr>
        <w:numPr>
          <w:ilvl w:val="0"/>
          <w:numId w:val="1006"/>
        </w:numPr>
        <w:pStyle w:val="Compact"/>
      </w:pPr>
      <w:r>
        <w:t xml:space="preserve">A. P1</w:t>
      </w:r>
    </w:p>
    <w:p>
      <w:pPr>
        <w:numPr>
          <w:ilvl w:val="0"/>
          <w:numId w:val="1006"/>
        </w:numPr>
        <w:pStyle w:val="Compact"/>
      </w:pPr>
      <w:r>
        <w:t xml:space="preserve">B. P3</w:t>
      </w:r>
    </w:p>
    <w:p>
      <w:pPr>
        <w:numPr>
          <w:ilvl w:val="0"/>
          <w:numId w:val="1006"/>
        </w:numPr>
        <w:pStyle w:val="Compact"/>
      </w:pPr>
      <w:r>
        <w:t xml:space="preserve">C. P4</w:t>
      </w:r>
    </w:p>
    <w:p>
      <w:pPr>
        <w:numPr>
          <w:ilvl w:val="0"/>
          <w:numId w:val="1006"/>
        </w:numPr>
        <w:pStyle w:val="Compact"/>
      </w:pPr>
      <w:r>
        <w:t xml:space="preserve">D. P1 和 P3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系统有 3 个物理块，初始为空。页面访问序列为 1, 2, 3, 4, 1, 2, 5, 1, 2, 3, 4, 5。采用 LRU 置换，缺页次数是（　　）。</w:t>
      </w:r>
    </w:p>
    <w:p>
      <w:pPr>
        <w:numPr>
          <w:ilvl w:val="0"/>
          <w:numId w:val="1007"/>
        </w:numPr>
        <w:pStyle w:val="Compact"/>
      </w:pPr>
      <w:r>
        <w:t xml:space="preserve">A. 7</w:t>
      </w:r>
    </w:p>
    <w:p>
      <w:pPr>
        <w:numPr>
          <w:ilvl w:val="0"/>
          <w:numId w:val="1007"/>
        </w:numPr>
        <w:pStyle w:val="Compact"/>
      </w:pPr>
      <w:r>
        <w:t xml:space="preserve">B. 8</w:t>
      </w:r>
    </w:p>
    <w:p>
      <w:pPr>
        <w:numPr>
          <w:ilvl w:val="0"/>
          <w:numId w:val="1007"/>
        </w:numPr>
        <w:pStyle w:val="Compact"/>
      </w:pPr>
      <w:r>
        <w:t xml:space="preserve">C. 9</w:t>
      </w:r>
    </w:p>
    <w:p>
      <w:pPr>
        <w:numPr>
          <w:ilvl w:val="0"/>
          <w:numId w:val="1007"/>
        </w:numPr>
        <w:pStyle w:val="Compact"/>
      </w:pPr>
      <w:r>
        <w:t xml:space="preserve">D. 10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分时系统中，进程用完时间片后，其状态变化是（　　）。</w:t>
      </w:r>
    </w:p>
    <w:p>
      <w:pPr>
        <w:numPr>
          <w:ilvl w:val="0"/>
          <w:numId w:val="1008"/>
        </w:numPr>
        <w:pStyle w:val="Compact"/>
      </w:pPr>
      <w:r>
        <w:t xml:space="preserve">A. 阻塞态变为运行态</w:t>
      </w:r>
    </w:p>
    <w:p>
      <w:pPr>
        <w:numPr>
          <w:ilvl w:val="0"/>
          <w:numId w:val="1008"/>
        </w:numPr>
        <w:pStyle w:val="Compact"/>
      </w:pPr>
      <w:r>
        <w:t xml:space="preserve">B. 运行态变为就绪态</w:t>
      </w:r>
    </w:p>
    <w:p>
      <w:pPr>
        <w:numPr>
          <w:ilvl w:val="0"/>
          <w:numId w:val="1008"/>
        </w:numPr>
        <w:pStyle w:val="Compact"/>
      </w:pPr>
      <w:r>
        <w:t xml:space="preserve">C. 就绪态变为阻塞态</w:t>
      </w:r>
    </w:p>
    <w:p>
      <w:pPr>
        <w:numPr>
          <w:ilvl w:val="0"/>
          <w:numId w:val="1008"/>
        </w:numPr>
        <w:pStyle w:val="Compact"/>
      </w:pPr>
      <w:r>
        <w:t xml:space="preserve">D. 新建态变为阻塞态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把资源按类型编号，并要求进程按编号递增的顺序申请资源，破坏的死锁必要条件是（　　）。</w:t>
      </w:r>
    </w:p>
    <w:p>
      <w:pPr>
        <w:numPr>
          <w:ilvl w:val="0"/>
          <w:numId w:val="1009"/>
        </w:numPr>
        <w:pStyle w:val="Compact"/>
      </w:pPr>
      <w:r>
        <w:t xml:space="preserve">A. 循环等待</w:t>
      </w:r>
    </w:p>
    <w:p>
      <w:pPr>
        <w:numPr>
          <w:ilvl w:val="0"/>
          <w:numId w:val="1009"/>
        </w:numPr>
        <w:pStyle w:val="Compact"/>
      </w:pPr>
      <w:r>
        <w:t xml:space="preserve">B. 互斥</w:t>
      </w:r>
    </w:p>
    <w:p>
      <w:pPr>
        <w:numPr>
          <w:ilvl w:val="0"/>
          <w:numId w:val="1009"/>
        </w:numPr>
        <w:pStyle w:val="Compact"/>
      </w:pPr>
      <w:r>
        <w:t xml:space="preserve">C. 占有并等待</w:t>
      </w:r>
    </w:p>
    <w:p>
      <w:pPr>
        <w:numPr>
          <w:ilvl w:val="0"/>
          <w:numId w:val="1009"/>
        </w:numPr>
        <w:pStyle w:val="Compact"/>
      </w:pPr>
      <w:r>
        <w:t xml:space="preserve">D. 不可剥夺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关于文件链接，正确的是（　　）。</w:t>
      </w:r>
    </w:p>
    <w:p>
      <w:pPr>
        <w:numPr>
          <w:ilvl w:val="0"/>
          <w:numId w:val="1010"/>
        </w:numPr>
        <w:pStyle w:val="Compact"/>
      </w:pPr>
      <w:r>
        <w:t xml:space="preserve">A. 软链接与原文件共用同一个 inode</w:t>
      </w:r>
    </w:p>
    <w:p>
      <w:pPr>
        <w:numPr>
          <w:ilvl w:val="0"/>
          <w:numId w:val="1010"/>
        </w:numPr>
        <w:pStyle w:val="Compact"/>
      </w:pPr>
      <w:r>
        <w:t xml:space="preserve">B. 硬链接可以任意跨文件系统，并且仍然共用 inode</w:t>
      </w:r>
    </w:p>
    <w:p>
      <w:pPr>
        <w:numPr>
          <w:ilvl w:val="0"/>
          <w:numId w:val="1010"/>
        </w:numPr>
        <w:pStyle w:val="Compact"/>
      </w:pPr>
      <w:r>
        <w:t xml:space="preserve">C. 硬链接与原文件共用 inode，一般不能跨文件系统；删除文件名不一定删除数据</w:t>
      </w:r>
    </w:p>
    <w:p>
      <w:pPr>
        <w:numPr>
          <w:ilvl w:val="0"/>
          <w:numId w:val="1010"/>
        </w:numPr>
        <w:pStyle w:val="Compact"/>
      </w:pPr>
      <w:r>
        <w:t xml:space="preserve">D. 删除原文件名后，所有硬链接立即失效</w:t>
      </w:r>
    </w:p>
    <w:bookmarkEnd w:id="21"/>
    <w:bookmarkStart w:id="22" w:name="三数据库"/>
    <w:p>
      <w:pPr>
        <w:pStyle w:val="Heading2"/>
      </w:pPr>
      <w:r>
        <w:t xml:space="preserve">三、数据库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关系</w:t>
      </w:r>
      <w:r>
        <w:t xml:space="preserve"> </w:t>
      </w:r>
      <w:r>
        <w:rPr>
          <w:rStyle w:val="VerbatimChar"/>
        </w:rPr>
        <w:t xml:space="preserve">选课(学号, 姓名, 课程号, 课程名, 教师, 成绩)</w:t>
      </w:r>
      <w:r>
        <w:t xml:space="preserve"> </w:t>
      </w:r>
      <w:r>
        <w:t xml:space="preserve">中，各属性都是原子的。已知：学号 → 姓名，课程号 → 课程名，课程号 → 教师，(学号, 课程号) → 成绩。该关系最高满足（　　）。</w:t>
      </w:r>
    </w:p>
    <w:p>
      <w:pPr>
        <w:numPr>
          <w:ilvl w:val="0"/>
          <w:numId w:val="1011"/>
        </w:numPr>
        <w:pStyle w:val="Compact"/>
      </w:pPr>
      <w:r>
        <w:t xml:space="preserve">A. BCNF</w:t>
      </w:r>
    </w:p>
    <w:p>
      <w:pPr>
        <w:numPr>
          <w:ilvl w:val="0"/>
          <w:numId w:val="1011"/>
        </w:numPr>
        <w:pStyle w:val="Compact"/>
      </w:pPr>
      <w:r>
        <w:t xml:space="preserve">B. 3NF</w:t>
      </w:r>
    </w:p>
    <w:p>
      <w:pPr>
        <w:numPr>
          <w:ilvl w:val="0"/>
          <w:numId w:val="1011"/>
        </w:numPr>
        <w:pStyle w:val="Compact"/>
      </w:pPr>
      <w:r>
        <w:t xml:space="preserve">C. 2NF</w:t>
      </w:r>
    </w:p>
    <w:p>
      <w:pPr>
        <w:numPr>
          <w:ilvl w:val="0"/>
          <w:numId w:val="1011"/>
        </w:numPr>
        <w:pStyle w:val="Compact"/>
      </w:pPr>
      <w:r>
        <w:t xml:space="preserve">D. 1NF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能够避免脏读，但不能避免不可重复读的隔离级别是（　　）。</w:t>
      </w:r>
    </w:p>
    <w:p>
      <w:pPr>
        <w:numPr>
          <w:ilvl w:val="0"/>
          <w:numId w:val="1012"/>
        </w:numPr>
        <w:pStyle w:val="Compact"/>
      </w:pPr>
      <w:r>
        <w:t xml:space="preserve">A. 读已提交</w:t>
      </w:r>
    </w:p>
    <w:p>
      <w:pPr>
        <w:numPr>
          <w:ilvl w:val="0"/>
          <w:numId w:val="1012"/>
        </w:numPr>
        <w:pStyle w:val="Compact"/>
      </w:pPr>
      <w:r>
        <w:t xml:space="preserve">B. 串行化</w:t>
      </w:r>
    </w:p>
    <w:p>
      <w:pPr>
        <w:numPr>
          <w:ilvl w:val="0"/>
          <w:numId w:val="1012"/>
        </w:numPr>
        <w:pStyle w:val="Compact"/>
      </w:pPr>
      <w:r>
        <w:t xml:space="preserve">C. 可重复读</w:t>
      </w:r>
    </w:p>
    <w:p>
      <w:pPr>
        <w:numPr>
          <w:ilvl w:val="0"/>
          <w:numId w:val="1012"/>
        </w:numPr>
        <w:pStyle w:val="Compact"/>
      </w:pPr>
      <w:r>
        <w:t xml:space="preserve">D. 读未提交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既支持等值查找，又适合范围查询，并且叶子节点通常相互链接的索引结构是（　　）。</w:t>
      </w:r>
    </w:p>
    <w:p>
      <w:pPr>
        <w:numPr>
          <w:ilvl w:val="0"/>
          <w:numId w:val="1013"/>
        </w:numPr>
        <w:pStyle w:val="Compact"/>
      </w:pPr>
      <w:r>
        <w:t xml:space="preserve">A. 哈希索引</w:t>
      </w:r>
    </w:p>
    <w:p>
      <w:pPr>
        <w:numPr>
          <w:ilvl w:val="0"/>
          <w:numId w:val="1013"/>
        </w:numPr>
        <w:pStyle w:val="Compact"/>
      </w:pPr>
      <w:r>
        <w:t xml:space="preserve">B. B+ 树索引</w:t>
      </w:r>
    </w:p>
    <w:p>
      <w:pPr>
        <w:numPr>
          <w:ilvl w:val="0"/>
          <w:numId w:val="1013"/>
        </w:numPr>
        <w:pStyle w:val="Compact"/>
      </w:pPr>
      <w:r>
        <w:t xml:space="preserve">C. 只适合低基数等值过滤的位图索引</w:t>
      </w:r>
    </w:p>
    <w:p>
      <w:pPr>
        <w:numPr>
          <w:ilvl w:val="0"/>
          <w:numId w:val="1013"/>
        </w:numPr>
        <w:pStyle w:val="Compact"/>
      </w:pPr>
      <w:r>
        <w:t xml:space="preserve">D. 全文倒排索引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etcd、ZooKeeper 在网络分区时，少数派一侧会拒绝服务，以保证已提交数据的一致。它们的 CAP 取向是（　　）。</w:t>
      </w:r>
    </w:p>
    <w:p>
      <w:pPr>
        <w:numPr>
          <w:ilvl w:val="0"/>
          <w:numId w:val="1014"/>
        </w:numPr>
        <w:pStyle w:val="Compact"/>
      </w:pPr>
      <w:r>
        <w:t xml:space="preserve">A. AP</w:t>
      </w:r>
    </w:p>
    <w:p>
      <w:pPr>
        <w:numPr>
          <w:ilvl w:val="0"/>
          <w:numId w:val="1014"/>
        </w:numPr>
        <w:pStyle w:val="Compact"/>
      </w:pPr>
      <w:r>
        <w:t xml:space="preserve">B. CA</w:t>
      </w:r>
    </w:p>
    <w:p>
      <w:pPr>
        <w:numPr>
          <w:ilvl w:val="0"/>
          <w:numId w:val="1014"/>
        </w:numPr>
        <w:pStyle w:val="Compact"/>
      </w:pPr>
      <w:r>
        <w:t xml:space="preserve">C. CP</w:t>
      </w:r>
    </w:p>
    <w:p>
      <w:pPr>
        <w:numPr>
          <w:ilvl w:val="0"/>
          <w:numId w:val="1014"/>
        </w:numPr>
        <w:pStyle w:val="Compact"/>
      </w:pPr>
      <w:r>
        <w:t xml:space="preserve">D. BASE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关于两阶段提交（2PC），正确的是（　　）。</w:t>
      </w:r>
    </w:p>
    <w:p>
      <w:pPr>
        <w:numPr>
          <w:ilvl w:val="0"/>
          <w:numId w:val="1015"/>
        </w:numPr>
        <w:pStyle w:val="Compact"/>
      </w:pPr>
      <w:r>
        <w:t xml:space="preserve">A. 协调者在任何时刻故障，参与者都不会阻塞</w:t>
      </w:r>
    </w:p>
    <w:p>
      <w:pPr>
        <w:numPr>
          <w:ilvl w:val="0"/>
          <w:numId w:val="1015"/>
        </w:numPr>
        <w:pStyle w:val="Compact"/>
      </w:pPr>
      <w:r>
        <w:t xml:space="preserve">B. 2PC 不需要持久化日志</w:t>
      </w:r>
    </w:p>
    <w:p>
      <w:pPr>
        <w:numPr>
          <w:ilvl w:val="0"/>
          <w:numId w:val="1015"/>
        </w:numPr>
        <w:pStyle w:val="Compact"/>
      </w:pPr>
      <w:r>
        <w:t xml:space="preserve">C. 2PC 适合没有协调者的纯对等网络</w:t>
      </w:r>
    </w:p>
    <w:p>
      <w:pPr>
        <w:numPr>
          <w:ilvl w:val="0"/>
          <w:numId w:val="1015"/>
        </w:numPr>
        <w:pStyle w:val="Compact"/>
      </w:pPr>
      <w:r>
        <w:t xml:space="preserve">D. 参与者进入准备完成状态后，若协调者故障，可能一直等待全局决定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社交关系要做“朋友的朋友”这类多跳查询，并按关系路径过滤。最合适的数据存储是（　　）。</w:t>
      </w:r>
    </w:p>
    <w:p>
      <w:pPr>
        <w:numPr>
          <w:ilvl w:val="0"/>
          <w:numId w:val="1016"/>
        </w:numPr>
        <w:pStyle w:val="Compact"/>
      </w:pPr>
      <w:r>
        <w:t xml:space="preserve">A. 图数据库</w:t>
      </w:r>
    </w:p>
    <w:p>
      <w:pPr>
        <w:numPr>
          <w:ilvl w:val="0"/>
          <w:numId w:val="1016"/>
        </w:numPr>
        <w:pStyle w:val="Compact"/>
      </w:pPr>
      <w:r>
        <w:t xml:space="preserve">B. 仅使用键值数据库保存用户名</w:t>
      </w:r>
    </w:p>
    <w:p>
      <w:pPr>
        <w:numPr>
          <w:ilvl w:val="0"/>
          <w:numId w:val="1016"/>
        </w:numPr>
        <w:pStyle w:val="Compact"/>
      </w:pPr>
      <w:r>
        <w:t xml:space="preserve">C. 时序数据库</w:t>
      </w:r>
    </w:p>
    <w:p>
      <w:pPr>
        <w:numPr>
          <w:ilvl w:val="0"/>
          <w:numId w:val="1016"/>
        </w:numPr>
        <w:pStyle w:val="Compact"/>
      </w:pPr>
      <w:r>
        <w:t xml:space="preserve">D. 只按列族压缩的宽表，且不保存边</w:t>
      </w:r>
    </w:p>
    <w:bookmarkEnd w:id="22"/>
    <w:bookmarkStart w:id="23" w:name="四计算机网络"/>
    <w:p>
      <w:pPr>
        <w:pStyle w:val="Heading2"/>
      </w:pPr>
      <w:r>
        <w:t xml:space="preserve">四、计算机网络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TCP 发送方连续收到 3 个对同一序号的重复确认时，通常应（　　）。</w:t>
      </w:r>
    </w:p>
    <w:p>
      <w:pPr>
        <w:numPr>
          <w:ilvl w:val="0"/>
          <w:numId w:val="1017"/>
        </w:numPr>
        <w:pStyle w:val="Compact"/>
      </w:pPr>
      <w:r>
        <w:t xml:space="preserve">A. 立即把拥塞窗口置为 1 个报文段并进入慢开始</w:t>
      </w:r>
    </w:p>
    <w:p>
      <w:pPr>
        <w:numPr>
          <w:ilvl w:val="0"/>
          <w:numId w:val="1017"/>
        </w:numPr>
        <w:pStyle w:val="Compact"/>
      </w:pPr>
      <w:r>
        <w:t xml:space="preserve">B. 执行快重传，并把慢开始门限降为当前发送窗口的大约一半</w:t>
      </w:r>
    </w:p>
    <w:p>
      <w:pPr>
        <w:numPr>
          <w:ilvl w:val="0"/>
          <w:numId w:val="1017"/>
        </w:numPr>
        <w:pStyle w:val="Compact"/>
      </w:pPr>
      <w:r>
        <w:t xml:space="preserve">C. 把拥塞窗口加倍，继续发送新数据</w:t>
      </w:r>
    </w:p>
    <w:p>
      <w:pPr>
        <w:numPr>
          <w:ilvl w:val="0"/>
          <w:numId w:val="1017"/>
        </w:numPr>
        <w:pStyle w:val="Compact"/>
      </w:pPr>
      <w:r>
        <w:t xml:space="preserve">D. 立刻发送 RST 关闭连接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HTTPS 传输业务数据时，正确的做法是（　　）。</w:t>
      </w:r>
    </w:p>
    <w:p>
      <w:pPr>
        <w:numPr>
          <w:ilvl w:val="0"/>
          <w:numId w:val="1018"/>
        </w:numPr>
        <w:pStyle w:val="Compact"/>
      </w:pPr>
      <w:r>
        <w:t xml:space="preserve">A. 每个业务报文都用服务器公钥直接加密，不协商会话密钥</w:t>
      </w:r>
    </w:p>
    <w:p>
      <w:pPr>
        <w:numPr>
          <w:ilvl w:val="0"/>
          <w:numId w:val="1018"/>
        </w:numPr>
        <w:pStyle w:val="Compact"/>
      </w:pPr>
      <w:r>
        <w:t xml:space="preserve">B. 只使用消息摘要，不加密报文</w:t>
      </w:r>
    </w:p>
    <w:p>
      <w:pPr>
        <w:numPr>
          <w:ilvl w:val="0"/>
          <w:numId w:val="1018"/>
        </w:numPr>
        <w:pStyle w:val="Compact"/>
      </w:pPr>
      <w:r>
        <w:t xml:space="preserve">C. 握手阶段协商会话密钥，业务数据使用对称加密</w:t>
      </w:r>
    </w:p>
    <w:p>
      <w:pPr>
        <w:numPr>
          <w:ilvl w:val="0"/>
          <w:numId w:val="1018"/>
        </w:numPr>
        <w:pStyle w:val="Compact"/>
      </w:pPr>
      <w:r>
        <w:t xml:space="preserve">D. 客户端不验证服务器证书，也能获得与双向认证相同的身份保证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关于 HTTP 版本，正确的是（　　）。</w:t>
      </w:r>
    </w:p>
    <w:p>
      <w:pPr>
        <w:numPr>
          <w:ilvl w:val="0"/>
          <w:numId w:val="1019"/>
        </w:numPr>
        <w:pStyle w:val="Compact"/>
      </w:pPr>
      <w:r>
        <w:t xml:space="preserve">A. HTTP/2 运行在 UDP 上，因此没有队头阻塞</w:t>
      </w:r>
    </w:p>
    <w:p>
      <w:pPr>
        <w:numPr>
          <w:ilvl w:val="0"/>
          <w:numId w:val="1019"/>
        </w:numPr>
        <w:pStyle w:val="Compact"/>
      </w:pPr>
      <w:r>
        <w:t xml:space="preserve">B. HTTP/1.1 的管道化已经在传输层消除了队头阻塞</w:t>
      </w:r>
    </w:p>
    <w:p>
      <w:pPr>
        <w:numPr>
          <w:ilvl w:val="0"/>
          <w:numId w:val="1019"/>
        </w:numPr>
        <w:pStyle w:val="Compact"/>
      </w:pPr>
      <w:r>
        <w:t xml:space="preserve">C. QUIC 必须建立在 TCP 之上</w:t>
      </w:r>
    </w:p>
    <w:p>
      <w:pPr>
        <w:numPr>
          <w:ilvl w:val="0"/>
          <w:numId w:val="1019"/>
        </w:numPr>
        <w:pStyle w:val="Compact"/>
      </w:pPr>
      <w:r>
        <w:t xml:space="preserve">D. HTTP/3 基于 QUIC，把多路复用放在传输层，以缓解 TCP 队头阻塞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网络 10.1.8.0/22 中，可用主机地址的数量是（　　）。</w:t>
      </w:r>
    </w:p>
    <w:p>
      <w:pPr>
        <w:numPr>
          <w:ilvl w:val="0"/>
          <w:numId w:val="1020"/>
        </w:numPr>
        <w:pStyle w:val="Compact"/>
      </w:pPr>
      <w:r>
        <w:t xml:space="preserve">A. 1022</w:t>
      </w:r>
    </w:p>
    <w:p>
      <w:pPr>
        <w:numPr>
          <w:ilvl w:val="0"/>
          <w:numId w:val="1020"/>
        </w:numPr>
        <w:pStyle w:val="Compact"/>
      </w:pPr>
      <w:r>
        <w:t xml:space="preserve">B. 1024</w:t>
      </w:r>
    </w:p>
    <w:p>
      <w:pPr>
        <w:numPr>
          <w:ilvl w:val="0"/>
          <w:numId w:val="1020"/>
        </w:numPr>
        <w:pStyle w:val="Compact"/>
      </w:pPr>
      <w:r>
        <w:t xml:space="preserve">C. 510</w:t>
      </w:r>
    </w:p>
    <w:p>
      <w:pPr>
        <w:numPr>
          <w:ilvl w:val="0"/>
          <w:numId w:val="1020"/>
        </w:numPr>
        <w:pStyle w:val="Compact"/>
      </w:pPr>
      <w:r>
        <w:t xml:space="preserve">D. 2046</w:t>
      </w:r>
    </w:p>
    <w:bookmarkEnd w:id="23"/>
    <w:bookmarkStart w:id="24" w:name="五系统性能"/>
    <w:p>
      <w:pPr>
        <w:pStyle w:val="Heading2"/>
      </w:pPr>
      <w:r>
        <w:t xml:space="preserve">五、系统性能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某程序 80% 的执行时间可以并行。在 8 个处理器上，按 Amdahl 定律，加速比约为（　　）。</w:t>
      </w:r>
    </w:p>
    <w:p>
      <w:pPr>
        <w:numPr>
          <w:ilvl w:val="0"/>
          <w:numId w:val="1021"/>
        </w:numPr>
        <w:pStyle w:val="Compact"/>
      </w:pPr>
      <w:r>
        <w:t xml:space="preserve">A. 8.00</w:t>
      </w:r>
    </w:p>
    <w:p>
      <w:pPr>
        <w:numPr>
          <w:ilvl w:val="0"/>
          <w:numId w:val="1021"/>
        </w:numPr>
        <w:pStyle w:val="Compact"/>
      </w:pPr>
      <w:r>
        <w:t xml:space="preserve">B. 3.33</w:t>
      </w:r>
    </w:p>
    <w:p>
      <w:pPr>
        <w:numPr>
          <w:ilvl w:val="0"/>
          <w:numId w:val="1021"/>
        </w:numPr>
        <w:pStyle w:val="Compact"/>
      </w:pPr>
      <w:r>
        <w:t xml:space="preserve">C. 6.40</w:t>
      </w:r>
    </w:p>
    <w:p>
      <w:pPr>
        <w:numPr>
          <w:ilvl w:val="0"/>
          <w:numId w:val="1021"/>
        </w:numPr>
        <w:pStyle w:val="Compact"/>
      </w:pPr>
      <w:r>
        <w:t xml:space="preserve">D. 4.00</w:t>
      </w:r>
    </w:p>
    <w:p>
      <w:pPr>
        <w:pStyle w:val="FirstParagraph"/>
      </w:pPr>
      <w:r>
        <w:rPr>
          <w:bCs/>
          <w:b/>
        </w:rPr>
        <w:t xml:space="preserve">22.</w:t>
      </w:r>
      <w:r>
        <w:t xml:space="preserve"> </w:t>
      </w:r>
      <w:r>
        <w:t xml:space="preserve">请求到达率 λ = 20 次/秒，单服务节点处理率 μ = 25 次/秒，系统可建模为 M/M/1。平均响应时间是（　　）。</w:t>
      </w:r>
    </w:p>
    <w:p>
      <w:pPr>
        <w:numPr>
          <w:ilvl w:val="0"/>
          <w:numId w:val="1022"/>
        </w:numPr>
        <w:pStyle w:val="Compact"/>
      </w:pPr>
      <w:r>
        <w:t xml:space="preserve">A. 40 ms</w:t>
      </w:r>
    </w:p>
    <w:p>
      <w:pPr>
        <w:numPr>
          <w:ilvl w:val="0"/>
          <w:numId w:val="1022"/>
        </w:numPr>
        <w:pStyle w:val="Compact"/>
      </w:pPr>
      <w:r>
        <w:t xml:space="preserve">B. 50 ms</w:t>
      </w:r>
    </w:p>
    <w:p>
      <w:pPr>
        <w:numPr>
          <w:ilvl w:val="0"/>
          <w:numId w:val="1022"/>
        </w:numPr>
        <w:pStyle w:val="Compact"/>
      </w:pPr>
      <w:r>
        <w:t xml:space="preserve">C. 200 ms</w:t>
      </w:r>
    </w:p>
    <w:p>
      <w:pPr>
        <w:numPr>
          <w:ilvl w:val="0"/>
          <w:numId w:val="1022"/>
        </w:numPr>
        <w:pStyle w:val="Compact"/>
      </w:pPr>
      <w:r>
        <w:t xml:space="preserve">D. 800 ms</w:t>
      </w:r>
    </w:p>
    <w:p>
      <w:pPr>
        <w:pStyle w:val="FirstParagraph"/>
      </w:pPr>
      <w:r>
        <w:rPr>
          <w:bCs/>
          <w:b/>
        </w:rPr>
        <w:t xml:space="preserve">23.</w:t>
      </w:r>
      <w:r>
        <w:t xml:space="preserve"> </w:t>
      </w:r>
      <w:r>
        <w:t xml:space="preserve">缓存集群增减节点时，希望多数缓存键仍然落在原节点上。最合适的分布方法是（　　）。</w:t>
      </w:r>
    </w:p>
    <w:p>
      <w:pPr>
        <w:numPr>
          <w:ilvl w:val="0"/>
          <w:numId w:val="1023"/>
        </w:numPr>
        <w:pStyle w:val="Compact"/>
      </w:pPr>
      <w:r>
        <w:t xml:space="preserve">A. 对节点数取模</w:t>
      </w:r>
    </w:p>
    <w:p>
      <w:pPr>
        <w:numPr>
          <w:ilvl w:val="0"/>
          <w:numId w:val="1023"/>
        </w:numPr>
        <w:pStyle w:val="Compact"/>
      </w:pPr>
      <w:r>
        <w:t xml:space="preserve">B. 按键的字典序只映射到第一台机器</w:t>
      </w:r>
    </w:p>
    <w:p>
      <w:pPr>
        <w:numPr>
          <w:ilvl w:val="0"/>
          <w:numId w:val="1023"/>
        </w:numPr>
        <w:pStyle w:val="Compact"/>
      </w:pPr>
      <w:r>
        <w:t xml:space="preserve">C. 随机选择节点并且不记录映射</w:t>
      </w:r>
    </w:p>
    <w:p>
      <w:pPr>
        <w:numPr>
          <w:ilvl w:val="0"/>
          <w:numId w:val="1023"/>
        </w:numPr>
        <w:pStyle w:val="Compact"/>
      </w:pPr>
      <w:r>
        <w:t xml:space="preserve">D. 一致性哈希</w:t>
      </w:r>
    </w:p>
    <w:bookmarkEnd w:id="24"/>
    <w:bookmarkStart w:id="25" w:name="六信息系统"/>
    <w:p>
      <w:pPr>
        <w:pStyle w:val="Heading2"/>
      </w:pPr>
      <w:r>
        <w:t xml:space="preserve">六、信息系统</w:t>
      </w:r>
    </w:p>
    <w:p>
      <w:pPr>
        <w:pStyle w:val="FirstParagraph"/>
      </w:pPr>
      <w:r>
        <w:rPr>
          <w:bCs/>
          <w:b/>
        </w:rPr>
        <w:t xml:space="preserve">24.</w:t>
      </w:r>
      <w:r>
        <w:t xml:space="preserve"> </w:t>
      </w:r>
      <w:r>
        <w:t xml:space="preserve">面向半结构化、非结构化决策，强调模型、数据与人机交互的系统是（　　）。</w:t>
      </w:r>
    </w:p>
    <w:p>
      <w:pPr>
        <w:numPr>
          <w:ilvl w:val="0"/>
          <w:numId w:val="1024"/>
        </w:numPr>
        <w:pStyle w:val="Compact"/>
      </w:pPr>
      <w:r>
        <w:t xml:space="preserve">A. 决策支持系统（DSS）</w:t>
      </w:r>
    </w:p>
    <w:p>
      <w:pPr>
        <w:numPr>
          <w:ilvl w:val="0"/>
          <w:numId w:val="1024"/>
        </w:numPr>
        <w:pStyle w:val="Compact"/>
      </w:pPr>
      <w:r>
        <w:t xml:space="preserve">B. 事务处理系统（TPS）</w:t>
      </w:r>
    </w:p>
    <w:p>
      <w:pPr>
        <w:numPr>
          <w:ilvl w:val="0"/>
          <w:numId w:val="1024"/>
        </w:numPr>
        <w:pStyle w:val="Compact"/>
      </w:pPr>
      <w:r>
        <w:t xml:space="preserve">C. 办公自动化系统（OAS）</w:t>
      </w:r>
    </w:p>
    <w:p>
      <w:pPr>
        <w:numPr>
          <w:ilvl w:val="0"/>
          <w:numId w:val="1024"/>
        </w:numPr>
        <w:pStyle w:val="Compact"/>
      </w:pPr>
      <w:r>
        <w:t xml:space="preserve">D. 只产生固定周期报表的管理信息系统</w:t>
      </w:r>
    </w:p>
    <w:p>
      <w:pPr>
        <w:pStyle w:val="FirstParagraph"/>
      </w:pPr>
      <w:r>
        <w:rPr>
          <w:bCs/>
          <w:b/>
        </w:rPr>
        <w:t xml:space="preserve">25.</w:t>
      </w:r>
      <w:r>
        <w:t xml:space="preserve"> </w:t>
      </w:r>
      <w:r>
        <w:t xml:space="preserve">TOGAF ADM 中，位于业务架构之后、技术架构之前，用来定义数据架构和应用架构的阶段是（　　）。</w:t>
      </w:r>
    </w:p>
    <w:p>
      <w:pPr>
        <w:numPr>
          <w:ilvl w:val="0"/>
          <w:numId w:val="1025"/>
        </w:numPr>
        <w:pStyle w:val="Compact"/>
      </w:pPr>
      <w:r>
        <w:t xml:space="preserve">A. 架构愿景</w:t>
      </w:r>
    </w:p>
    <w:p>
      <w:pPr>
        <w:numPr>
          <w:ilvl w:val="0"/>
          <w:numId w:val="1025"/>
        </w:numPr>
        <w:pStyle w:val="Compact"/>
      </w:pPr>
      <w:r>
        <w:t xml:space="preserve">B. 信息系统架构</w:t>
      </w:r>
    </w:p>
    <w:p>
      <w:pPr>
        <w:numPr>
          <w:ilvl w:val="0"/>
          <w:numId w:val="1025"/>
        </w:numPr>
        <w:pStyle w:val="Compact"/>
      </w:pPr>
      <w:r>
        <w:t xml:space="preserve">C. 迁移规划</w:t>
      </w:r>
    </w:p>
    <w:p>
      <w:pPr>
        <w:numPr>
          <w:ilvl w:val="0"/>
          <w:numId w:val="1025"/>
        </w:numPr>
        <w:pStyle w:val="Compact"/>
      </w:pPr>
      <w:r>
        <w:t xml:space="preserve">D. 实施治理</w:t>
      </w:r>
    </w:p>
    <w:p>
      <w:pPr>
        <w:pStyle w:val="FirstParagraph"/>
      </w:pPr>
      <w:r>
        <w:rPr>
          <w:bCs/>
          <w:b/>
        </w:rPr>
        <w:t xml:space="preserve">26.</w:t>
      </w:r>
      <w:r>
        <w:t xml:space="preserve"> </w:t>
      </w:r>
      <w:r>
        <w:t xml:space="preserve">企业同时建设业务中台和数据中台。数据中台更强调（　　）。</w:t>
      </w:r>
    </w:p>
    <w:p>
      <w:pPr>
        <w:numPr>
          <w:ilvl w:val="0"/>
          <w:numId w:val="1026"/>
        </w:numPr>
        <w:pStyle w:val="Compact"/>
      </w:pPr>
      <w:r>
        <w:t xml:space="preserve">A. 把下单、支付等交易能力做成可复用服务</w:t>
      </w:r>
    </w:p>
    <w:p>
      <w:pPr>
        <w:numPr>
          <w:ilvl w:val="0"/>
          <w:numId w:val="1026"/>
        </w:numPr>
        <w:pStyle w:val="Compact"/>
      </w:pPr>
      <w:r>
        <w:t xml:space="preserve">B. 用企业服务总线替换全部应用</w:t>
      </w:r>
    </w:p>
    <w:p>
      <w:pPr>
        <w:numPr>
          <w:ilvl w:val="0"/>
          <w:numId w:val="1026"/>
        </w:numPr>
        <w:pStyle w:val="Compact"/>
      </w:pPr>
      <w:r>
        <w:t xml:space="preserve">C. 数据资产化、统一口径，并以数据服务对外提供能力</w:t>
      </w:r>
    </w:p>
    <w:p>
      <w:pPr>
        <w:numPr>
          <w:ilvl w:val="0"/>
          <w:numId w:val="1026"/>
        </w:numPr>
        <w:pStyle w:val="Compact"/>
      </w:pPr>
      <w:r>
        <w:t xml:space="preserve">D. 只负责门户页面的样式管理</w:t>
      </w:r>
    </w:p>
    <w:bookmarkEnd w:id="25"/>
    <w:bookmarkStart w:id="26" w:name="七信息安全"/>
    <w:p>
      <w:pPr>
        <w:pStyle w:val="Heading2"/>
      </w:pPr>
      <w:r>
        <w:t xml:space="preserve">七、信息安全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在国密算法体系中，SM4 属于（　　）。</w:t>
      </w:r>
    </w:p>
    <w:p>
      <w:pPr>
        <w:numPr>
          <w:ilvl w:val="0"/>
          <w:numId w:val="1027"/>
        </w:numPr>
        <w:pStyle w:val="Compact"/>
      </w:pPr>
      <w:r>
        <w:t xml:space="preserve">A. 杂凑算法</w:t>
      </w:r>
    </w:p>
    <w:p>
      <w:pPr>
        <w:numPr>
          <w:ilvl w:val="0"/>
          <w:numId w:val="1027"/>
        </w:numPr>
        <w:pStyle w:val="Compact"/>
      </w:pPr>
      <w:r>
        <w:t xml:space="preserve">B. 椭圆曲线公钥算法</w:t>
      </w:r>
    </w:p>
    <w:p>
      <w:pPr>
        <w:numPr>
          <w:ilvl w:val="0"/>
          <w:numId w:val="1027"/>
        </w:numPr>
        <w:pStyle w:val="Compact"/>
      </w:pPr>
      <w:r>
        <w:t xml:space="preserve">C. 标识密码算法</w:t>
      </w:r>
    </w:p>
    <w:p>
      <w:pPr>
        <w:numPr>
          <w:ilvl w:val="0"/>
          <w:numId w:val="1027"/>
        </w:numPr>
        <w:pStyle w:val="Compact"/>
      </w:pPr>
      <w:r>
        <w:t xml:space="preserve">D. 对称分组密码算法</w:t>
      </w:r>
    </w:p>
    <w:p>
      <w:pPr>
        <w:pStyle w:val="FirstParagraph"/>
      </w:pPr>
      <w:r>
        <w:rPr>
          <w:bCs/>
          <w:b/>
        </w:rPr>
        <w:t xml:space="preserve">28.</w:t>
      </w:r>
      <w:r>
        <w:t xml:space="preserve"> </w:t>
      </w:r>
      <w:r>
        <w:t xml:space="preserve">数字签名的基本用法是（　　）。</w:t>
      </w:r>
    </w:p>
    <w:p>
      <w:pPr>
        <w:numPr>
          <w:ilvl w:val="0"/>
          <w:numId w:val="1028"/>
        </w:numPr>
        <w:pStyle w:val="Compact"/>
      </w:pPr>
      <w:r>
        <w:t xml:space="preserve">A. 发送方用自己的私钥签名，接收方用发送方的公钥验证</w:t>
      </w:r>
    </w:p>
    <w:p>
      <w:pPr>
        <w:numPr>
          <w:ilvl w:val="0"/>
          <w:numId w:val="1028"/>
        </w:numPr>
        <w:pStyle w:val="Compact"/>
      </w:pPr>
      <w:r>
        <w:t xml:space="preserve">B. 发送方用接收方的私钥签名</w:t>
      </w:r>
    </w:p>
    <w:p>
      <w:pPr>
        <w:numPr>
          <w:ilvl w:val="0"/>
          <w:numId w:val="1028"/>
        </w:numPr>
        <w:pStyle w:val="Compact"/>
      </w:pPr>
      <w:r>
        <w:t xml:space="preserve">C. 发送方用会话密钥签名，接收方用同一会话密钥验证身份和不可否认性</w:t>
      </w:r>
    </w:p>
    <w:p>
      <w:pPr>
        <w:numPr>
          <w:ilvl w:val="0"/>
          <w:numId w:val="1028"/>
        </w:numPr>
        <w:pStyle w:val="Compact"/>
      </w:pPr>
      <w:r>
        <w:t xml:space="preserve">D. 只对摘要做对称加密，即可同时获得机密性和不可否认性</w:t>
      </w:r>
    </w:p>
    <w:p>
      <w:pPr>
        <w:pStyle w:val="FirstParagraph"/>
      </w:pPr>
      <w:r>
        <w:rPr>
          <w:bCs/>
          <w:b/>
        </w:rPr>
        <w:t xml:space="preserve">29.</w:t>
      </w:r>
      <w:r>
        <w:t xml:space="preserve"> </w:t>
      </w:r>
      <w:r>
        <w:t xml:space="preserve">按网络安全等级保护 2.0 的一般要求，第三级系统的等级测评周期是（　　）。</w:t>
      </w:r>
    </w:p>
    <w:p>
      <w:pPr>
        <w:numPr>
          <w:ilvl w:val="0"/>
          <w:numId w:val="1029"/>
        </w:numPr>
        <w:pStyle w:val="Compact"/>
      </w:pPr>
      <w:r>
        <w:t xml:space="preserve">A. 只在定级备案时测评一次</w:t>
      </w:r>
    </w:p>
    <w:p>
      <w:pPr>
        <w:numPr>
          <w:ilvl w:val="0"/>
          <w:numId w:val="1029"/>
        </w:numPr>
        <w:pStyle w:val="Compact"/>
      </w:pPr>
      <w:r>
        <w:t xml:space="preserve">B. 每年至少一次</w:t>
      </w:r>
    </w:p>
    <w:p>
      <w:pPr>
        <w:numPr>
          <w:ilvl w:val="0"/>
          <w:numId w:val="1029"/>
        </w:numPr>
        <w:pStyle w:val="Compact"/>
      </w:pPr>
      <w:r>
        <w:t xml:space="preserve">C. 每两年至少一次</w:t>
      </w:r>
    </w:p>
    <w:p>
      <w:pPr>
        <w:numPr>
          <w:ilvl w:val="0"/>
          <w:numId w:val="1029"/>
        </w:numPr>
        <w:pStyle w:val="Compact"/>
      </w:pPr>
      <w:r>
        <w:t xml:space="preserve">D. 每月至少一次</w:t>
      </w:r>
    </w:p>
    <w:p>
      <w:pPr>
        <w:pStyle w:val="FirstParagraph"/>
      </w:pPr>
      <w:r>
        <w:rPr>
          <w:bCs/>
          <w:b/>
        </w:rPr>
        <w:t xml:space="preserve">30.</w:t>
      </w:r>
      <w:r>
        <w:t xml:space="preserve"> </w:t>
      </w:r>
      <w:r>
        <w:t xml:space="preserve">零信任架构的核心原则是（　　）。</w:t>
      </w:r>
    </w:p>
    <w:p>
      <w:pPr>
        <w:numPr>
          <w:ilvl w:val="0"/>
          <w:numId w:val="1030"/>
        </w:numPr>
        <w:pStyle w:val="Compact"/>
      </w:pPr>
      <w:r>
        <w:t xml:space="preserve">A. 位于内网的访问默认可信</w:t>
      </w:r>
    </w:p>
    <w:p>
      <w:pPr>
        <w:numPr>
          <w:ilvl w:val="0"/>
          <w:numId w:val="1030"/>
        </w:numPr>
        <w:pStyle w:val="Compact"/>
      </w:pPr>
      <w:r>
        <w:t xml:space="preserve">B. 用边界防火墙代替身份认证</w:t>
      </w:r>
    </w:p>
    <w:p>
      <w:pPr>
        <w:numPr>
          <w:ilvl w:val="0"/>
          <w:numId w:val="1030"/>
        </w:numPr>
        <w:pStyle w:val="Compact"/>
      </w:pPr>
      <w:r>
        <w:t xml:space="preserve">C. 默认不信任，每次访问按身份、设备和上下文持续验证，并授予最小权限</w:t>
      </w:r>
    </w:p>
    <w:p>
      <w:pPr>
        <w:numPr>
          <w:ilvl w:val="0"/>
          <w:numId w:val="1030"/>
        </w:numPr>
        <w:pStyle w:val="Compact"/>
      </w:pPr>
      <w:r>
        <w:t xml:space="preserve">D. 只加密传输，不再做授权</w:t>
      </w:r>
    </w:p>
    <w:p>
      <w:pPr>
        <w:pStyle w:val="FirstParagraph"/>
      </w:pPr>
      <w:r>
        <w:rPr>
          <w:bCs/>
          <w:b/>
        </w:rPr>
        <w:t xml:space="preserve">31.</w:t>
      </w:r>
      <w:r>
        <w:t xml:space="preserve"> </w:t>
      </w:r>
      <w:r>
        <w:t xml:space="preserve">有后端的第三方 Web 应用，希望在不拿到用户密码的前提下，用授权码向授权服务器换取令牌。应采用 OAuth 2.0 的（　　）。</w:t>
      </w:r>
    </w:p>
    <w:p>
      <w:pPr>
        <w:numPr>
          <w:ilvl w:val="0"/>
          <w:numId w:val="1031"/>
        </w:numPr>
        <w:pStyle w:val="Compact"/>
      </w:pPr>
      <w:r>
        <w:t xml:space="preserve">A. 资源所有者密码凭证模式</w:t>
      </w:r>
    </w:p>
    <w:p>
      <w:pPr>
        <w:numPr>
          <w:ilvl w:val="0"/>
          <w:numId w:val="1031"/>
        </w:numPr>
        <w:pStyle w:val="Compact"/>
      </w:pPr>
      <w:r>
        <w:t xml:space="preserve">B. 客户端凭证模式</w:t>
      </w:r>
    </w:p>
    <w:p>
      <w:pPr>
        <w:numPr>
          <w:ilvl w:val="0"/>
          <w:numId w:val="1031"/>
        </w:numPr>
        <w:pStyle w:val="Compact"/>
      </w:pPr>
      <w:r>
        <w:t xml:space="preserve">C. 隐式模式</w:t>
      </w:r>
    </w:p>
    <w:p>
      <w:pPr>
        <w:numPr>
          <w:ilvl w:val="0"/>
          <w:numId w:val="1031"/>
        </w:numPr>
        <w:pStyle w:val="Compact"/>
      </w:pPr>
      <w:r>
        <w:t xml:space="preserve">D. 授权码模式</w:t>
      </w:r>
    </w:p>
    <w:p>
      <w:pPr>
        <w:pStyle w:val="FirstParagraph"/>
      </w:pPr>
      <w:r>
        <w:rPr>
          <w:bCs/>
          <w:b/>
        </w:rPr>
        <w:t xml:space="preserve">32.</w:t>
      </w:r>
      <w:r>
        <w:t xml:space="preserve"> </w:t>
      </w:r>
      <w:r>
        <w:t xml:space="preserve">预防 SQL 注入，最有效的基础措施是（　　）。</w:t>
      </w:r>
    </w:p>
    <w:p>
      <w:pPr>
        <w:numPr>
          <w:ilvl w:val="0"/>
          <w:numId w:val="1032"/>
        </w:numPr>
        <w:pStyle w:val="Compact"/>
      </w:pPr>
      <w:r>
        <w:t xml:space="preserve">A. 使用参数化查询（预编译语句），并授予最小数据库权限</w:t>
      </w:r>
    </w:p>
    <w:p>
      <w:pPr>
        <w:numPr>
          <w:ilvl w:val="0"/>
          <w:numId w:val="1032"/>
        </w:numPr>
        <w:pStyle w:val="Compact"/>
      </w:pPr>
      <w:r>
        <w:t xml:space="preserve">B. 只在浏览器里用 JavaScript 过滤引号</w:t>
      </w:r>
    </w:p>
    <w:p>
      <w:pPr>
        <w:numPr>
          <w:ilvl w:val="0"/>
          <w:numId w:val="1032"/>
        </w:numPr>
        <w:pStyle w:val="Compact"/>
      </w:pPr>
      <w:r>
        <w:t xml:space="preserve">C. 把用户输入拼进存储过程中的动态 SQL 字符串</w:t>
      </w:r>
    </w:p>
    <w:p>
      <w:pPr>
        <w:numPr>
          <w:ilvl w:val="0"/>
          <w:numId w:val="1032"/>
        </w:numPr>
        <w:pStyle w:val="Compact"/>
      </w:pPr>
      <w:r>
        <w:t xml:space="preserve">D. 关闭数据库审计日志，避免攻击者读取语句</w:t>
      </w:r>
    </w:p>
    <w:bookmarkEnd w:id="26"/>
    <w:bookmarkStart w:id="27" w:name="八软件工程"/>
    <w:p>
      <w:pPr>
        <w:pStyle w:val="Heading2"/>
      </w:pPr>
      <w:r>
        <w:t xml:space="preserve">八、软件工程</w:t>
      </w:r>
    </w:p>
    <w:p>
      <w:pPr>
        <w:pStyle w:val="FirstParagraph"/>
      </w:pPr>
      <w:r>
        <w:rPr>
          <w:bCs/>
          <w:b/>
        </w:rPr>
        <w:t xml:space="preserve">33.</w:t>
      </w:r>
      <w:r>
        <w:t xml:space="preserve"> </w:t>
      </w:r>
      <w:r>
        <w:t xml:space="preserve">Scrum 中，用来检视刚结束的迭代过程、并确定改进项的事件是（　　）。</w:t>
      </w:r>
    </w:p>
    <w:p>
      <w:pPr>
        <w:numPr>
          <w:ilvl w:val="0"/>
          <w:numId w:val="1033"/>
        </w:numPr>
        <w:pStyle w:val="Compact"/>
      </w:pPr>
      <w:r>
        <w:t xml:space="preserve">A. Sprint 评审</w:t>
      </w:r>
    </w:p>
    <w:p>
      <w:pPr>
        <w:numPr>
          <w:ilvl w:val="0"/>
          <w:numId w:val="1033"/>
        </w:numPr>
        <w:pStyle w:val="Compact"/>
      </w:pPr>
      <w:r>
        <w:t xml:space="preserve">B. Sprint 回顾</w:t>
      </w:r>
    </w:p>
    <w:p>
      <w:pPr>
        <w:numPr>
          <w:ilvl w:val="0"/>
          <w:numId w:val="1033"/>
        </w:numPr>
        <w:pStyle w:val="Compact"/>
      </w:pPr>
      <w:r>
        <w:t xml:space="preserve">C. 每日站会</w:t>
      </w:r>
    </w:p>
    <w:p>
      <w:pPr>
        <w:numPr>
          <w:ilvl w:val="0"/>
          <w:numId w:val="1033"/>
        </w:numPr>
        <w:pStyle w:val="Compact"/>
      </w:pPr>
      <w:r>
        <w:t xml:space="preserve">D. 产品待办列表梳理</w:t>
      </w:r>
    </w:p>
    <w:p>
      <w:pPr>
        <w:pStyle w:val="FirstParagraph"/>
      </w:pPr>
      <w:r>
        <w:rPr>
          <w:bCs/>
          <w:b/>
        </w:rPr>
        <w:t xml:space="preserve">34.</w:t>
      </w:r>
      <w:r>
        <w:t xml:space="preserve"> </w:t>
      </w:r>
      <w:r>
        <w:t xml:space="preserve">需求跟踪矩阵的主要作用是（　　）。</w:t>
      </w:r>
    </w:p>
    <w:p>
      <w:pPr>
        <w:numPr>
          <w:ilvl w:val="0"/>
          <w:numId w:val="1034"/>
        </w:numPr>
        <w:pStyle w:val="Compact"/>
      </w:pPr>
      <w:r>
        <w:t xml:space="preserve">A. 代替配置审计</w:t>
      </w:r>
    </w:p>
    <w:p>
      <w:pPr>
        <w:numPr>
          <w:ilvl w:val="0"/>
          <w:numId w:val="1034"/>
        </w:numPr>
        <w:pStyle w:val="Compact"/>
      </w:pPr>
      <w:r>
        <w:t xml:space="preserve">B. 统计开发人员的代码行排名</w:t>
      </w:r>
    </w:p>
    <w:p>
      <w:pPr>
        <w:numPr>
          <w:ilvl w:val="0"/>
          <w:numId w:val="1034"/>
        </w:numPr>
        <w:pStyle w:val="Compact"/>
      </w:pPr>
      <w:r>
        <w:t xml:space="preserve">C. 把需求关联到设计、实现和测试，以便分析变更影响</w:t>
      </w:r>
    </w:p>
    <w:p>
      <w:pPr>
        <w:numPr>
          <w:ilvl w:val="0"/>
          <w:numId w:val="1034"/>
        </w:numPr>
        <w:pStyle w:val="Compact"/>
      </w:pPr>
      <w:r>
        <w:t xml:space="preserve">D. 代替验收测试</w:t>
      </w:r>
    </w:p>
    <w:p>
      <w:pPr>
        <w:pStyle w:val="FirstParagraph"/>
      </w:pPr>
      <w:r>
        <w:rPr>
          <w:bCs/>
          <w:b/>
        </w:rPr>
        <w:t xml:space="preserve">35.</w:t>
      </w:r>
      <w:r>
        <w:t xml:space="preserve"> </w:t>
      </w:r>
      <w:r>
        <w:t xml:space="preserve">下列属于黑盒测试的是（　　）。</w:t>
      </w:r>
    </w:p>
    <w:p>
      <w:pPr>
        <w:numPr>
          <w:ilvl w:val="0"/>
          <w:numId w:val="1035"/>
        </w:numPr>
        <w:pStyle w:val="Compact"/>
      </w:pPr>
      <w:r>
        <w:t xml:space="preserve">A. 语句覆盖</w:t>
      </w:r>
    </w:p>
    <w:p>
      <w:pPr>
        <w:numPr>
          <w:ilvl w:val="0"/>
          <w:numId w:val="1035"/>
        </w:numPr>
        <w:pStyle w:val="Compact"/>
      </w:pPr>
      <w:r>
        <w:t xml:space="preserve">B. 基本路径测试</w:t>
      </w:r>
    </w:p>
    <w:p>
      <w:pPr>
        <w:numPr>
          <w:ilvl w:val="0"/>
          <w:numId w:val="1035"/>
        </w:numPr>
        <w:pStyle w:val="Compact"/>
      </w:pPr>
      <w:r>
        <w:t xml:space="preserve">C. 循环测试</w:t>
      </w:r>
    </w:p>
    <w:p>
      <w:pPr>
        <w:numPr>
          <w:ilvl w:val="0"/>
          <w:numId w:val="1035"/>
        </w:numPr>
        <w:pStyle w:val="Compact"/>
      </w:pPr>
      <w:r>
        <w:t xml:space="preserve">D. 边界值分析</w:t>
      </w:r>
    </w:p>
    <w:p>
      <w:pPr>
        <w:pStyle w:val="FirstParagraph"/>
      </w:pPr>
      <w:r>
        <w:rPr>
          <w:bCs/>
          <w:b/>
        </w:rPr>
        <w:t xml:space="preserve">36.</w:t>
      </w:r>
      <w:r>
        <w:t xml:space="preserve"> </w:t>
      </w:r>
      <w:r>
        <w:t xml:space="preserve">上线后根据用户要求增加新的业务功能，这种维护属于（　　）。</w:t>
      </w:r>
    </w:p>
    <w:p>
      <w:pPr>
        <w:numPr>
          <w:ilvl w:val="0"/>
          <w:numId w:val="1036"/>
        </w:numPr>
        <w:pStyle w:val="Compact"/>
      </w:pPr>
      <w:r>
        <w:t xml:space="preserve">A. 完善性维护</w:t>
      </w:r>
    </w:p>
    <w:p>
      <w:pPr>
        <w:numPr>
          <w:ilvl w:val="0"/>
          <w:numId w:val="1036"/>
        </w:numPr>
        <w:pStyle w:val="Compact"/>
      </w:pPr>
      <w:r>
        <w:t xml:space="preserve">B. 改正性维护</w:t>
      </w:r>
    </w:p>
    <w:p>
      <w:pPr>
        <w:numPr>
          <w:ilvl w:val="0"/>
          <w:numId w:val="1036"/>
        </w:numPr>
        <w:pStyle w:val="Compact"/>
      </w:pPr>
      <w:r>
        <w:t xml:space="preserve">C. 适应性维护</w:t>
      </w:r>
    </w:p>
    <w:p>
      <w:pPr>
        <w:numPr>
          <w:ilvl w:val="0"/>
          <w:numId w:val="1036"/>
        </w:numPr>
        <w:pStyle w:val="Compact"/>
      </w:pPr>
      <w:r>
        <w:t xml:space="preserve">D. 预防性维护</w:t>
      </w:r>
    </w:p>
    <w:p>
      <w:pPr>
        <w:pStyle w:val="FirstParagraph"/>
      </w:pPr>
      <w:r>
        <w:rPr>
          <w:bCs/>
          <w:b/>
        </w:rPr>
        <w:t xml:space="preserve">37.</w:t>
      </w:r>
      <w:r>
        <w:t xml:space="preserve"> </w:t>
      </w:r>
      <w:r>
        <w:t xml:space="preserve">关于配置管理基线，正确的是（　　）。</w:t>
      </w:r>
    </w:p>
    <w:p>
      <w:pPr>
        <w:numPr>
          <w:ilvl w:val="0"/>
          <w:numId w:val="1037"/>
        </w:numPr>
        <w:pStyle w:val="Compact"/>
      </w:pPr>
      <w:r>
        <w:t xml:space="preserve">A. 基线是开发人员工作区里尚未评审的草稿</w:t>
      </w:r>
    </w:p>
    <w:p>
      <w:pPr>
        <w:numPr>
          <w:ilvl w:val="0"/>
          <w:numId w:val="1037"/>
        </w:numPr>
        <w:pStyle w:val="Compact"/>
      </w:pPr>
      <w:r>
        <w:t xml:space="preserve">B. 基线是经正式评审确认、作为后续工作依据的配置项版本；变更应受控</w:t>
      </w:r>
    </w:p>
    <w:p>
      <w:pPr>
        <w:numPr>
          <w:ilvl w:val="0"/>
          <w:numId w:val="1037"/>
        </w:numPr>
        <w:pStyle w:val="Compact"/>
      </w:pPr>
      <w:r>
        <w:t xml:space="preserve">C. 基线形成后可以不留记录地直接覆盖</w:t>
      </w:r>
    </w:p>
    <w:p>
      <w:pPr>
        <w:numPr>
          <w:ilvl w:val="0"/>
          <w:numId w:val="1037"/>
        </w:numPr>
        <w:pStyle w:val="Compact"/>
      </w:pPr>
      <w:r>
        <w:t xml:space="preserve">D. 基线只包括源代码，不包括需求和设计文档</w:t>
      </w:r>
    </w:p>
    <w:p>
      <w:pPr>
        <w:pStyle w:val="FirstParagraph"/>
      </w:pPr>
      <w:r>
        <w:rPr>
          <w:bCs/>
          <w:b/>
        </w:rPr>
        <w:t xml:space="preserve">38.</w:t>
      </w:r>
      <w:r>
        <w:t xml:space="preserve"> </w:t>
      </w:r>
      <w:r>
        <w:t xml:space="preserve">某任务乐观估算 4 人日，最可能 6 人日，悲观 14 人日。用三点估算，期望工期是（　　）。</w:t>
      </w:r>
    </w:p>
    <w:p>
      <w:pPr>
        <w:numPr>
          <w:ilvl w:val="0"/>
          <w:numId w:val="1038"/>
        </w:numPr>
        <w:pStyle w:val="Compact"/>
      </w:pPr>
      <w:r>
        <w:t xml:space="preserve">A. 6 人日</w:t>
      </w:r>
    </w:p>
    <w:p>
      <w:pPr>
        <w:numPr>
          <w:ilvl w:val="0"/>
          <w:numId w:val="1038"/>
        </w:numPr>
        <w:pStyle w:val="Compact"/>
      </w:pPr>
      <w:r>
        <w:t xml:space="preserve">B. 8 人日</w:t>
      </w:r>
    </w:p>
    <w:p>
      <w:pPr>
        <w:numPr>
          <w:ilvl w:val="0"/>
          <w:numId w:val="1038"/>
        </w:numPr>
        <w:pStyle w:val="Compact"/>
      </w:pPr>
      <w:r>
        <w:t xml:space="preserve">C. 7 人日</w:t>
      </w:r>
    </w:p>
    <w:p>
      <w:pPr>
        <w:numPr>
          <w:ilvl w:val="0"/>
          <w:numId w:val="1038"/>
        </w:numPr>
        <w:pStyle w:val="Compact"/>
      </w:pPr>
      <w:r>
        <w:t xml:space="preserve">D. 14 人日</w:t>
      </w:r>
    </w:p>
    <w:p>
      <w:pPr>
        <w:pStyle w:val="FirstParagraph"/>
      </w:pPr>
      <w:r>
        <w:rPr>
          <w:bCs/>
          <w:b/>
        </w:rPr>
        <w:t xml:space="preserve">39.</w:t>
      </w:r>
      <w:r>
        <w:t xml:space="preserve"> </w:t>
      </w:r>
      <w:r>
        <w:t xml:space="preserve">为应对第三方支付通道长时间不可用的风险，项目购买了相应的服务中断保险。这种风险应对是（　　）。</w:t>
      </w:r>
    </w:p>
    <w:p>
      <w:pPr>
        <w:numPr>
          <w:ilvl w:val="0"/>
          <w:numId w:val="1039"/>
        </w:numPr>
        <w:pStyle w:val="Compact"/>
      </w:pPr>
      <w:r>
        <w:t xml:space="preserve">A. 规避</w:t>
      </w:r>
    </w:p>
    <w:p>
      <w:pPr>
        <w:numPr>
          <w:ilvl w:val="0"/>
          <w:numId w:val="1039"/>
        </w:numPr>
        <w:pStyle w:val="Compact"/>
      </w:pPr>
      <w:r>
        <w:t xml:space="preserve">B. 减轻</w:t>
      </w:r>
    </w:p>
    <w:p>
      <w:pPr>
        <w:numPr>
          <w:ilvl w:val="0"/>
          <w:numId w:val="1039"/>
        </w:numPr>
        <w:pStyle w:val="Compact"/>
      </w:pPr>
      <w:r>
        <w:t xml:space="preserve">C. 接受</w:t>
      </w:r>
    </w:p>
    <w:p>
      <w:pPr>
        <w:numPr>
          <w:ilvl w:val="0"/>
          <w:numId w:val="1039"/>
        </w:numPr>
        <w:pStyle w:val="Compact"/>
      </w:pPr>
      <w:r>
        <w:t xml:space="preserve">D. 转移</w:t>
      </w:r>
    </w:p>
    <w:p>
      <w:pPr>
        <w:pStyle w:val="FirstParagraph"/>
      </w:pPr>
      <w:r>
        <w:rPr>
          <w:bCs/>
          <w:b/>
        </w:rPr>
        <w:t xml:space="preserve">40.</w:t>
      </w:r>
      <w:r>
        <w:t xml:space="preserve"> </w:t>
      </w:r>
      <w:r>
        <w:t xml:space="preserve">关于持续集成、持续交付和持续部署，正确的是（　　）。</w:t>
      </w:r>
    </w:p>
    <w:p>
      <w:pPr>
        <w:numPr>
          <w:ilvl w:val="0"/>
          <w:numId w:val="1040"/>
        </w:numPr>
        <w:pStyle w:val="Compact"/>
      </w:pPr>
      <w:r>
        <w:t xml:space="preserve">A. 持续部署是在流水线验证通过后，自动把变更发布到生产环境</w:t>
      </w:r>
    </w:p>
    <w:p>
      <w:pPr>
        <w:numPr>
          <w:ilvl w:val="0"/>
          <w:numId w:val="1040"/>
        </w:numPr>
        <w:pStyle w:val="Compact"/>
      </w:pPr>
      <w:r>
        <w:t xml:space="preserve">B. 持续交付与持续部署完全同义，二者都必须未经人工确认就进入生产</w:t>
      </w:r>
    </w:p>
    <w:p>
      <w:pPr>
        <w:numPr>
          <w:ilvl w:val="0"/>
          <w:numId w:val="1040"/>
        </w:numPr>
        <w:pStyle w:val="Compact"/>
      </w:pPr>
      <w:r>
        <w:t xml:space="preserve">C. 持续集成的定义就是自动发布到生产环境</w:t>
      </w:r>
    </w:p>
    <w:p>
      <w:pPr>
        <w:numPr>
          <w:ilvl w:val="0"/>
          <w:numId w:val="1040"/>
        </w:numPr>
        <w:pStyle w:val="Compact"/>
      </w:pPr>
      <w:r>
        <w:t xml:space="preserve">D. 持续部署不需要自动化测试</w:t>
      </w:r>
    </w:p>
    <w:p>
      <w:pPr>
        <w:pStyle w:val="FirstParagraph"/>
      </w:pPr>
      <w:r>
        <w:rPr>
          <w:bCs/>
          <w:b/>
        </w:rPr>
        <w:t xml:space="preserve">41.</w:t>
      </w:r>
      <w:r>
        <w:t xml:space="preserve"> </w:t>
      </w:r>
      <w:r>
        <w:t xml:space="preserve">要按时间顺序表达“用户提交预约后，对象之间如何传递消息”，最合适的 UML 图是（　　）。</w:t>
      </w:r>
    </w:p>
    <w:p>
      <w:pPr>
        <w:numPr>
          <w:ilvl w:val="0"/>
          <w:numId w:val="1041"/>
        </w:numPr>
        <w:pStyle w:val="Compact"/>
      </w:pPr>
      <w:r>
        <w:t xml:space="preserve">A. 类图</w:t>
      </w:r>
    </w:p>
    <w:p>
      <w:pPr>
        <w:numPr>
          <w:ilvl w:val="0"/>
          <w:numId w:val="1041"/>
        </w:numPr>
        <w:pStyle w:val="Compact"/>
      </w:pPr>
      <w:r>
        <w:t xml:space="preserve">B. 顺序图</w:t>
      </w:r>
    </w:p>
    <w:p>
      <w:pPr>
        <w:numPr>
          <w:ilvl w:val="0"/>
          <w:numId w:val="1041"/>
        </w:numPr>
        <w:pStyle w:val="Compact"/>
      </w:pPr>
      <w:r>
        <w:t xml:space="preserve">C. 部署图</w:t>
      </w:r>
    </w:p>
    <w:p>
      <w:pPr>
        <w:numPr>
          <w:ilvl w:val="0"/>
          <w:numId w:val="1041"/>
        </w:numPr>
        <w:pStyle w:val="Compact"/>
      </w:pPr>
      <w:r>
        <w:t xml:space="preserve">D. 构件图</w:t>
      </w:r>
    </w:p>
    <w:p>
      <w:pPr>
        <w:pStyle w:val="FirstParagraph"/>
      </w:pPr>
      <w:r>
        <w:rPr>
          <w:bCs/>
          <w:b/>
        </w:rPr>
        <w:t xml:space="preserve">42.</w:t>
      </w:r>
      <w:r>
        <w:t xml:space="preserve"> </w:t>
      </w:r>
      <w:r>
        <w:t xml:space="preserve">中国公民独立开发完成一款软件。关于其著作权，正确的是（　　）。</w:t>
      </w:r>
    </w:p>
    <w:p>
      <w:pPr>
        <w:numPr>
          <w:ilvl w:val="0"/>
          <w:numId w:val="1042"/>
        </w:numPr>
        <w:pStyle w:val="Compact"/>
      </w:pPr>
      <w:r>
        <w:t xml:space="preserve">A. 必须登记后著作权才产生</w:t>
      </w:r>
    </w:p>
    <w:p>
      <w:pPr>
        <w:numPr>
          <w:ilvl w:val="0"/>
          <w:numId w:val="1042"/>
        </w:numPr>
        <w:pStyle w:val="Compact"/>
      </w:pPr>
      <w:r>
        <w:t xml:space="preserve">B. 保护期为 20 年，自登记日起算</w:t>
      </w:r>
    </w:p>
    <w:p>
      <w:pPr>
        <w:numPr>
          <w:ilvl w:val="0"/>
          <w:numId w:val="1042"/>
        </w:numPr>
        <w:pStyle w:val="Compact"/>
      </w:pPr>
      <w:r>
        <w:t xml:space="preserve">C. 著作权自开发完成之日起自动产生；登记不是权利产生的前提</w:t>
      </w:r>
    </w:p>
    <w:p>
      <w:pPr>
        <w:numPr>
          <w:ilvl w:val="0"/>
          <w:numId w:val="1042"/>
        </w:numPr>
        <w:pStyle w:val="Compact"/>
      </w:pPr>
      <w:r>
        <w:t xml:space="preserve">D. 算法、处理过程和数学概念本身受著作权法保护</w:t>
      </w:r>
    </w:p>
    <w:bookmarkEnd w:id="27"/>
    <w:bookmarkStart w:id="28" w:name="九架构风格与设计模式"/>
    <w:p>
      <w:pPr>
        <w:pStyle w:val="Heading2"/>
      </w:pPr>
      <w:r>
        <w:t xml:space="preserve">九、架构风格与设计模式</w:t>
      </w:r>
    </w:p>
    <w:p>
      <w:pPr>
        <w:pStyle w:val="FirstParagraph"/>
      </w:pPr>
      <w:r>
        <w:rPr>
          <w:bCs/>
          <w:b/>
        </w:rPr>
        <w:t xml:space="preserve">43.</w:t>
      </w:r>
      <w:r>
        <w:t xml:space="preserve"> </w:t>
      </w:r>
      <w:r>
        <w:t xml:space="preserve">编译器的词法分析、语法分析、语义分析和中间代码生成，阶段之间以数据流衔接。更贴切的架构风格是（　　）。</w:t>
      </w:r>
    </w:p>
    <w:p>
      <w:pPr>
        <w:numPr>
          <w:ilvl w:val="0"/>
          <w:numId w:val="1043"/>
        </w:numPr>
        <w:pStyle w:val="Compact"/>
      </w:pPr>
      <w:r>
        <w:t xml:space="preserve">A. 黑板</w:t>
      </w:r>
    </w:p>
    <w:p>
      <w:pPr>
        <w:numPr>
          <w:ilvl w:val="0"/>
          <w:numId w:val="1043"/>
        </w:numPr>
        <w:pStyle w:val="Compact"/>
      </w:pPr>
      <w:r>
        <w:t xml:space="preserve">B. 客户机/服务器，并且每个阶段直接改写同一张全局表</w:t>
      </w:r>
    </w:p>
    <w:p>
      <w:pPr>
        <w:numPr>
          <w:ilvl w:val="0"/>
          <w:numId w:val="1043"/>
        </w:numPr>
        <w:pStyle w:val="Compact"/>
      </w:pPr>
      <w:r>
        <w:t xml:space="preserve">C. 解释器</w:t>
      </w:r>
    </w:p>
    <w:p>
      <w:pPr>
        <w:numPr>
          <w:ilvl w:val="0"/>
          <w:numId w:val="1043"/>
        </w:numPr>
        <w:pStyle w:val="Compact"/>
      </w:pPr>
      <w:r>
        <w:t xml:space="preserve">D. 管道—过滤器</w:t>
      </w:r>
    </w:p>
    <w:p>
      <w:pPr>
        <w:pStyle w:val="FirstParagraph"/>
      </w:pPr>
      <w:r>
        <w:rPr>
          <w:bCs/>
          <w:b/>
        </w:rPr>
        <w:t xml:space="preserve">44.</w:t>
      </w:r>
      <w:r>
        <w:t xml:space="preserve"> </w:t>
      </w:r>
      <w:r>
        <w:t xml:space="preserve">关于严格分层架构，正确的是（　　）。</w:t>
      </w:r>
    </w:p>
    <w:p>
      <w:pPr>
        <w:numPr>
          <w:ilvl w:val="0"/>
          <w:numId w:val="1044"/>
        </w:numPr>
        <w:pStyle w:val="Compact"/>
      </w:pPr>
      <w:r>
        <w:t xml:space="preserve">A. 第 N 层只应调用相邻的第 N-1 层</w:t>
      </w:r>
    </w:p>
    <w:p>
      <w:pPr>
        <w:numPr>
          <w:ilvl w:val="0"/>
          <w:numId w:val="1044"/>
        </w:numPr>
        <w:pStyle w:val="Compact"/>
      </w:pPr>
      <w:r>
        <w:t xml:space="preserve">B. 第 N 层可以直接调用第 N-3 层，仍然叫严格分层</w:t>
      </w:r>
    </w:p>
    <w:p>
      <w:pPr>
        <w:numPr>
          <w:ilvl w:val="0"/>
          <w:numId w:val="1044"/>
        </w:numPr>
        <w:pStyle w:val="Compact"/>
      </w:pPr>
      <w:r>
        <w:t xml:space="preserve">C. 下层可以依赖上层的具体业务类</w:t>
      </w:r>
    </w:p>
    <w:p>
      <w:pPr>
        <w:numPr>
          <w:ilvl w:val="0"/>
          <w:numId w:val="1044"/>
        </w:numPr>
        <w:pStyle w:val="Compact"/>
      </w:pPr>
      <w:r>
        <w:t xml:space="preserve">D. 分层本身不会带来额外的调用开销</w:t>
      </w:r>
    </w:p>
    <w:p>
      <w:pPr>
        <w:pStyle w:val="FirstParagraph"/>
      </w:pPr>
      <w:r>
        <w:rPr>
          <w:bCs/>
          <w:b/>
        </w:rPr>
        <w:t xml:space="preserve">45.</w:t>
      </w:r>
      <w:r>
        <w:t xml:space="preserve"> </w:t>
      </w:r>
      <w:r>
        <w:t xml:space="preserve">关于微服务，正确的是（　　）。</w:t>
      </w:r>
    </w:p>
    <w:p>
      <w:pPr>
        <w:numPr>
          <w:ilvl w:val="0"/>
          <w:numId w:val="1045"/>
        </w:numPr>
        <w:pStyle w:val="Compact"/>
      </w:pPr>
      <w:r>
        <w:t xml:space="preserve">A. 多个核心服务应共享同一个业务数据库，以便随时联表</w:t>
      </w:r>
    </w:p>
    <w:p>
      <w:pPr>
        <w:numPr>
          <w:ilvl w:val="0"/>
          <w:numId w:val="1045"/>
        </w:numPr>
        <w:pStyle w:val="Compact"/>
      </w:pPr>
      <w:r>
        <w:t xml:space="preserve">B. 服务应能独立部署，并拥有自己的数据</w:t>
      </w:r>
    </w:p>
    <w:p>
      <w:pPr>
        <w:numPr>
          <w:ilvl w:val="0"/>
          <w:numId w:val="1045"/>
        </w:numPr>
        <w:pStyle w:val="Compact"/>
      </w:pPr>
      <w:r>
        <w:t xml:space="preserve">C. 服务之间必须通过企业服务总线才能通信</w:t>
      </w:r>
    </w:p>
    <w:p>
      <w:pPr>
        <w:numPr>
          <w:ilvl w:val="0"/>
          <w:numId w:val="1045"/>
        </w:numPr>
        <w:pStyle w:val="Compact"/>
      </w:pPr>
      <w:r>
        <w:t xml:space="preserve">D. 单个服务不能单独扩展</w:t>
      </w:r>
    </w:p>
    <w:p>
      <w:pPr>
        <w:pStyle w:val="FirstParagraph"/>
      </w:pPr>
      <w:r>
        <w:rPr>
          <w:bCs/>
          <w:b/>
        </w:rPr>
        <w:t xml:space="preserve">46.</w:t>
      </w:r>
      <w:r>
        <w:t xml:space="preserve"> </w:t>
      </w:r>
      <w:r>
        <w:t xml:space="preserve">多个推理模块读取同一块任务状态区，根据当前状态决定是否继续求解，再把结果写回该状态区，由控制模块调度。该结构更接近（　　）。</w:t>
      </w:r>
    </w:p>
    <w:p>
      <w:pPr>
        <w:numPr>
          <w:ilvl w:val="0"/>
          <w:numId w:val="1046"/>
        </w:numPr>
        <w:pStyle w:val="Compact"/>
      </w:pPr>
      <w:r>
        <w:t xml:space="preserve">A. 纯管道—过滤器，且不允许共享状态</w:t>
      </w:r>
    </w:p>
    <w:p>
      <w:pPr>
        <w:numPr>
          <w:ilvl w:val="0"/>
          <w:numId w:val="1046"/>
        </w:numPr>
        <w:pStyle w:val="Compact"/>
      </w:pPr>
      <w:r>
        <w:t xml:space="preserve">B. 客户机/服务器，只有一个无状态过程</w:t>
      </w:r>
    </w:p>
    <w:p>
      <w:pPr>
        <w:numPr>
          <w:ilvl w:val="0"/>
          <w:numId w:val="1046"/>
        </w:numPr>
        <w:pStyle w:val="Compact"/>
      </w:pPr>
      <w:r>
        <w:t xml:space="preserve">C. 黑板</w:t>
      </w:r>
    </w:p>
    <w:p>
      <w:pPr>
        <w:numPr>
          <w:ilvl w:val="0"/>
          <w:numId w:val="1046"/>
        </w:numPr>
        <w:pStyle w:val="Compact"/>
      </w:pPr>
      <w:r>
        <w:t xml:space="preserve">D. 批处理序列，处理顺序在编译前完全固定且运行时不能调整</w:t>
      </w:r>
    </w:p>
    <w:p>
      <w:pPr>
        <w:pStyle w:val="FirstParagraph"/>
      </w:pPr>
      <w:r>
        <w:rPr>
          <w:bCs/>
          <w:b/>
        </w:rPr>
        <w:t xml:space="preserve">47.</w:t>
      </w:r>
      <w:r>
        <w:t xml:space="preserve"> </w:t>
      </w:r>
      <w:r>
        <w:t xml:space="preserve">关于 CQRS，正确的是（　　）。</w:t>
      </w:r>
    </w:p>
    <w:p>
      <w:pPr>
        <w:numPr>
          <w:ilvl w:val="0"/>
          <w:numId w:val="1047"/>
        </w:numPr>
        <w:pStyle w:val="Compact"/>
      </w:pPr>
      <w:r>
        <w:t xml:space="preserve">A. 命令模型和查询模型必须使用同一套表结构</w:t>
      </w:r>
    </w:p>
    <w:p>
      <w:pPr>
        <w:numPr>
          <w:ilvl w:val="0"/>
          <w:numId w:val="1047"/>
        </w:numPr>
        <w:pStyle w:val="Compact"/>
      </w:pPr>
      <w:r>
        <w:t xml:space="preserve">B. 它禁止使用消息或事件</w:t>
      </w:r>
    </w:p>
    <w:p>
      <w:pPr>
        <w:numPr>
          <w:ilvl w:val="0"/>
          <w:numId w:val="1047"/>
        </w:numPr>
        <w:pStyle w:val="Compact"/>
      </w:pPr>
      <w:r>
        <w:t xml:space="preserve">C. 它只适用于单机、无副本的系统</w:t>
      </w:r>
    </w:p>
    <w:p>
      <w:pPr>
        <w:numPr>
          <w:ilvl w:val="0"/>
          <w:numId w:val="1047"/>
        </w:numPr>
        <w:pStyle w:val="Compact"/>
      </w:pPr>
      <w:r>
        <w:t xml:space="preserve">D. 更新与查询分离，查询模型可以按读场景单独优化</w:t>
      </w:r>
    </w:p>
    <w:p>
      <w:pPr>
        <w:pStyle w:val="FirstParagraph"/>
      </w:pPr>
      <w:r>
        <w:rPr>
          <w:bCs/>
          <w:b/>
        </w:rPr>
        <w:t xml:space="preserve">48.</w:t>
      </w:r>
      <w:r>
        <w:t xml:space="preserve"> </w:t>
      </w:r>
      <w:r>
        <w:t xml:space="preserve">六边形架构（端口与适配器）中，依赖关系应当（　　）。</w:t>
      </w:r>
    </w:p>
    <w:p>
      <w:pPr>
        <w:numPr>
          <w:ilvl w:val="0"/>
          <w:numId w:val="1048"/>
        </w:numPr>
        <w:pStyle w:val="Compact"/>
      </w:pPr>
      <w:r>
        <w:t xml:space="preserve">A. 指向内侧的领域核心，外部系统通过适配器接入</w:t>
      </w:r>
    </w:p>
    <w:p>
      <w:pPr>
        <w:numPr>
          <w:ilvl w:val="0"/>
          <w:numId w:val="1048"/>
        </w:numPr>
        <w:pStyle w:val="Compact"/>
      </w:pPr>
      <w:r>
        <w:t xml:space="preserve">B. 由领域模型直接依赖某厂消息中间件的 SDK</w:t>
      </w:r>
    </w:p>
    <w:p>
      <w:pPr>
        <w:numPr>
          <w:ilvl w:val="0"/>
          <w:numId w:val="1048"/>
        </w:numPr>
        <w:pStyle w:val="Compact"/>
      </w:pPr>
      <w:r>
        <w:t xml:space="preserve">C. 由数据库表结构决定领域对象的全部行为</w:t>
      </w:r>
    </w:p>
    <w:p>
      <w:pPr>
        <w:numPr>
          <w:ilvl w:val="0"/>
          <w:numId w:val="1048"/>
        </w:numPr>
        <w:pStyle w:val="Compact"/>
      </w:pPr>
      <w:r>
        <w:t xml:space="preserve">D. 只允许存在一个输入端口</w:t>
      </w:r>
    </w:p>
    <w:p>
      <w:pPr>
        <w:pStyle w:val="FirstParagraph"/>
      </w:pPr>
      <w:r>
        <w:rPr>
          <w:bCs/>
          <w:b/>
        </w:rPr>
        <w:t xml:space="preserve">49.</w:t>
      </w:r>
      <w:r>
        <w:t xml:space="preserve"> </w:t>
      </w:r>
      <w:r>
        <w:t xml:space="preserve">订单状态变化后要通知库存、积分和消息，通知对象还会随业务增减。在 GoF 模式中最合适的是（　　）。</w:t>
      </w:r>
    </w:p>
    <w:p>
      <w:pPr>
        <w:numPr>
          <w:ilvl w:val="0"/>
          <w:numId w:val="1049"/>
        </w:numPr>
        <w:pStyle w:val="Compact"/>
      </w:pPr>
      <w:r>
        <w:t xml:space="preserve">A. 单例</w:t>
      </w:r>
    </w:p>
    <w:p>
      <w:pPr>
        <w:numPr>
          <w:ilvl w:val="0"/>
          <w:numId w:val="1049"/>
        </w:numPr>
        <w:pStyle w:val="Compact"/>
      </w:pPr>
      <w:r>
        <w:t xml:space="preserve">B. 观察者</w:t>
      </w:r>
    </w:p>
    <w:p>
      <w:pPr>
        <w:numPr>
          <w:ilvl w:val="0"/>
          <w:numId w:val="1049"/>
        </w:numPr>
        <w:pStyle w:val="Compact"/>
      </w:pPr>
      <w:r>
        <w:t xml:space="preserve">C. 享元</w:t>
      </w:r>
    </w:p>
    <w:p>
      <w:pPr>
        <w:numPr>
          <w:ilvl w:val="0"/>
          <w:numId w:val="1049"/>
        </w:numPr>
        <w:pStyle w:val="Compact"/>
      </w:pPr>
      <w:r>
        <w:t xml:space="preserve">D. 适配器</w:t>
      </w:r>
    </w:p>
    <w:p>
      <w:pPr>
        <w:pStyle w:val="FirstParagraph"/>
      </w:pPr>
      <w:r>
        <w:rPr>
          <w:bCs/>
          <w:b/>
        </w:rPr>
        <w:t xml:space="preserve">50.</w:t>
      </w:r>
      <w:r>
        <w:t xml:space="preserve"> </w:t>
      </w:r>
      <w:r>
        <w:t xml:space="preserve">支付方式包括微信、支付宝和银行卡。调用方传入所选方式，算法可互相替换，且不由对象内部状态自动切换。应采用（　　）。</w:t>
      </w:r>
    </w:p>
    <w:p>
      <w:pPr>
        <w:numPr>
          <w:ilvl w:val="0"/>
          <w:numId w:val="1050"/>
        </w:numPr>
        <w:pStyle w:val="Compact"/>
      </w:pPr>
      <w:r>
        <w:t xml:space="preserve">A. 状态</w:t>
      </w:r>
    </w:p>
    <w:p>
      <w:pPr>
        <w:numPr>
          <w:ilvl w:val="0"/>
          <w:numId w:val="1050"/>
        </w:numPr>
        <w:pStyle w:val="Compact"/>
      </w:pPr>
      <w:r>
        <w:t xml:space="preserve">B. 责任链</w:t>
      </w:r>
    </w:p>
    <w:p>
      <w:pPr>
        <w:numPr>
          <w:ilvl w:val="0"/>
          <w:numId w:val="1050"/>
        </w:numPr>
        <w:pStyle w:val="Compact"/>
      </w:pPr>
      <w:r>
        <w:t xml:space="preserve">C. 策略</w:t>
      </w:r>
    </w:p>
    <w:p>
      <w:pPr>
        <w:numPr>
          <w:ilvl w:val="0"/>
          <w:numId w:val="1050"/>
        </w:numPr>
        <w:pStyle w:val="Compact"/>
      </w:pPr>
      <w:r>
        <w:t xml:space="preserve">D. 模板方法</w:t>
      </w:r>
    </w:p>
    <w:p>
      <w:pPr>
        <w:pStyle w:val="FirstParagraph"/>
      </w:pPr>
      <w:r>
        <w:rPr>
          <w:bCs/>
          <w:b/>
        </w:rPr>
        <w:t xml:space="preserve">51.</w:t>
      </w:r>
      <w:r>
        <w:t xml:space="preserve"> </w:t>
      </w:r>
      <w:r>
        <w:t xml:space="preserve">不修改原有订单服务类，又要按需要叠加日志、计时和权限检查，并且这些能力可以组合。最合适的模式是（　　）。</w:t>
      </w:r>
    </w:p>
    <w:p>
      <w:pPr>
        <w:numPr>
          <w:ilvl w:val="0"/>
          <w:numId w:val="1051"/>
        </w:numPr>
        <w:pStyle w:val="Compact"/>
      </w:pPr>
      <w:r>
        <w:t xml:space="preserve">A. 适配器</w:t>
      </w:r>
    </w:p>
    <w:p>
      <w:pPr>
        <w:numPr>
          <w:ilvl w:val="0"/>
          <w:numId w:val="1051"/>
        </w:numPr>
        <w:pStyle w:val="Compact"/>
      </w:pPr>
      <w:r>
        <w:t xml:space="preserve">B. 外观</w:t>
      </w:r>
    </w:p>
    <w:p>
      <w:pPr>
        <w:numPr>
          <w:ilvl w:val="0"/>
          <w:numId w:val="1051"/>
        </w:numPr>
        <w:pStyle w:val="Compact"/>
      </w:pPr>
      <w:r>
        <w:t xml:space="preserve">C. 代理</w:t>
      </w:r>
    </w:p>
    <w:p>
      <w:pPr>
        <w:numPr>
          <w:ilvl w:val="0"/>
          <w:numId w:val="1051"/>
        </w:numPr>
        <w:pStyle w:val="Compact"/>
      </w:pPr>
      <w:r>
        <w:t xml:space="preserve">D. 装饰器</w:t>
      </w:r>
    </w:p>
    <w:p>
      <w:pPr>
        <w:pStyle w:val="FirstParagraph"/>
      </w:pPr>
      <w:r>
        <w:rPr>
          <w:bCs/>
          <w:b/>
        </w:rPr>
        <w:t xml:space="preserve">52.</w:t>
      </w:r>
      <w:r>
        <w:t xml:space="preserve"> </w:t>
      </w:r>
      <w:r>
        <w:t xml:space="preserve">关于 Java 单例的实现，正确的是（　　）。</w:t>
      </w:r>
    </w:p>
    <w:p>
      <w:pPr>
        <w:numPr>
          <w:ilvl w:val="0"/>
          <w:numId w:val="1052"/>
        </w:numPr>
        <w:pStyle w:val="Compact"/>
      </w:pPr>
      <w:r>
        <w:t xml:space="preserve">A. 静态内部类方式可以延迟加载，并借助类加载机制保证线程安全</w:t>
      </w:r>
    </w:p>
    <w:p>
      <w:pPr>
        <w:numPr>
          <w:ilvl w:val="0"/>
          <w:numId w:val="1052"/>
        </w:numPr>
        <w:pStyle w:val="Compact"/>
      </w:pPr>
      <w:r>
        <w:t xml:space="preserve">B. 不加同步的懒汉式在多线程下仍然绝对安全</w:t>
      </w:r>
    </w:p>
    <w:p>
      <w:pPr>
        <w:numPr>
          <w:ilvl w:val="0"/>
          <w:numId w:val="1052"/>
        </w:numPr>
        <w:pStyle w:val="Compact"/>
      </w:pPr>
      <w:r>
        <w:t xml:space="preserve">C. 单例对象不允许保存任何配置</w:t>
      </w:r>
    </w:p>
    <w:p>
      <w:pPr>
        <w:numPr>
          <w:ilvl w:val="0"/>
          <w:numId w:val="1052"/>
        </w:numPr>
        <w:pStyle w:val="Compact"/>
      </w:pPr>
      <w:r>
        <w:t xml:space="preserve">D. 枚举实现的主要缺点是无法防止反射破坏单例</w:t>
      </w:r>
    </w:p>
    <w:bookmarkEnd w:id="28"/>
    <w:bookmarkStart w:id="29" w:name="十质量属性与架构评估"/>
    <w:p>
      <w:pPr>
        <w:pStyle w:val="Heading2"/>
      </w:pPr>
      <w:r>
        <w:t xml:space="preserve">十、质量属性与架构评估</w:t>
      </w:r>
    </w:p>
    <w:p>
      <w:pPr>
        <w:pStyle w:val="FirstParagraph"/>
      </w:pPr>
      <w:r>
        <w:rPr>
          <w:bCs/>
          <w:b/>
        </w:rPr>
        <w:t xml:space="preserve">53.</w:t>
      </w:r>
      <w:r>
        <w:t xml:space="preserve"> </w:t>
      </w:r>
      <w:r>
        <w:t xml:space="preserve">一个完整的质量属性场景，通常包括（　　）。</w:t>
      </w:r>
    </w:p>
    <w:p>
      <w:pPr>
        <w:numPr>
          <w:ilvl w:val="0"/>
          <w:numId w:val="1053"/>
        </w:numPr>
        <w:pStyle w:val="Compact"/>
      </w:pPr>
      <w:r>
        <w:t xml:space="preserve">A. 仅功能编号和开发人</w:t>
      </w:r>
    </w:p>
    <w:p>
      <w:pPr>
        <w:numPr>
          <w:ilvl w:val="0"/>
          <w:numId w:val="1053"/>
        </w:numPr>
        <w:pStyle w:val="Compact"/>
      </w:pPr>
      <w:r>
        <w:t xml:space="preserve">B. 刺激源、刺激、环境、制品、响应和响应度量</w:t>
      </w:r>
    </w:p>
    <w:p>
      <w:pPr>
        <w:numPr>
          <w:ilvl w:val="0"/>
          <w:numId w:val="1053"/>
        </w:numPr>
        <w:pStyle w:val="Compact"/>
      </w:pPr>
      <w:r>
        <w:t xml:space="preserve">C. 仅服务器品牌和购买合同</w:t>
      </w:r>
    </w:p>
    <w:p>
      <w:pPr>
        <w:numPr>
          <w:ilvl w:val="0"/>
          <w:numId w:val="1053"/>
        </w:numPr>
        <w:pStyle w:val="Compact"/>
      </w:pPr>
      <w:r>
        <w:t xml:space="preserve">D. 仅用例名称</w:t>
      </w:r>
    </w:p>
    <w:p>
      <w:pPr>
        <w:pStyle w:val="FirstParagraph"/>
      </w:pPr>
      <w:r>
        <w:rPr>
          <w:bCs/>
          <w:b/>
        </w:rPr>
        <w:t xml:space="preserve">54.</w:t>
      </w:r>
      <w:r>
        <w:t xml:space="preserve"> </w:t>
      </w:r>
      <w:r>
        <w:t xml:space="preserve">心跳检测、主动冗余和故障切换，主要服务的质量属性是（　　）。</w:t>
      </w:r>
    </w:p>
    <w:p>
      <w:pPr>
        <w:numPr>
          <w:ilvl w:val="0"/>
          <w:numId w:val="1054"/>
        </w:numPr>
        <w:pStyle w:val="Compact"/>
      </w:pPr>
      <w:r>
        <w:t xml:space="preserve">A. 性能</w:t>
      </w:r>
    </w:p>
    <w:p>
      <w:pPr>
        <w:numPr>
          <w:ilvl w:val="0"/>
          <w:numId w:val="1054"/>
        </w:numPr>
        <w:pStyle w:val="Compact"/>
      </w:pPr>
      <w:r>
        <w:t xml:space="preserve">B. 易用性</w:t>
      </w:r>
    </w:p>
    <w:p>
      <w:pPr>
        <w:numPr>
          <w:ilvl w:val="0"/>
          <w:numId w:val="1054"/>
        </w:numPr>
        <w:pStyle w:val="Compact"/>
      </w:pPr>
      <w:r>
        <w:t xml:space="preserve">C. 可用性</w:t>
      </w:r>
    </w:p>
    <w:p>
      <w:pPr>
        <w:numPr>
          <w:ilvl w:val="0"/>
          <w:numId w:val="1054"/>
        </w:numPr>
        <w:pStyle w:val="Compact"/>
      </w:pPr>
      <w:r>
        <w:t xml:space="preserve">D. 可移植性</w:t>
      </w:r>
    </w:p>
    <w:p>
      <w:pPr>
        <w:pStyle w:val="FirstParagraph"/>
      </w:pPr>
      <w:r>
        <w:rPr>
          <w:bCs/>
          <w:b/>
        </w:rPr>
        <w:t xml:space="preserve">55.</w:t>
      </w:r>
      <w:r>
        <w:t xml:space="preserve"> </w:t>
      </w:r>
      <w:r>
        <w:t xml:space="preserve">“</w:t>
      </w:r>
      <w:r>
        <w:t xml:space="preserve">提高规则加密强度后，机密性上升，但审核时延变长。</w:t>
      </w:r>
      <w:r>
        <w:t xml:space="preserve">”</w:t>
      </w:r>
      <w:r>
        <w:t xml:space="preserve">该描述是（　　）。</w:t>
      </w:r>
    </w:p>
    <w:p>
      <w:pPr>
        <w:numPr>
          <w:ilvl w:val="0"/>
          <w:numId w:val="1055"/>
        </w:numPr>
        <w:pStyle w:val="Compact"/>
      </w:pPr>
      <w:r>
        <w:t xml:space="preserve">A. 只影响一个质量属性的敏感点</w:t>
      </w:r>
    </w:p>
    <w:p>
      <w:pPr>
        <w:numPr>
          <w:ilvl w:val="0"/>
          <w:numId w:val="1055"/>
        </w:numPr>
        <w:pStyle w:val="Compact"/>
      </w:pPr>
      <w:r>
        <w:t xml:space="preserve">B. 已经有实测数据支撑、不会带来隐患的非风险点</w:t>
      </w:r>
    </w:p>
    <w:p>
      <w:pPr>
        <w:numPr>
          <w:ilvl w:val="0"/>
          <w:numId w:val="1055"/>
        </w:numPr>
        <w:pStyle w:val="Compact"/>
      </w:pPr>
      <w:r>
        <w:t xml:space="preserve">C. 效用树的根节点</w:t>
      </w:r>
    </w:p>
    <w:p>
      <w:pPr>
        <w:numPr>
          <w:ilvl w:val="0"/>
          <w:numId w:val="1055"/>
        </w:numPr>
        <w:pStyle w:val="Compact"/>
      </w:pPr>
      <w:r>
        <w:t xml:space="preserve">D. 权衡点</w:t>
      </w:r>
    </w:p>
    <w:p>
      <w:pPr>
        <w:pStyle w:val="FirstParagraph"/>
      </w:pPr>
      <w:r>
        <w:rPr>
          <w:bCs/>
          <w:b/>
        </w:rPr>
        <w:t xml:space="preserve">56.</w:t>
      </w:r>
      <w:r>
        <w:t xml:space="preserve"> </w:t>
      </w:r>
      <w:r>
        <w:t xml:space="preserve">关于 ATAM，正确的是（　　）。</w:t>
      </w:r>
    </w:p>
    <w:p>
      <w:pPr>
        <w:numPr>
          <w:ilvl w:val="0"/>
          <w:numId w:val="1056"/>
        </w:numPr>
        <w:pStyle w:val="Compact"/>
      </w:pPr>
      <w:r>
        <w:t xml:space="preserve">A. 以质量属性场景驱动，识别架构风险点、敏感点和权衡点</w:t>
      </w:r>
    </w:p>
    <w:p>
      <w:pPr>
        <w:numPr>
          <w:ilvl w:val="0"/>
          <w:numId w:val="1056"/>
        </w:numPr>
        <w:pStyle w:val="Compact"/>
      </w:pPr>
      <w:r>
        <w:t xml:space="preserve">B. 只评估可修改性，不讨论其他质量属性</w:t>
      </w:r>
    </w:p>
    <w:p>
      <w:pPr>
        <w:numPr>
          <w:ilvl w:val="0"/>
          <w:numId w:val="1056"/>
        </w:numPr>
        <w:pStyle w:val="Compact"/>
      </w:pPr>
      <w:r>
        <w:t xml:space="preserve">C. 不需要架构描述，直接统计代码行数</w:t>
      </w:r>
    </w:p>
    <w:p>
      <w:pPr>
        <w:numPr>
          <w:ilvl w:val="0"/>
          <w:numId w:val="1056"/>
        </w:numPr>
        <w:pStyle w:val="Compact"/>
      </w:pPr>
      <w:r>
        <w:t xml:space="preserve">D. 评估结论等同于功能测试是否通过</w:t>
      </w:r>
    </w:p>
    <w:p>
      <w:pPr>
        <w:pStyle w:val="FirstParagraph"/>
      </w:pPr>
      <w:r>
        <w:rPr>
          <w:bCs/>
          <w:b/>
        </w:rPr>
        <w:t xml:space="preserve">57.</w:t>
      </w:r>
      <w:r>
        <w:t xml:space="preserve"> </w:t>
      </w:r>
      <w:r>
        <w:t xml:space="preserve">质量属性效用树的叶子场景，通常要标注（　　）。</w:t>
      </w:r>
    </w:p>
    <w:p>
      <w:pPr>
        <w:numPr>
          <w:ilvl w:val="0"/>
          <w:numId w:val="1057"/>
        </w:numPr>
        <w:pStyle w:val="Compact"/>
      </w:pPr>
      <w:r>
        <w:t xml:space="preserve">A. 作者姓名和代码仓库地址</w:t>
      </w:r>
    </w:p>
    <w:p>
      <w:pPr>
        <w:numPr>
          <w:ilvl w:val="0"/>
          <w:numId w:val="1057"/>
        </w:numPr>
        <w:pStyle w:val="Compact"/>
      </w:pPr>
      <w:r>
        <w:t xml:space="preserve">B. 对干系人的重要性，以及实现难度</w:t>
      </w:r>
    </w:p>
    <w:p>
      <w:pPr>
        <w:numPr>
          <w:ilvl w:val="0"/>
          <w:numId w:val="1057"/>
        </w:numPr>
        <w:pStyle w:val="Compact"/>
      </w:pPr>
      <w:r>
        <w:t xml:space="preserve">C. 仅合同金额</w:t>
      </w:r>
    </w:p>
    <w:p>
      <w:pPr>
        <w:numPr>
          <w:ilvl w:val="0"/>
          <w:numId w:val="1057"/>
        </w:numPr>
        <w:pStyle w:val="Compact"/>
      </w:pPr>
      <w:r>
        <w:t xml:space="preserve">D. 仅界面配色编号</w:t>
      </w:r>
    </w:p>
    <w:p>
      <w:pPr>
        <w:pStyle w:val="FirstParagraph"/>
      </w:pPr>
      <w:r>
        <w:rPr>
          <w:bCs/>
          <w:b/>
        </w:rPr>
        <w:t xml:space="preserve">58.</w:t>
      </w:r>
      <w:r>
        <w:t xml:space="preserve"> </w:t>
      </w:r>
      <w:r>
        <w:t xml:space="preserve">两台设备并联，相互独立，单台可用性都是 0.9。系统可用性是（　　）。</w:t>
      </w:r>
    </w:p>
    <w:p>
      <w:pPr>
        <w:numPr>
          <w:ilvl w:val="0"/>
          <w:numId w:val="1058"/>
        </w:numPr>
        <w:pStyle w:val="Compact"/>
      </w:pPr>
      <w:r>
        <w:t xml:space="preserve">A. 0.81</w:t>
      </w:r>
    </w:p>
    <w:p>
      <w:pPr>
        <w:numPr>
          <w:ilvl w:val="0"/>
          <w:numId w:val="1058"/>
        </w:numPr>
        <w:pStyle w:val="Compact"/>
      </w:pPr>
      <w:r>
        <w:t xml:space="preserve">B. 0.90</w:t>
      </w:r>
    </w:p>
    <w:p>
      <w:pPr>
        <w:numPr>
          <w:ilvl w:val="0"/>
          <w:numId w:val="1058"/>
        </w:numPr>
        <w:pStyle w:val="Compact"/>
      </w:pPr>
      <w:r>
        <w:t xml:space="preserve">C. 0.99</w:t>
      </w:r>
    </w:p>
    <w:p>
      <w:pPr>
        <w:numPr>
          <w:ilvl w:val="0"/>
          <w:numId w:val="1058"/>
        </w:numPr>
        <w:pStyle w:val="Compact"/>
      </w:pPr>
      <w:r>
        <w:t xml:space="preserve">D. 1.80</w:t>
      </w:r>
    </w:p>
    <w:bookmarkEnd w:id="29"/>
    <w:bookmarkStart w:id="30" w:name="十一可靠性与架构演化"/>
    <w:p>
      <w:pPr>
        <w:pStyle w:val="Heading2"/>
      </w:pPr>
      <w:r>
        <w:t xml:space="preserve">十一、可靠性与架构演化</w:t>
      </w:r>
    </w:p>
    <w:p>
      <w:pPr>
        <w:pStyle w:val="FirstParagraph"/>
      </w:pPr>
      <w:r>
        <w:rPr>
          <w:bCs/>
          <w:b/>
        </w:rPr>
        <w:t xml:space="preserve">59.</w:t>
      </w:r>
      <w:r>
        <w:t xml:space="preserve"> </w:t>
      </w:r>
      <w:r>
        <w:t xml:space="preserve">某服务 MTBF = 990 小时，MTTR = 10 小时。其稳态可用性约为（　　）。</w:t>
      </w:r>
    </w:p>
    <w:p>
      <w:pPr>
        <w:numPr>
          <w:ilvl w:val="0"/>
          <w:numId w:val="1059"/>
        </w:numPr>
        <w:pStyle w:val="Compact"/>
      </w:pPr>
      <w:r>
        <w:t xml:space="preserve">A. 0.90</w:t>
      </w:r>
    </w:p>
    <w:p>
      <w:pPr>
        <w:numPr>
          <w:ilvl w:val="0"/>
          <w:numId w:val="1059"/>
        </w:numPr>
        <w:pStyle w:val="Compact"/>
      </w:pPr>
      <w:r>
        <w:t xml:space="preserve">B. 0.95</w:t>
      </w:r>
    </w:p>
    <w:p>
      <w:pPr>
        <w:numPr>
          <w:ilvl w:val="0"/>
          <w:numId w:val="1059"/>
        </w:numPr>
        <w:pStyle w:val="Compact"/>
      </w:pPr>
      <w:r>
        <w:t xml:space="preserve">C. 9.90</w:t>
      </w:r>
    </w:p>
    <w:p>
      <w:pPr>
        <w:numPr>
          <w:ilvl w:val="0"/>
          <w:numId w:val="1059"/>
        </w:numPr>
        <w:pStyle w:val="Compact"/>
      </w:pPr>
      <w:r>
        <w:t xml:space="preserve">D. 0.99</w:t>
      </w:r>
    </w:p>
    <w:p>
      <w:pPr>
        <w:pStyle w:val="FirstParagraph"/>
      </w:pPr>
      <w:r>
        <w:rPr>
          <w:bCs/>
          <w:b/>
        </w:rPr>
        <w:t xml:space="preserve">60.</w:t>
      </w:r>
      <w:r>
        <w:t xml:space="preserve"> </w:t>
      </w:r>
      <w:r>
        <w:t xml:space="preserve">用绞杀者模式改造遗留单体时，正确的做法是（　　）。</w:t>
      </w:r>
    </w:p>
    <w:p>
      <w:pPr>
        <w:numPr>
          <w:ilvl w:val="0"/>
          <w:numId w:val="1060"/>
        </w:numPr>
        <w:pStyle w:val="Compact"/>
      </w:pPr>
      <w:r>
        <w:t xml:space="preserve">A. 在单体外围逐步实现新能力并分流流量，新旧并存，直到旧模块被替换</w:t>
      </w:r>
    </w:p>
    <w:p>
      <w:pPr>
        <w:numPr>
          <w:ilvl w:val="0"/>
          <w:numId w:val="1060"/>
        </w:numPr>
        <w:pStyle w:val="Compact"/>
      </w:pPr>
      <w:r>
        <w:t xml:space="preserve">B. 必须在一个发布窗口关闭全部旧模块</w:t>
      </w:r>
    </w:p>
    <w:p>
      <w:pPr>
        <w:numPr>
          <w:ilvl w:val="0"/>
          <w:numId w:val="1060"/>
        </w:numPr>
        <w:pStyle w:val="Compact"/>
      </w:pPr>
      <w:r>
        <w:t xml:space="preserve">C. 新功能继续直接写入遗留单体的所有内部表，并且不设边界</w:t>
      </w:r>
    </w:p>
    <w:p>
      <w:pPr>
        <w:numPr>
          <w:ilvl w:val="0"/>
          <w:numId w:val="1060"/>
        </w:numPr>
        <w:pStyle w:val="Compact"/>
      </w:pPr>
      <w:r>
        <w:t xml:space="preserve">D. 只替换服务器型号，不改变调用路径</w:t>
      </w:r>
    </w:p>
    <w:p>
      <w:pPr>
        <w:pStyle w:val="FirstParagraph"/>
      </w:pPr>
      <w:r>
        <w:rPr>
          <w:bCs/>
          <w:b/>
        </w:rPr>
        <w:t xml:space="preserve">61.</w:t>
      </w:r>
      <w:r>
        <w:t xml:space="preserve"> </w:t>
      </w:r>
      <w:r>
        <w:t xml:space="preserve">演进式架构中的适应度函数，主要用来（　　）。</w:t>
      </w:r>
    </w:p>
    <w:p>
      <w:pPr>
        <w:numPr>
          <w:ilvl w:val="0"/>
          <w:numId w:val="1061"/>
        </w:numPr>
        <w:pStyle w:val="Compact"/>
      </w:pPr>
      <w:r>
        <w:t xml:space="preserve">A. 估算功能点</w:t>
      </w:r>
    </w:p>
    <w:p>
      <w:pPr>
        <w:numPr>
          <w:ilvl w:val="0"/>
          <w:numId w:val="1061"/>
        </w:numPr>
        <w:pStyle w:val="Compact"/>
      </w:pPr>
      <w:r>
        <w:t xml:space="preserve">B. 以可自动执行的方式检查架构约束有没有被新代码破坏</w:t>
      </w:r>
    </w:p>
    <w:p>
      <w:pPr>
        <w:numPr>
          <w:ilvl w:val="0"/>
          <w:numId w:val="1061"/>
        </w:numPr>
        <w:pStyle w:val="Compact"/>
      </w:pPr>
      <w:r>
        <w:t xml:space="preserve">C. 代替全部业务测试和安全测试</w:t>
      </w:r>
    </w:p>
    <w:p>
      <w:pPr>
        <w:numPr>
          <w:ilvl w:val="0"/>
          <w:numId w:val="1061"/>
        </w:numPr>
        <w:pStyle w:val="Compact"/>
      </w:pPr>
      <w:r>
        <w:t xml:space="preserve">D. 描述界面是否美观</w:t>
      </w:r>
    </w:p>
    <w:bookmarkEnd w:id="30"/>
    <w:bookmarkStart w:id="31" w:name="十二分布式系统与微服务"/>
    <w:p>
      <w:pPr>
        <w:pStyle w:val="Heading2"/>
      </w:pPr>
      <w:r>
        <w:t xml:space="preserve">十二、分布式系统与微服务</w:t>
      </w:r>
    </w:p>
    <w:p>
      <w:pPr>
        <w:pStyle w:val="FirstParagraph"/>
      </w:pPr>
      <w:r>
        <w:rPr>
          <w:bCs/>
          <w:b/>
        </w:rPr>
        <w:t xml:space="preserve">62.</w:t>
      </w:r>
      <w:r>
        <w:t xml:space="preserve"> </w:t>
      </w:r>
      <w:r>
        <w:t xml:space="preserve">BASE 的含义是（　　）。</w:t>
      </w:r>
    </w:p>
    <w:p>
      <w:pPr>
        <w:numPr>
          <w:ilvl w:val="0"/>
          <w:numId w:val="1062"/>
        </w:numPr>
        <w:pStyle w:val="Compact"/>
      </w:pPr>
      <w:r>
        <w:t xml:space="preserve">A. 任意时刻都保持强一致，并且不允许副本</w:t>
      </w:r>
    </w:p>
    <w:p>
      <w:pPr>
        <w:numPr>
          <w:ilvl w:val="0"/>
          <w:numId w:val="1062"/>
        </w:numPr>
        <w:pStyle w:val="Compact"/>
      </w:pPr>
      <w:r>
        <w:t xml:space="preserve">B. 原子性、一致性、隔离性和持久性</w:t>
      </w:r>
    </w:p>
    <w:p>
      <w:pPr>
        <w:numPr>
          <w:ilvl w:val="0"/>
          <w:numId w:val="1062"/>
        </w:numPr>
        <w:pStyle w:val="Compact"/>
      </w:pPr>
      <w:r>
        <w:t xml:space="preserve">C. 基本可用、软状态、最终一致</w:t>
      </w:r>
    </w:p>
    <w:p>
      <w:pPr>
        <w:numPr>
          <w:ilvl w:val="0"/>
          <w:numId w:val="1062"/>
        </w:numPr>
        <w:pStyle w:val="Compact"/>
      </w:pPr>
      <w:r>
        <w:t xml:space="preserve">D. 用串行化隔离代替一切并发控制</w:t>
      </w:r>
    </w:p>
    <w:p>
      <w:pPr>
        <w:pStyle w:val="FirstParagraph"/>
      </w:pPr>
      <w:r>
        <w:rPr>
          <w:bCs/>
          <w:b/>
        </w:rPr>
        <w:t xml:space="preserve">63.</w:t>
      </w:r>
      <w:r>
        <w:t xml:space="preserve"> </w:t>
      </w:r>
      <w:r>
        <w:t xml:space="preserve">关于 Raft，正确的是（　　）。</w:t>
      </w:r>
    </w:p>
    <w:p>
      <w:pPr>
        <w:numPr>
          <w:ilvl w:val="0"/>
          <w:numId w:val="1063"/>
        </w:numPr>
        <w:pStyle w:val="Compact"/>
      </w:pPr>
      <w:r>
        <w:t xml:space="preserve">A. 同一个任期允许存在两个领导者</w:t>
      </w:r>
    </w:p>
    <w:p>
      <w:pPr>
        <w:numPr>
          <w:ilvl w:val="0"/>
          <w:numId w:val="1063"/>
        </w:numPr>
        <w:pStyle w:val="Compact"/>
      </w:pPr>
      <w:r>
        <w:t xml:space="preserve">B. 日志条目不需要多数派确认就可以视为已提交</w:t>
      </w:r>
    </w:p>
    <w:p>
      <w:pPr>
        <w:numPr>
          <w:ilvl w:val="0"/>
          <w:numId w:val="1063"/>
        </w:numPr>
        <w:pStyle w:val="Compact"/>
      </w:pPr>
      <w:r>
        <w:t xml:space="preserve">C. 候选人发现选举超时后，仍使用原来的任期号发起下一轮投票</w:t>
      </w:r>
    </w:p>
    <w:p>
      <w:pPr>
        <w:numPr>
          <w:ilvl w:val="0"/>
          <w:numId w:val="1063"/>
        </w:numPr>
        <w:pStyle w:val="Compact"/>
      </w:pPr>
      <w:r>
        <w:t xml:space="preserve">D. 已提交的日志条目，在多数派节点存活的条件下不应丢失</w:t>
      </w:r>
    </w:p>
    <w:p>
      <w:pPr>
        <w:pStyle w:val="FirstParagraph"/>
      </w:pPr>
      <w:r>
        <w:rPr>
          <w:bCs/>
          <w:b/>
        </w:rPr>
        <w:t xml:space="preserve">64.</w:t>
      </w:r>
      <w:r>
        <w:t xml:space="preserve"> </w:t>
      </w:r>
      <w:r>
        <w:t xml:space="preserve">下游连续超时后，调用方打开保护开关，一段时间内不再发起真实调用，冷却后再放行少量试探请求。该机制是（　　）。</w:t>
      </w:r>
    </w:p>
    <w:p>
      <w:pPr>
        <w:numPr>
          <w:ilvl w:val="0"/>
          <w:numId w:val="1064"/>
        </w:numPr>
        <w:pStyle w:val="Compact"/>
      </w:pPr>
      <w:r>
        <w:t xml:space="preserve">A. 熔断</w:t>
      </w:r>
    </w:p>
    <w:p>
      <w:pPr>
        <w:numPr>
          <w:ilvl w:val="0"/>
          <w:numId w:val="1064"/>
        </w:numPr>
        <w:pStyle w:val="Compact"/>
      </w:pPr>
      <w:r>
        <w:t xml:space="preserve">B. 水平分库</w:t>
      </w:r>
    </w:p>
    <w:p>
      <w:pPr>
        <w:numPr>
          <w:ilvl w:val="0"/>
          <w:numId w:val="1064"/>
        </w:numPr>
        <w:pStyle w:val="Compact"/>
      </w:pPr>
      <w:r>
        <w:t xml:space="preserve">C. 分布式锁</w:t>
      </w:r>
    </w:p>
    <w:p>
      <w:pPr>
        <w:numPr>
          <w:ilvl w:val="0"/>
          <w:numId w:val="1064"/>
        </w:numPr>
        <w:pStyle w:val="Compact"/>
      </w:pPr>
      <w:r>
        <w:t xml:space="preserve">D. 最终一致的读修复</w:t>
      </w:r>
    </w:p>
    <w:p>
      <w:pPr>
        <w:pStyle w:val="FirstParagraph"/>
      </w:pPr>
      <w:r>
        <w:rPr>
          <w:bCs/>
          <w:b/>
        </w:rPr>
        <w:t xml:space="preserve">65.</w:t>
      </w:r>
      <w:r>
        <w:t xml:space="preserve"> </w:t>
      </w:r>
      <w:r>
        <w:t xml:space="preserve">关于雪花算法生成的分布式 ID，正确的是（　　）。</w:t>
      </w:r>
    </w:p>
    <w:p>
      <w:pPr>
        <w:numPr>
          <w:ilvl w:val="0"/>
          <w:numId w:val="1065"/>
        </w:numPr>
        <w:pStyle w:val="Compact"/>
      </w:pPr>
      <w:r>
        <w:t xml:space="preserve">A. 完全随机无序，并且必须依赖数据库自增主键</w:t>
      </w:r>
    </w:p>
    <w:p>
      <w:pPr>
        <w:numPr>
          <w:ilvl w:val="0"/>
          <w:numId w:val="1065"/>
        </w:numPr>
        <w:pStyle w:val="Compact"/>
      </w:pPr>
      <w:r>
        <w:t xml:space="preserve">B. 通常趋势递增，组成里包含时间、机器标识和序列；时钟回拨需要处理</w:t>
      </w:r>
    </w:p>
    <w:p>
      <w:pPr>
        <w:numPr>
          <w:ilvl w:val="0"/>
          <w:numId w:val="1065"/>
        </w:numPr>
        <w:pStyle w:val="Compact"/>
      </w:pPr>
      <w:r>
        <w:t xml:space="preserve">C. 不包含机器或节点标识，因此任意节点可以共用同一个毫秒序列而不会冲突</w:t>
      </w:r>
    </w:p>
    <w:p>
      <w:pPr>
        <w:numPr>
          <w:ilvl w:val="0"/>
          <w:numId w:val="1065"/>
        </w:numPr>
        <w:pStyle w:val="Compact"/>
      </w:pPr>
      <w:r>
        <w:t xml:space="preserve">D. 只能在单机生成</w:t>
      </w:r>
    </w:p>
    <w:p>
      <w:pPr>
        <w:pStyle w:val="FirstParagraph"/>
      </w:pPr>
      <w:r>
        <w:rPr>
          <w:bCs/>
          <w:b/>
        </w:rPr>
        <w:t xml:space="preserve">66.</w:t>
      </w:r>
      <w:r>
        <w:t xml:space="preserve"> </w:t>
      </w:r>
      <w:r>
        <w:t xml:space="preserve">API 网关更适合承担的职责是（　　）。</w:t>
      </w:r>
    </w:p>
    <w:p>
      <w:pPr>
        <w:numPr>
          <w:ilvl w:val="0"/>
          <w:numId w:val="1066"/>
        </w:numPr>
        <w:pStyle w:val="Compact"/>
      </w:pPr>
      <w:r>
        <w:t xml:space="preserve">A. 全部领域规则和核心账务计算</w:t>
      </w:r>
    </w:p>
    <w:p>
      <w:pPr>
        <w:numPr>
          <w:ilvl w:val="0"/>
          <w:numId w:val="1066"/>
        </w:numPr>
        <w:pStyle w:val="Compact"/>
      </w:pPr>
      <w:r>
        <w:t xml:space="preserve">B. 各服务私有数据库的表结构设计</w:t>
      </w:r>
    </w:p>
    <w:p>
      <w:pPr>
        <w:numPr>
          <w:ilvl w:val="0"/>
          <w:numId w:val="1066"/>
        </w:numPr>
        <w:pStyle w:val="Compact"/>
      </w:pPr>
      <w:r>
        <w:t xml:space="preserve">C. 认证、限流、路由和协议转换等横切能力</w:t>
      </w:r>
    </w:p>
    <w:p>
      <w:pPr>
        <w:numPr>
          <w:ilvl w:val="0"/>
          <w:numId w:val="1066"/>
        </w:numPr>
        <w:pStyle w:val="Compact"/>
      </w:pPr>
      <w:r>
        <w:t xml:space="preserve">D. 代替每个服务保存业务状态</w:t>
      </w:r>
    </w:p>
    <w:bookmarkEnd w:id="31"/>
    <w:bookmarkStart w:id="32" w:name="十三云原生大数据与智能应用"/>
    <w:p>
      <w:pPr>
        <w:pStyle w:val="Heading2"/>
      </w:pPr>
      <w:r>
        <w:t xml:space="preserve">十三、云原生、大数据与智能应用</w:t>
      </w:r>
    </w:p>
    <w:p>
      <w:pPr>
        <w:pStyle w:val="FirstParagraph"/>
      </w:pPr>
      <w:r>
        <w:rPr>
          <w:bCs/>
          <w:b/>
        </w:rPr>
        <w:t xml:space="preserve">67.</w:t>
      </w:r>
      <w:r>
        <w:t xml:space="preserve"> </w:t>
      </w:r>
      <w:r>
        <w:t xml:space="preserve">关于 Kubernetes，正确的是（　　）。</w:t>
      </w:r>
    </w:p>
    <w:p>
      <w:pPr>
        <w:numPr>
          <w:ilvl w:val="0"/>
          <w:numId w:val="1067"/>
        </w:numPr>
        <w:pStyle w:val="Compact"/>
      </w:pPr>
      <w:r>
        <w:t xml:space="preserve">A. Service 是占用 CPU 的最小调度单位</w:t>
      </w:r>
    </w:p>
    <w:p>
      <w:pPr>
        <w:numPr>
          <w:ilvl w:val="0"/>
          <w:numId w:val="1067"/>
        </w:numPr>
        <w:pStyle w:val="Compact"/>
      </w:pPr>
      <w:r>
        <w:t xml:space="preserve">B. 一个 Deployment 不能管理多个副本</w:t>
      </w:r>
    </w:p>
    <w:p>
      <w:pPr>
        <w:numPr>
          <w:ilvl w:val="0"/>
          <w:numId w:val="1067"/>
        </w:numPr>
        <w:pStyle w:val="Compact"/>
      </w:pPr>
      <w:r>
        <w:t xml:space="preserve">C. 容器可以不经过 Pod，直接作为跨节点调度的最小单位</w:t>
      </w:r>
    </w:p>
    <w:p>
      <w:pPr>
        <w:numPr>
          <w:ilvl w:val="0"/>
          <w:numId w:val="1067"/>
        </w:numPr>
        <w:pStyle w:val="Compact"/>
      </w:pPr>
      <w:r>
        <w:t xml:space="preserve">D. Pod 是调度和部署的最小单位</w:t>
      </w:r>
    </w:p>
    <w:p>
      <w:pPr>
        <w:pStyle w:val="FirstParagraph"/>
      </w:pPr>
      <w:r>
        <w:rPr>
          <w:bCs/>
          <w:b/>
        </w:rPr>
        <w:t xml:space="preserve">68.</w:t>
      </w:r>
      <w:r>
        <w:t xml:space="preserve"> </w:t>
      </w:r>
      <w:r>
        <w:t xml:space="preserve">落地 Serverless（FaaS）时，最典型的架构关注点是（　　）。</w:t>
      </w:r>
    </w:p>
    <w:p>
      <w:pPr>
        <w:numPr>
          <w:ilvl w:val="0"/>
          <w:numId w:val="1068"/>
        </w:numPr>
        <w:pStyle w:val="Compact"/>
      </w:pPr>
      <w:r>
        <w:t xml:space="preserve">A. 冷启动延迟，以及把状态放到函数实例之外</w:t>
      </w:r>
    </w:p>
    <w:p>
      <w:pPr>
        <w:numPr>
          <w:ilvl w:val="0"/>
          <w:numId w:val="1068"/>
        </w:numPr>
        <w:pStyle w:val="Compact"/>
      </w:pPr>
      <w:r>
        <w:t xml:space="preserve">B. 为每个函数长期独占一台按峰值购买的物理机，才能符合其成本模型</w:t>
      </w:r>
    </w:p>
    <w:p>
      <w:pPr>
        <w:numPr>
          <w:ilvl w:val="0"/>
          <w:numId w:val="1068"/>
        </w:numPr>
        <w:pStyle w:val="Compact"/>
      </w:pPr>
      <w:r>
        <w:t xml:space="preserve">C. 函数不能由消息或定时事件触发</w:t>
      </w:r>
    </w:p>
    <w:p>
      <w:pPr>
        <w:numPr>
          <w:ilvl w:val="0"/>
          <w:numId w:val="1068"/>
        </w:numPr>
        <w:pStyle w:val="Compact"/>
      </w:pPr>
      <w:r>
        <w:t xml:space="preserve">D. 函数内部可以安全地保存跨请求的会话状态，不必外置</w:t>
      </w:r>
    </w:p>
    <w:p>
      <w:pPr>
        <w:pStyle w:val="FirstParagraph"/>
      </w:pPr>
      <w:r>
        <w:rPr>
          <w:bCs/>
          <w:b/>
        </w:rPr>
        <w:t xml:space="preserve">69.</w:t>
      </w:r>
      <w:r>
        <w:t xml:space="preserve"> </w:t>
      </w:r>
      <w:r>
        <w:t xml:space="preserve">Kappa 架构相对 Lambda 架构的主要区别是（　　）。</w:t>
      </w:r>
    </w:p>
    <w:p>
      <w:pPr>
        <w:numPr>
          <w:ilvl w:val="0"/>
          <w:numId w:val="1069"/>
        </w:numPr>
        <w:pStyle w:val="Compact"/>
      </w:pPr>
      <w:r>
        <w:t xml:space="preserve">A. 必须长期维护批处理和流处理两套业务逻辑</w:t>
      </w:r>
    </w:p>
    <w:p>
      <w:pPr>
        <w:numPr>
          <w:ilvl w:val="0"/>
          <w:numId w:val="1069"/>
        </w:numPr>
        <w:pStyle w:val="Compact"/>
      </w:pPr>
      <w:r>
        <w:t xml:space="preserve">B. 以流处理为统一模型，历史数据再处理通过日志重放完成</w:t>
      </w:r>
    </w:p>
    <w:p>
      <w:pPr>
        <w:numPr>
          <w:ilvl w:val="0"/>
          <w:numId w:val="1069"/>
        </w:numPr>
        <w:pStyle w:val="Compact"/>
      </w:pPr>
      <w:r>
        <w:t xml:space="preserve">C. 不能保留可重放的消息日志</w:t>
      </w:r>
    </w:p>
    <w:p>
      <w:pPr>
        <w:numPr>
          <w:ilvl w:val="0"/>
          <w:numId w:val="1069"/>
        </w:numPr>
        <w:pStyle w:val="Compact"/>
      </w:pPr>
      <w:r>
        <w:t xml:space="preserve">D. 只适合离线月报，不处理实时事件</w:t>
      </w:r>
    </w:p>
    <w:p>
      <w:pPr>
        <w:pStyle w:val="FirstParagraph"/>
      </w:pPr>
      <w:r>
        <w:rPr>
          <w:bCs/>
          <w:b/>
        </w:rPr>
        <w:t xml:space="preserve">70.</w:t>
      </w:r>
      <w:r>
        <w:t xml:space="preserve"> </w:t>
      </w:r>
      <w:r>
        <w:t xml:space="preserve">关于检索增强生成（RAG），正确的是（　　）。</w:t>
      </w:r>
    </w:p>
    <w:p>
      <w:pPr>
        <w:numPr>
          <w:ilvl w:val="0"/>
          <w:numId w:val="1070"/>
        </w:numPr>
        <w:pStyle w:val="Compact"/>
      </w:pPr>
      <w:r>
        <w:t xml:space="preserve">A. 只有全量更新基础模型的全部权重，才能称为 RAG</w:t>
      </w:r>
    </w:p>
    <w:p>
      <w:pPr>
        <w:numPr>
          <w:ilvl w:val="0"/>
          <w:numId w:val="1070"/>
        </w:numPr>
        <w:pStyle w:val="Compact"/>
      </w:pPr>
      <w:r>
        <w:t xml:space="preserve">B. RAG 不能保留检索到的原文，否则就变成了微调</w:t>
      </w:r>
    </w:p>
    <w:p>
      <w:pPr>
        <w:numPr>
          <w:ilvl w:val="0"/>
          <w:numId w:val="1070"/>
        </w:numPr>
        <w:pStyle w:val="Compact"/>
      </w:pPr>
      <w:r>
        <w:t xml:space="preserve">C. 推理时检索外部知识并提供给模型，并不必然改写基础模型的全部权重</w:t>
      </w:r>
    </w:p>
    <w:p>
      <w:pPr>
        <w:numPr>
          <w:ilvl w:val="0"/>
          <w:numId w:val="1070"/>
        </w:numPr>
        <w:pStyle w:val="Compact"/>
      </w:pPr>
      <w:r>
        <w:t xml:space="preserve">D. RAG 只能检索关系库中的主键，不能处理文档</w:t>
      </w:r>
    </w:p>
    <w:bookmarkEnd w:id="32"/>
    <w:bookmarkStart w:id="33" w:name="十四专业英语"/>
    <w:p>
      <w:pPr>
        <w:pStyle w:val="Heading2"/>
      </w:pPr>
      <w:r>
        <w:t xml:space="preserve">十四、专业英语</w:t>
      </w:r>
    </w:p>
    <w:p>
      <w:pPr>
        <w:pStyle w:val="FirstParagraph"/>
      </w:pPr>
      <w:r>
        <w:t xml:space="preserve">阅读下列说明，回答第 71～75 题。</w:t>
      </w:r>
    </w:p>
    <w:p>
      <w:pPr>
        <w:pStyle w:val="BodyText"/>
      </w:pPr>
      <w:r>
        <w:t xml:space="preserve">Observability helps a team explain the behavior of a distributed system. A (71) follows one user request across service boundaries and is used to locate tail latency. Numeric (72) are aggregated over time and usually drive alerts. When a canary release consumes the (73) too quickly, the rollout should stop. OpenTelemetry keeps instrumentation separate from storage backends, and a (74) can forward the same signals to more than one system. Head-based (75) decides at the beginning of a request whether the whole trace will be kept.</w:t>
      </w:r>
    </w:p>
    <w:p>
      <w:pPr>
        <w:pStyle w:val="BodyText"/>
      </w:pPr>
      <w:r>
        <w:rPr>
          <w:bCs/>
          <w:b/>
        </w:rPr>
        <w:t xml:space="preserve">71.</w:t>
      </w:r>
      <w:r>
        <w:t xml:space="preserve"> </w:t>
      </w:r>
      <w:r>
        <w:t xml:space="preserve">（　　）</w:t>
      </w:r>
    </w:p>
    <w:p>
      <w:pPr>
        <w:numPr>
          <w:ilvl w:val="0"/>
          <w:numId w:val="1071"/>
        </w:numPr>
        <w:pStyle w:val="Compact"/>
      </w:pPr>
      <w:r>
        <w:t xml:space="preserve">A. schema</w:t>
      </w:r>
    </w:p>
    <w:p>
      <w:pPr>
        <w:numPr>
          <w:ilvl w:val="0"/>
          <w:numId w:val="1071"/>
        </w:numPr>
        <w:pStyle w:val="Compact"/>
      </w:pPr>
      <w:r>
        <w:t xml:space="preserve">B. inode</w:t>
      </w:r>
    </w:p>
    <w:p>
      <w:pPr>
        <w:numPr>
          <w:ilvl w:val="0"/>
          <w:numId w:val="1071"/>
        </w:numPr>
        <w:pStyle w:val="Compact"/>
      </w:pPr>
      <w:r>
        <w:t xml:space="preserve">C. checksum</w:t>
      </w:r>
    </w:p>
    <w:p>
      <w:pPr>
        <w:numPr>
          <w:ilvl w:val="0"/>
          <w:numId w:val="1071"/>
        </w:numPr>
        <w:pStyle w:val="Compact"/>
      </w:pPr>
      <w:r>
        <w:t xml:space="preserve">D. trace</w:t>
      </w:r>
    </w:p>
    <w:p>
      <w:pPr>
        <w:pStyle w:val="FirstParagraph"/>
      </w:pPr>
      <w:r>
        <w:rPr>
          <w:bCs/>
          <w:b/>
        </w:rPr>
        <w:t xml:space="preserve">72.</w:t>
      </w:r>
      <w:r>
        <w:t xml:space="preserve"> </w:t>
      </w:r>
      <w:r>
        <w:t xml:space="preserve">（　　）</w:t>
      </w:r>
    </w:p>
    <w:p>
      <w:pPr>
        <w:numPr>
          <w:ilvl w:val="0"/>
          <w:numId w:val="1072"/>
        </w:numPr>
        <w:pStyle w:val="Compact"/>
      </w:pPr>
      <w:r>
        <w:t xml:space="preserve">A. metrics</w:t>
      </w:r>
    </w:p>
    <w:p>
      <w:pPr>
        <w:numPr>
          <w:ilvl w:val="0"/>
          <w:numId w:val="1072"/>
        </w:numPr>
        <w:pStyle w:val="Compact"/>
      </w:pPr>
      <w:r>
        <w:t xml:space="preserve">B. certificates</w:t>
      </w:r>
    </w:p>
    <w:p>
      <w:pPr>
        <w:numPr>
          <w:ilvl w:val="0"/>
          <w:numId w:val="1072"/>
        </w:numPr>
        <w:pStyle w:val="Compact"/>
      </w:pPr>
      <w:r>
        <w:t xml:space="preserve">C. interrupts</w:t>
      </w:r>
    </w:p>
    <w:p>
      <w:pPr>
        <w:numPr>
          <w:ilvl w:val="0"/>
          <w:numId w:val="1072"/>
        </w:numPr>
        <w:pStyle w:val="Compact"/>
      </w:pPr>
      <w:r>
        <w:t xml:space="preserve">D. sockets</w:t>
      </w:r>
    </w:p>
    <w:p>
      <w:pPr>
        <w:pStyle w:val="FirstParagraph"/>
      </w:pPr>
      <w:r>
        <w:rPr>
          <w:bCs/>
          <w:b/>
        </w:rPr>
        <w:t xml:space="preserve">73.</w:t>
      </w:r>
      <w:r>
        <w:t xml:space="preserve"> </w:t>
      </w:r>
      <w:r>
        <w:t xml:space="preserve">（　　）</w:t>
      </w:r>
    </w:p>
    <w:p>
      <w:pPr>
        <w:numPr>
          <w:ilvl w:val="0"/>
          <w:numId w:val="1073"/>
        </w:numPr>
        <w:pStyle w:val="Compact"/>
      </w:pPr>
      <w:r>
        <w:t xml:space="preserve">A. page table</w:t>
      </w:r>
    </w:p>
    <w:p>
      <w:pPr>
        <w:numPr>
          <w:ilvl w:val="0"/>
          <w:numId w:val="1073"/>
        </w:numPr>
        <w:pStyle w:val="Compact"/>
      </w:pPr>
      <w:r>
        <w:t xml:space="preserve">B. error budget</w:t>
      </w:r>
    </w:p>
    <w:p>
      <w:pPr>
        <w:numPr>
          <w:ilvl w:val="0"/>
          <w:numId w:val="1073"/>
        </w:numPr>
        <w:pStyle w:val="Compact"/>
      </w:pPr>
      <w:r>
        <w:t xml:space="preserve">C. subnet mask</w:t>
      </w:r>
    </w:p>
    <w:p>
      <w:pPr>
        <w:numPr>
          <w:ilvl w:val="0"/>
          <w:numId w:val="1073"/>
        </w:numPr>
        <w:pStyle w:val="Compact"/>
      </w:pPr>
      <w:r>
        <w:t xml:space="preserve">D. parity bit</w:t>
      </w:r>
    </w:p>
    <w:p>
      <w:pPr>
        <w:pStyle w:val="FirstParagraph"/>
      </w:pPr>
      <w:r>
        <w:rPr>
          <w:bCs/>
          <w:b/>
        </w:rPr>
        <w:t xml:space="preserve">74.</w:t>
      </w:r>
      <w:r>
        <w:t xml:space="preserve"> </w:t>
      </w:r>
      <w:r>
        <w:t xml:space="preserve">（　　）</w:t>
      </w:r>
    </w:p>
    <w:p>
      <w:pPr>
        <w:numPr>
          <w:ilvl w:val="0"/>
          <w:numId w:val="1074"/>
        </w:numPr>
        <w:pStyle w:val="Compact"/>
      </w:pPr>
      <w:r>
        <w:t xml:space="preserve">A. linker</w:t>
      </w:r>
    </w:p>
    <w:p>
      <w:pPr>
        <w:numPr>
          <w:ilvl w:val="0"/>
          <w:numId w:val="1074"/>
        </w:numPr>
        <w:pStyle w:val="Compact"/>
      </w:pPr>
      <w:r>
        <w:t xml:space="preserve">B. loader</w:t>
      </w:r>
    </w:p>
    <w:p>
      <w:pPr>
        <w:numPr>
          <w:ilvl w:val="0"/>
          <w:numId w:val="1074"/>
        </w:numPr>
        <w:pStyle w:val="Compact"/>
      </w:pPr>
      <w:r>
        <w:t xml:space="preserve">C. collector</w:t>
      </w:r>
    </w:p>
    <w:p>
      <w:pPr>
        <w:numPr>
          <w:ilvl w:val="0"/>
          <w:numId w:val="1074"/>
        </w:numPr>
        <w:pStyle w:val="Compact"/>
      </w:pPr>
      <w:r>
        <w:t xml:space="preserve">D. compiler</w:t>
      </w:r>
    </w:p>
    <w:p>
      <w:pPr>
        <w:pStyle w:val="FirstParagraph"/>
      </w:pPr>
      <w:r>
        <w:rPr>
          <w:bCs/>
          <w:b/>
        </w:rPr>
        <w:t xml:space="preserve">75.</w:t>
      </w:r>
      <w:r>
        <w:t xml:space="preserve"> </w:t>
      </w:r>
      <w:r>
        <w:t xml:space="preserve">（　　）</w:t>
      </w:r>
    </w:p>
    <w:p>
      <w:pPr>
        <w:numPr>
          <w:ilvl w:val="0"/>
          <w:numId w:val="1075"/>
        </w:numPr>
        <w:pStyle w:val="Compact"/>
      </w:pPr>
      <w:r>
        <w:t xml:space="preserve">A. sampling</w:t>
      </w:r>
    </w:p>
    <w:p>
      <w:pPr>
        <w:numPr>
          <w:ilvl w:val="0"/>
          <w:numId w:val="1075"/>
        </w:numPr>
        <w:pStyle w:val="Compact"/>
      </w:pPr>
      <w:r>
        <w:t xml:space="preserve">B. defragmentation</w:t>
      </w:r>
    </w:p>
    <w:p>
      <w:pPr>
        <w:numPr>
          <w:ilvl w:val="0"/>
          <w:numId w:val="1075"/>
        </w:numPr>
        <w:pStyle w:val="Compact"/>
      </w:pPr>
      <w:r>
        <w:t xml:space="preserve">C. normalization</w:t>
      </w:r>
    </w:p>
    <w:p>
      <w:pPr>
        <w:numPr>
          <w:ilvl w:val="0"/>
          <w:numId w:val="1075"/>
        </w:numPr>
        <w:pStyle w:val="Compact"/>
      </w:pPr>
      <w:r>
        <w:t xml:space="preserve">D. replication</w:t>
      </w:r>
    </w:p>
    <w:bookmarkEnd w:id="33"/>
    <w:bookmarkEnd w:id="34"/>
    <w:sectPr>
      <w:pgSz w:h="16838" w:w="11906"/>
      <w:pgMar w:bottom="1134" w:footer="720" w:gutter="0" w:header="720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宋体">
    <w:charset w:val="86"/>
    <w:family w:val="roman"/>
    <w:pitch w:val="variable"/>
  </w:font>
  <w:font w:name="黑体">
    <w:charset w:val="86"/>
    <w:family w:val="modern"/>
    <w:pitch w:val="variable"/>
  </w:font>
  <w:font w:name="Times New Roman">
    <w:charset w:val="00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4"/>
        <w:szCs w:val="24"/>
        <w:lang w:bidi="ar-SA" w:eastAsia="zh-CN" w:val="en-US"/>
      </w:rPr>
    </w:rPrDefault>
    <w:pPrDefault>
      <w:pPr>
        <w:spacing w:after="8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60" w:before="60" w:line="360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黑体" w:cs="Times New Roman" w:eastAsia="黑体" w:hAnsi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黑体" w:cs="Times New Roman" w:eastAsia="黑体" w:hAnsi="黑体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黑体" w:cs="Times New Roman" w:eastAsia="黑体" w:hAnsi="黑体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黑体" w:cs="Times New Roman" w:eastAsia="黑体" w:hAnsi="黑体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黑体" w:cs="Times New Roman" w:eastAsia="黑体" w:hAnsi="黑体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黑体" w:cs="Times New Roman" w:eastAsia="黑体" w:hAnsi="黑体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黑体" w:cs="Times New Roman" w:eastAsia="黑体" w:hAnsi="黑体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黑体" w:cs="Times New Roman" w:eastAsia="黑体" w:hAnsi="黑体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黑体" w:cs="Times New Roman" w:eastAsia="黑体" w:hAnsi="黑体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黑体" w:cs="Times New Roman" w:eastAsia="黑体" w:hAnsi="黑体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黑体" w:cs="Times New Roman" w:eastAsia="黑体" w:hAnsi="黑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黑体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2026-10-21T07:50:07Z</dcterms:created>
  <dcterms:modified xsi:type="dcterms:W3CDTF">2026-10-21T07:50:07Z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