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Traffic Analytics Pipeline Report</w:t>
      </w:r>
    </w:p>
    <w:p>
      <w:r>
        <w:t>Part 2  |  Python  |  Smart City Mobility Analytics</w:t>
      </w:r>
    </w:p>
    <w:p>
      <w:r>
        <w:t>This project extends the SQL and Power BI work in Part 1 into a repeatable Python workflow for the supplied Metro Interstate Traffic Volume dataset. The workflow cleans sensor records, engineers features, saves three visualisations and supports command-line queries. The results highlight strong time-of-day and weekday patterns, while showing why repeated timestamps and incomplete coverage must be considered when interpreting traffic demand.</w:t>
      </w:r>
    </w:p>
    <w:p>
      <w:pPr>
        <w:pStyle w:val="Heading1"/>
      </w:pPr>
      <w:r>
        <w:t>Data validation and cleaning</w:t>
      </w:r>
    </w:p>
    <w:p>
      <w:r>
        <w:t>The pipeline loads 48,204 records with nine columns and checks for all required columns before processing. It standardises categorical text, parses timestamps and converts numerical fields. The literal holiday value “None” is preserved during loading and subsequently standardised to “none”, rather than being treated as a missing value. Functions, conditionals, monthly loops and specific exception handlers make the processing steps explicit.</w:t>
      </w:r>
    </w:p>
    <w:p>
      <w:r>
        <w:t>The verified cleaning run removed 17 exact duplicate rows, leaving 48,187 records. Ten invalid temperature readings were replaced with calendar-month medians: four January readings with 266.83 K and six February readings with 266.51 K. One July rainfall outlier above 9,000 mm was replaced with the July median of 0 mm. The run found no invalid timestamps or invalid traffic targets requiring removal. These corrections are recorded separately with affected-row counts and reasons.</w:t>
      </w:r>
    </w:p>
    <w:p>
      <w:r>
        <w:t>Different weather records may share the same timestamp. The cleaned dataset therefore retains 7,612 additional records at repeated timestamps rather than deleting all such rows. For visualisations and CLI queries, records are averaged within each timestamp, yielding 40,575 observed hourly timestamps. This prevents repeated weather records from giving an hour extra weight in those summaries; missing hours are not filled.</w:t>
      </w:r>
    </w:p>
    <w:p>
      <w:pPr>
        <w:pStyle w:val="Heading1"/>
      </w:pPr>
      <w:r>
        <w:t>Feature engineering</w:t>
      </w:r>
    </w:p>
    <w:p>
      <w:r>
        <w:t>The feature module expands the cleaned dataset from nine to 34 columns. Time features include hour, day of week, a weekend indicator and sine/cosine encodings for hour and weekday. Weather features include Celsius temperature, rain and snow indicators, and one-hot weather categories. A holiday indicator is propagated to records on dates carrying a holiday label. Temperature and rainfall also receive min–max scaled versions.</w:t>
      </w:r>
    </w:p>
    <w:p>
      <w:r>
        <w:t>Traffic categories use the cleaned traffic-volume quartiles: Low at or below Q1, Moderate above Q1 through Q2, High above Q2 through Q3, and Severe above Q3. Thresholds and scaling parameters are saved in feature_metadata.json, and intermediate values are logged at DEBUG level. These relative categories differ from Part 1’s fixed thresholds; they represent traffic-volume bands rather than independently measured road congestion.</w:t>
      </w:r>
    </w:p>
    <w:p>
      <w:r>
        <w:br w:type="page"/>
      </w:r>
    </w:p>
    <w:p>
      <w:pPr>
        <w:pStyle w:val="Heading1"/>
      </w:pPr>
      <w:r>
        <w:t>Visual findings and mobility implications</w:t>
      </w:r>
    </w:p>
    <w:p>
      <w:r>
        <w:t>The hourly bar chart shows the lowest average traffic around 02:00–03:00 and an overall peak around 16:00. This suggests that traffic-management resources should reflect daily demand cycles. Overnight periods may offer lower-demand windows for maintenance, subject to safety, staffing and other operational constraints.</w:t>
      </w:r>
    </w:p>
    <w:p>
      <w:r>
        <w:t>The weekday–weekend chart shows weekday peaks around 07:00 and 16:00, whereas weekend demand forms a broader midday-to-afternoon plateau. CLI results report mean traffic of 3,557.44 vehicles across 28,979 weekday timestamps and 2,623.93 across 11,596 weekend timestamps. Different scheduling strategies may therefore be appropriate for weekdays and weekends.</w:t>
      </w:r>
    </w:p>
    <w:p>
      <w:r>
        <w:t>The temperature scatter plot shows a wide spread of traffic volumes at similar temperatures, with only a weak visible linear pattern. Temperature alone is unlikely to explain demand adequately. Hour, weekday, holidays and weather should be considered together. These plots cover the full cleaned dataset, so their scope and weighting differ from Part 1 visuals restricted to particular years or based on individual records.</w:t>
      </w:r>
    </w:p>
    <w:p>
      <w:pPr>
        <w:pStyle w:val="Heading1"/>
      </w:pPr>
      <w:r>
        <w:t>Application and verified execution</w:t>
      </w:r>
    </w:p>
    <w:p>
      <w:r>
        <w:t>The CLI provides three commands: date for a daily hourly listing and mean, high for the largest volumes above a user-specified threshold, and compare for weekday–weekend summaries. The date query for 2017-01-01 returned 24 observed hours and a mean of 2,127.62 vehicles. The high query with threshold 5,500 found 6,107 matching timestamps and displayed the top ten, with a maximum of 7,280 vehicles.</w:t>
      </w:r>
    </w:p>
    <w:p>
      <w:r>
        <w:t>An intentionally invalid date, 2017-13-01, produced a clear date-format ERROR message and exit code 1. Jupyter additionally displayed SystemExit: 1, reflecting the non-zero exit during this negative test. Successful queries logged their command names, arguments and completion. The screenshots verify the three query types and malformed-date handling.</w:t>
      </w:r>
    </w:p>
    <w:p>
      <w:pPr>
        <w:pStyle w:val="Heading1"/>
      </w:pPr>
      <w:r>
        <w:t>Logging and reproducibility</w:t>
      </w:r>
    </w:p>
    <w:p>
      <w:r>
        <w:t>The scripts use named module loggers and write timestamped messages with level, module and message to the console and pipeline.log. INFO records loading, dataset shapes, saved outputs and CLI activity; WARNING records cleaning changes; ERROR records failures; DEBUG exposes feature thresholds and other intermediate values when enabled. Console print output in the CLI presents user-facing answers, while logging records internal progress.</w:t>
      </w:r>
    </w:p>
    <w:p>
      <w:r>
        <w:t>Run pipeline.py, feature_engineering.py and visualizations.py in that order, followed by cli.py with the desired command. Paths are resolved relative to the scripts. Generated data is stored under data/processed and plots under figures, with interpretation notes alongside the figures. Incremental Git commits preserve changes by task. The accompanying README should specify dependencies, this execution order, the folder structure and logging configuration.</w:t>
      </w:r>
    </w:p>
    <w:p>
      <w:pPr>
        <w:pStyle w:val="Heading1"/>
      </w:pPr>
      <w:r>
        <w:t>Limitations and preparation for Part 3</w:t>
      </w:r>
    </w:p>
    <w:p>
      <w:r>
        <w:t>The observations describe one westbound road location and contain gaps and uneven coverage; totals should not be treated as complete annual traffic counts. Median imputation can suppress unusual but genuine weather variation, and descriptive associations do not establish causation. For Part 3, split chronologically before fitting imputation, scaling, encoding or target thresholds, keep identical timestamps within one split, and exclude traffic-derived targets from predictors. The exploratory full-dataset transformations must be refitted on training data to prevent leakage.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Smart City Mobility Analytics  |  Part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