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附件分析测试</w:t>
      </w:r>
    </w:p>
    <w:p>
      <w:r>
        <w:t>项目：青松。负责人：李明。预算 1250 元。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名称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设备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