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2BAFE" w14:textId="77777777" w:rsidR="00574AC8" w:rsidRPr="005C242D" w:rsidRDefault="00000000" w:rsidP="003B4BAA">
      <w:pPr>
        <w:pStyle w:val="a4"/>
        <w:rPr>
          <w:rFonts w:ascii="Arial" w:hAnsi="Arial" w:cs="Arial"/>
          <w:sz w:val="36"/>
          <w:szCs w:val="36"/>
        </w:rPr>
      </w:pPr>
      <w:bookmarkStart w:id="0" w:name="X55c9cb4204be36ab530e8bf8998320adfe53774"/>
      <w:r w:rsidRPr="005C242D">
        <w:rPr>
          <w:rFonts w:ascii="Arial" w:hAnsi="Arial" w:cs="Arial"/>
          <w:sz w:val="36"/>
          <w:szCs w:val="36"/>
        </w:rPr>
        <w:t>Technical Report: Book Metadata and Recommendation Analytics API</w:t>
      </w:r>
    </w:p>
    <w:p w14:paraId="4456A85E" w14:textId="64466E41" w:rsidR="003B4BAA" w:rsidRPr="0063641B" w:rsidRDefault="00000000" w:rsidP="003B4BAA">
      <w:pPr>
        <w:pStyle w:val="FirstParagraph"/>
        <w:rPr>
          <w:rFonts w:ascii="Arial" w:hAnsi="Arial" w:cs="Arial"/>
          <w:color w:val="333333"/>
          <w:lang w:eastAsia="zh-CN"/>
        </w:rPr>
      </w:pPr>
      <w:r w:rsidRPr="003B4BAA">
        <w:rPr>
          <w:rFonts w:ascii="Arial" w:hAnsi="Arial" w:cs="Arial"/>
          <w:b/>
          <w:bCs/>
          <w:color w:val="000000" w:themeColor="text1"/>
        </w:rPr>
        <w:t>Module:</w:t>
      </w:r>
      <w:r w:rsidRPr="003B4BAA">
        <w:rPr>
          <w:rFonts w:ascii="Arial" w:hAnsi="Arial" w:cs="Arial"/>
          <w:color w:val="000000" w:themeColor="text1"/>
        </w:rPr>
        <w:t xml:space="preserve"> XJCO3011 Web Services and Web Data</w:t>
      </w:r>
      <w:r w:rsidRPr="003B4BAA">
        <w:rPr>
          <w:rFonts w:ascii="Arial" w:hAnsi="Arial" w:cs="Arial"/>
          <w:color w:val="000000" w:themeColor="text1"/>
        </w:rPr>
        <w:br/>
      </w:r>
      <w:r w:rsidRPr="003B4BAA">
        <w:rPr>
          <w:rFonts w:ascii="Arial" w:hAnsi="Arial" w:cs="Arial"/>
          <w:b/>
          <w:bCs/>
          <w:color w:val="000000" w:themeColor="text1"/>
        </w:rPr>
        <w:t>Assessment:</w:t>
      </w:r>
      <w:r w:rsidRPr="003B4BAA">
        <w:rPr>
          <w:rFonts w:ascii="Arial" w:hAnsi="Arial" w:cs="Arial"/>
          <w:color w:val="000000" w:themeColor="text1"/>
        </w:rPr>
        <w:t xml:space="preserve"> Coursework 1 (Individual API Development Project)</w:t>
      </w:r>
      <w:r w:rsidRPr="003B4BAA">
        <w:rPr>
          <w:rFonts w:ascii="Arial" w:hAnsi="Arial" w:cs="Arial"/>
          <w:color w:val="000000" w:themeColor="text1"/>
        </w:rPr>
        <w:br/>
      </w:r>
      <w:bookmarkStart w:id="1" w:name="X1c555f901308e0ca1fe83531c356e1a10b9c010"/>
      <w:r w:rsidR="00D43D15" w:rsidRPr="0063641B">
        <w:rPr>
          <w:rStyle w:val="md-plain"/>
          <w:rFonts w:ascii="Arial" w:hAnsi="Arial" w:cs="Arial"/>
          <w:b/>
          <w:bCs/>
          <w:color w:val="333333"/>
        </w:rPr>
        <w:t>Student Repository:</w:t>
      </w:r>
      <w:r w:rsidR="00D43D15" w:rsidRPr="0063641B">
        <w:rPr>
          <w:rStyle w:val="md-plain"/>
          <w:rFonts w:ascii="Arial" w:hAnsi="Arial" w:cs="Arial"/>
          <w:color w:val="333333"/>
        </w:rPr>
        <w:t xml:space="preserve"> </w:t>
      </w:r>
      <w:hyperlink r:id="rId5" w:history="1">
        <w:r w:rsidR="00D43D15" w:rsidRPr="0063641B">
          <w:rPr>
            <w:rStyle w:val="md-plain"/>
            <w:rFonts w:ascii="Arial" w:hAnsi="Arial" w:cs="Arial"/>
            <w:color w:val="4183C4"/>
            <w:u w:val="single"/>
          </w:rPr>
          <w:t>https://github.com/Yuk11119/Web_Services_cw1</w:t>
        </w:r>
      </w:hyperlink>
      <w:r w:rsidR="00D43D15" w:rsidRPr="0063641B">
        <w:rPr>
          <w:rStyle w:val="md-linebreak"/>
          <w:rFonts w:ascii="Arial" w:hAnsi="Arial" w:cs="Arial"/>
          <w:color w:val="333333"/>
        </w:rPr>
        <w:t xml:space="preserve"> </w:t>
      </w:r>
      <w:r w:rsidR="00D43D15" w:rsidRPr="0063641B">
        <w:rPr>
          <w:rStyle w:val="md-linebreak"/>
          <w:rFonts w:ascii="Arial" w:hAnsi="Arial" w:cs="Arial"/>
          <w:color w:val="333333"/>
          <w:lang w:eastAsia="zh-CN"/>
        </w:rPr>
        <w:br/>
      </w:r>
      <w:r w:rsidR="00D43D15" w:rsidRPr="0063641B">
        <w:rPr>
          <w:rStyle w:val="md-plain"/>
          <w:rFonts w:ascii="Arial" w:hAnsi="Arial" w:cs="Arial"/>
          <w:b/>
          <w:bCs/>
          <w:color w:val="333333"/>
        </w:rPr>
        <w:t>API Documentation (PDF):</w:t>
      </w:r>
      <w:r w:rsidR="00D43D15" w:rsidRPr="0063641B">
        <w:rPr>
          <w:rStyle w:val="md-plain"/>
          <w:rFonts w:ascii="Arial" w:hAnsi="Arial" w:cs="Arial"/>
          <w:color w:val="333333"/>
        </w:rPr>
        <w:t xml:space="preserve"> </w:t>
      </w:r>
      <w:hyperlink r:id="rId6" w:history="1">
        <w:r w:rsidR="00D43D15" w:rsidRPr="0063641B">
          <w:rPr>
            <w:rStyle w:val="md-plain"/>
            <w:rFonts w:ascii="Arial" w:hAnsi="Arial" w:cs="Arial"/>
            <w:color w:val="4183C4"/>
            <w:u w:val="single"/>
          </w:rPr>
          <w:t>https://github.com/Yuk11119/Web_Services_cw1/blob/main/docs/api_documentation.pdf</w:t>
        </w:r>
      </w:hyperlink>
      <w:r w:rsidR="00D43D15" w:rsidRPr="0063641B">
        <w:rPr>
          <w:rStyle w:val="md-linebreak"/>
          <w:rFonts w:ascii="Arial" w:hAnsi="Arial" w:cs="Arial"/>
          <w:color w:val="333333"/>
        </w:rPr>
        <w:t xml:space="preserve"> </w:t>
      </w:r>
      <w:r w:rsidR="00D43D15" w:rsidRPr="0063641B">
        <w:rPr>
          <w:rStyle w:val="md-linebreak"/>
          <w:rFonts w:ascii="Arial" w:hAnsi="Arial" w:cs="Arial"/>
          <w:color w:val="333333"/>
          <w:lang w:eastAsia="zh-CN"/>
        </w:rPr>
        <w:br/>
      </w:r>
      <w:r w:rsidR="00D43D15" w:rsidRPr="0063641B">
        <w:rPr>
          <w:rStyle w:val="md-plain"/>
          <w:rFonts w:ascii="Arial" w:hAnsi="Arial" w:cs="Arial"/>
          <w:b/>
          <w:bCs/>
          <w:color w:val="333333"/>
        </w:rPr>
        <w:t>Presentation / Visuals Link:</w:t>
      </w:r>
      <w:r w:rsidR="00D43D15" w:rsidRPr="0063641B">
        <w:rPr>
          <w:rStyle w:val="md-plain"/>
          <w:rFonts w:ascii="Arial" w:hAnsi="Arial" w:cs="Arial"/>
          <w:color w:val="333333"/>
        </w:rPr>
        <w:t xml:space="preserve"> </w:t>
      </w:r>
      <w:hyperlink r:id="rId7" w:history="1">
        <w:r w:rsidR="00D43D15" w:rsidRPr="0063641B">
          <w:rPr>
            <w:rStyle w:val="md-plain"/>
            <w:rFonts w:ascii="Arial" w:hAnsi="Arial" w:cs="Arial"/>
            <w:color w:val="4183C4"/>
            <w:u w:val="single"/>
          </w:rPr>
          <w:t>https://github.com/Yuk11119/Web_Services_cw1/blob/main/docs/presentation_slides.pptx</w:t>
        </w:r>
      </w:hyperlink>
    </w:p>
    <w:p w14:paraId="6C1FF812" w14:textId="578FD7CD" w:rsidR="00574AC8" w:rsidRPr="005C242D" w:rsidRDefault="00000000" w:rsidP="003B4BAA">
      <w:pPr>
        <w:pStyle w:val="FirstParagraph"/>
        <w:rPr>
          <w:rFonts w:ascii="Arial" w:hAnsi="Arial" w:cs="Arial"/>
          <w:color w:val="000000" w:themeColor="text1"/>
          <w:sz w:val="28"/>
          <w:szCs w:val="28"/>
        </w:rPr>
      </w:pPr>
      <w:r w:rsidRPr="005C242D">
        <w:rPr>
          <w:rFonts w:ascii="Arial" w:hAnsi="Arial" w:cs="Arial"/>
          <w:color w:val="000000" w:themeColor="text1"/>
          <w:sz w:val="28"/>
          <w:szCs w:val="28"/>
        </w:rPr>
        <w:t>1. Project Overview</w:t>
      </w:r>
    </w:p>
    <w:p w14:paraId="217CC92C" w14:textId="77777777" w:rsidR="00574AC8" w:rsidRPr="003B4BAA" w:rsidRDefault="00000000" w:rsidP="003B4BAA">
      <w:pPr>
        <w:pStyle w:val="FirstParagraph"/>
        <w:jc w:val="both"/>
        <w:rPr>
          <w:rFonts w:ascii="Arial" w:hAnsi="Arial" w:cs="Arial"/>
          <w:color w:val="000000" w:themeColor="text1"/>
          <w:sz w:val="22"/>
          <w:szCs w:val="22"/>
        </w:rPr>
      </w:pPr>
      <w:r w:rsidRPr="003B4BAA">
        <w:rPr>
          <w:rFonts w:ascii="Arial" w:hAnsi="Arial" w:cs="Arial"/>
          <w:color w:val="000000" w:themeColor="text1"/>
          <w:sz w:val="22"/>
          <w:szCs w:val="22"/>
        </w:rPr>
        <w:t>This project implements a data-driven RESTful API for managing book metadata, authors, and reviews, with additional analytics endpoints for genre trends, rating distributions, and recommendation candidates. The work was designed to meet coursework requirements for CRUD functionality, SQL-backed persistence, endpoint documentation, and oral demonstration readiness.</w:t>
      </w:r>
    </w:p>
    <w:p w14:paraId="4B3E4F69" w14:textId="77777777" w:rsidR="00574AC8" w:rsidRPr="003B4BAA" w:rsidRDefault="00000000" w:rsidP="003B4BAA">
      <w:pPr>
        <w:pStyle w:val="a0"/>
        <w:jc w:val="both"/>
        <w:rPr>
          <w:rFonts w:ascii="Arial" w:hAnsi="Arial" w:cs="Arial"/>
          <w:color w:val="000000" w:themeColor="text1"/>
          <w:sz w:val="22"/>
          <w:szCs w:val="22"/>
        </w:rPr>
      </w:pPr>
      <w:r w:rsidRPr="003B4BAA">
        <w:rPr>
          <w:rFonts w:ascii="Arial" w:hAnsi="Arial" w:cs="Arial"/>
          <w:color w:val="000000" w:themeColor="text1"/>
          <w:sz w:val="22"/>
          <w:szCs w:val="22"/>
        </w:rPr>
        <w:t>The implemented system supports practical API workflows: user registration and login, protected resource operations, filtered list retrieval, and summary analytics. The API is structured so that each deliverable required by the brief (code repository, API documentation, technical reflection, and oral presentation material) can be traced to concrete project artifacts.</w:t>
      </w:r>
    </w:p>
    <w:p w14:paraId="3079525A" w14:textId="77777777" w:rsidR="00574AC8" w:rsidRPr="005C242D" w:rsidRDefault="00000000" w:rsidP="005C242D">
      <w:pPr>
        <w:rPr>
          <w:rFonts w:ascii="Arial" w:hAnsi="Arial" w:cs="Arial"/>
          <w:color w:val="000000" w:themeColor="text1"/>
          <w:sz w:val="28"/>
          <w:szCs w:val="28"/>
        </w:rPr>
      </w:pPr>
      <w:bookmarkStart w:id="2" w:name="Xc2cf72f119bd43f888b19caeb280a415b81006b"/>
      <w:bookmarkEnd w:id="1"/>
      <w:r w:rsidRPr="005C242D">
        <w:rPr>
          <w:rFonts w:ascii="Arial" w:hAnsi="Arial" w:cs="Arial"/>
          <w:color w:val="000000" w:themeColor="text1"/>
          <w:sz w:val="28"/>
          <w:szCs w:val="28"/>
        </w:rPr>
        <w:t>2. Stack Justification</w:t>
      </w:r>
    </w:p>
    <w:p w14:paraId="42133D56" w14:textId="65A88BCF" w:rsidR="00574AC8" w:rsidRPr="003B4BAA" w:rsidRDefault="00000000" w:rsidP="00237BB0">
      <w:pPr>
        <w:pStyle w:val="FirstParagraph"/>
        <w:jc w:val="both"/>
        <w:rPr>
          <w:rFonts w:ascii="Arial" w:hAnsi="Arial" w:cs="Arial"/>
          <w:color w:val="000000" w:themeColor="text1"/>
          <w:sz w:val="22"/>
          <w:szCs w:val="22"/>
          <w:lang w:eastAsia="zh-CN"/>
        </w:rPr>
      </w:pPr>
      <w:r w:rsidRPr="003B4BAA">
        <w:rPr>
          <w:rFonts w:ascii="Arial" w:hAnsi="Arial" w:cs="Arial"/>
          <w:color w:val="000000" w:themeColor="text1"/>
          <w:sz w:val="22"/>
          <w:szCs w:val="22"/>
        </w:rPr>
        <w:t xml:space="preserve">The implementation uses </w:t>
      </w:r>
      <w:proofErr w:type="spellStart"/>
      <w:r w:rsidRPr="003B4BAA">
        <w:rPr>
          <w:rFonts w:ascii="Arial" w:hAnsi="Arial" w:cs="Arial"/>
          <w:color w:val="000000" w:themeColor="text1"/>
          <w:sz w:val="22"/>
          <w:szCs w:val="22"/>
        </w:rPr>
        <w:t>FastAPI</w:t>
      </w:r>
      <w:proofErr w:type="spellEnd"/>
      <w:r w:rsidRPr="003B4BAA">
        <w:rPr>
          <w:rFonts w:ascii="Arial" w:hAnsi="Arial" w:cs="Arial"/>
          <w:color w:val="000000" w:themeColor="text1"/>
          <w:sz w:val="22"/>
          <w:szCs w:val="22"/>
        </w:rPr>
        <w:t xml:space="preserve"> + </w:t>
      </w:r>
      <w:proofErr w:type="spellStart"/>
      <w:r w:rsidRPr="003B4BAA">
        <w:rPr>
          <w:rFonts w:ascii="Arial" w:hAnsi="Arial" w:cs="Arial"/>
          <w:color w:val="000000" w:themeColor="text1"/>
          <w:sz w:val="22"/>
          <w:szCs w:val="22"/>
        </w:rPr>
        <w:t>SQLAlchemy</w:t>
      </w:r>
      <w:proofErr w:type="spellEnd"/>
      <w:r w:rsidRPr="003B4BAA">
        <w:rPr>
          <w:rFonts w:ascii="Arial" w:hAnsi="Arial" w:cs="Arial"/>
          <w:color w:val="000000" w:themeColor="text1"/>
          <w:sz w:val="22"/>
          <w:szCs w:val="22"/>
        </w:rPr>
        <w:t xml:space="preserve"> + Alembic + JWT authentication + </w:t>
      </w:r>
      <w:proofErr w:type="spellStart"/>
      <w:r w:rsidRPr="003B4BAA">
        <w:rPr>
          <w:rFonts w:ascii="Arial" w:hAnsi="Arial" w:cs="Arial"/>
          <w:color w:val="000000" w:themeColor="text1"/>
          <w:sz w:val="22"/>
          <w:szCs w:val="22"/>
        </w:rPr>
        <w:t>Pytest</w:t>
      </w:r>
      <w:proofErr w:type="spellEnd"/>
      <w:r w:rsidRPr="003B4BAA">
        <w:rPr>
          <w:rFonts w:ascii="Arial" w:hAnsi="Arial" w:cs="Arial"/>
          <w:color w:val="000000" w:themeColor="text1"/>
          <w:sz w:val="22"/>
          <w:szCs w:val="22"/>
        </w:rPr>
        <w:t>.</w:t>
      </w:r>
      <w:r w:rsidR="00237BB0">
        <w:rPr>
          <w:rFonts w:ascii="Arial" w:hAnsi="Arial" w:cs="Arial" w:hint="eastAsia"/>
          <w:color w:val="000000" w:themeColor="text1"/>
          <w:sz w:val="22"/>
          <w:szCs w:val="22"/>
          <w:lang w:eastAsia="zh-CN"/>
        </w:rPr>
        <w:t xml:space="preserve"> </w:t>
      </w:r>
      <w:proofErr w:type="spellStart"/>
      <w:r w:rsidR="00237BB0" w:rsidRPr="00237BB0">
        <w:rPr>
          <w:rFonts w:ascii="Arial" w:hAnsi="Arial" w:cs="Arial"/>
          <w:color w:val="000000" w:themeColor="text1"/>
          <w:sz w:val="22"/>
          <w:szCs w:val="22"/>
        </w:rPr>
        <w:t>FastAPI</w:t>
      </w:r>
      <w:proofErr w:type="spellEnd"/>
      <w:r w:rsidR="00237BB0" w:rsidRPr="00237BB0">
        <w:rPr>
          <w:rFonts w:ascii="Arial" w:hAnsi="Arial" w:cs="Arial"/>
          <w:color w:val="000000" w:themeColor="text1"/>
          <w:sz w:val="22"/>
          <w:szCs w:val="22"/>
        </w:rPr>
        <w:t xml:space="preserve"> was adopted as the backend framework to support rapid development, request validation, and automatic </w:t>
      </w:r>
      <w:proofErr w:type="spellStart"/>
      <w:r w:rsidR="00237BB0" w:rsidRPr="00237BB0">
        <w:rPr>
          <w:rFonts w:ascii="Arial" w:hAnsi="Arial" w:cs="Arial"/>
          <w:color w:val="000000" w:themeColor="text1"/>
          <w:sz w:val="22"/>
          <w:szCs w:val="22"/>
        </w:rPr>
        <w:t>OpenAPI</w:t>
      </w:r>
      <w:proofErr w:type="spellEnd"/>
      <w:r w:rsidR="00237BB0" w:rsidRPr="00237BB0">
        <w:rPr>
          <w:rFonts w:ascii="Arial" w:hAnsi="Arial" w:cs="Arial"/>
          <w:color w:val="000000" w:themeColor="text1"/>
          <w:sz w:val="22"/>
          <w:szCs w:val="22"/>
        </w:rPr>
        <w:t xml:space="preserve"> documentation generation. </w:t>
      </w:r>
      <w:proofErr w:type="spellStart"/>
      <w:r w:rsidR="00237BB0" w:rsidRPr="00237BB0">
        <w:rPr>
          <w:rFonts w:ascii="Arial" w:hAnsi="Arial" w:cs="Arial"/>
          <w:color w:val="000000" w:themeColor="text1"/>
          <w:sz w:val="22"/>
          <w:szCs w:val="22"/>
        </w:rPr>
        <w:t>SQLAlchemy</w:t>
      </w:r>
      <w:proofErr w:type="spellEnd"/>
      <w:r w:rsidR="00237BB0" w:rsidRPr="00237BB0">
        <w:rPr>
          <w:rFonts w:ascii="Arial" w:hAnsi="Arial" w:cs="Arial"/>
          <w:color w:val="000000" w:themeColor="text1"/>
          <w:sz w:val="22"/>
          <w:szCs w:val="22"/>
        </w:rPr>
        <w:t xml:space="preserve"> was used to define clear ORM mappings for core entities while ensuring relational integrity, with Alembic enabling schema versioning and reproducible database migrations. JWT-based authentication was implemented to secure non-public endpoints in line with standard API security practices. System functionality was validated using </w:t>
      </w:r>
      <w:proofErr w:type="spellStart"/>
      <w:r w:rsidR="00237BB0" w:rsidRPr="00237BB0">
        <w:rPr>
          <w:rFonts w:ascii="Arial" w:hAnsi="Arial" w:cs="Arial"/>
          <w:color w:val="000000" w:themeColor="text1"/>
          <w:sz w:val="22"/>
          <w:szCs w:val="22"/>
        </w:rPr>
        <w:t>Pytest</w:t>
      </w:r>
      <w:proofErr w:type="spellEnd"/>
      <w:r w:rsidR="00237BB0" w:rsidRPr="00237BB0">
        <w:rPr>
          <w:rFonts w:ascii="Arial" w:hAnsi="Arial" w:cs="Arial"/>
          <w:color w:val="000000" w:themeColor="text1"/>
          <w:sz w:val="22"/>
          <w:szCs w:val="22"/>
        </w:rPr>
        <w:t xml:space="preserve"> and the </w:t>
      </w:r>
      <w:proofErr w:type="spellStart"/>
      <w:r w:rsidR="00237BB0" w:rsidRPr="00237BB0">
        <w:rPr>
          <w:rFonts w:ascii="Arial" w:hAnsi="Arial" w:cs="Arial"/>
          <w:color w:val="000000" w:themeColor="text1"/>
          <w:sz w:val="22"/>
          <w:szCs w:val="22"/>
        </w:rPr>
        <w:t>FastAPI</w:t>
      </w:r>
      <w:proofErr w:type="spellEnd"/>
      <w:r w:rsidR="00237BB0" w:rsidRPr="00237BB0">
        <w:rPr>
          <w:rFonts w:ascii="Arial" w:hAnsi="Arial" w:cs="Arial"/>
          <w:color w:val="000000" w:themeColor="text1"/>
          <w:sz w:val="22"/>
          <w:szCs w:val="22"/>
        </w:rPr>
        <w:t xml:space="preserve"> </w:t>
      </w:r>
      <w:proofErr w:type="spellStart"/>
      <w:r w:rsidR="00237BB0" w:rsidRPr="00237BB0">
        <w:rPr>
          <w:rFonts w:ascii="Arial" w:hAnsi="Arial" w:cs="Arial"/>
          <w:color w:val="000000" w:themeColor="text1"/>
          <w:sz w:val="22"/>
          <w:szCs w:val="22"/>
        </w:rPr>
        <w:t>TestClient</w:t>
      </w:r>
      <w:proofErr w:type="spellEnd"/>
      <w:r w:rsidR="00237BB0" w:rsidRPr="00237BB0">
        <w:rPr>
          <w:rFonts w:ascii="Arial" w:hAnsi="Arial" w:cs="Arial"/>
          <w:color w:val="000000" w:themeColor="text1"/>
          <w:sz w:val="22"/>
          <w:szCs w:val="22"/>
        </w:rPr>
        <w:t>, allowing integration-level testing across authentication, CRUD operations, and analytics workflows.</w:t>
      </w:r>
      <w:r w:rsidR="00237BB0">
        <w:rPr>
          <w:rFonts w:ascii="Arial" w:hAnsi="Arial" w:cs="Arial" w:hint="eastAsia"/>
          <w:color w:val="000000" w:themeColor="text1"/>
          <w:sz w:val="22"/>
          <w:szCs w:val="22"/>
          <w:lang w:eastAsia="zh-CN"/>
        </w:rPr>
        <w:t xml:space="preserve"> </w:t>
      </w:r>
      <w:r w:rsidRPr="003B4BAA">
        <w:rPr>
          <w:rFonts w:ascii="Arial" w:hAnsi="Arial" w:cs="Arial"/>
          <w:color w:val="000000" w:themeColor="text1"/>
          <w:sz w:val="22"/>
          <w:szCs w:val="22"/>
        </w:rPr>
        <w:t>This stack balances delivery speed and engineering rigor, while remaining easy to justify in oral Q&amp;A.</w:t>
      </w:r>
    </w:p>
    <w:p w14:paraId="7724E986" w14:textId="77777777" w:rsidR="00574AC8" w:rsidRPr="005C242D" w:rsidRDefault="00000000" w:rsidP="005C242D">
      <w:pPr>
        <w:rPr>
          <w:rFonts w:ascii="Arial" w:hAnsi="Arial" w:cs="Arial"/>
          <w:color w:val="000000" w:themeColor="text1"/>
          <w:sz w:val="28"/>
          <w:szCs w:val="28"/>
        </w:rPr>
      </w:pPr>
      <w:bookmarkStart w:id="3" w:name="X8dbc3a46fe69dfcfeace3653266e79671d8e543"/>
      <w:bookmarkEnd w:id="2"/>
      <w:r w:rsidRPr="005C242D">
        <w:rPr>
          <w:rFonts w:ascii="Arial" w:hAnsi="Arial" w:cs="Arial"/>
          <w:color w:val="000000" w:themeColor="text1"/>
          <w:sz w:val="28"/>
          <w:szCs w:val="28"/>
        </w:rPr>
        <w:t>3. Architecture and Design Decisions</w:t>
      </w:r>
    </w:p>
    <w:p w14:paraId="5E1FBF5A" w14:textId="77777777" w:rsidR="00574AC8" w:rsidRPr="003B4BAA" w:rsidRDefault="00000000">
      <w:pPr>
        <w:pStyle w:val="FirstParagraph"/>
        <w:rPr>
          <w:rFonts w:ascii="Arial" w:hAnsi="Arial" w:cs="Arial"/>
          <w:color w:val="000000" w:themeColor="text1"/>
          <w:sz w:val="22"/>
          <w:szCs w:val="22"/>
        </w:rPr>
      </w:pPr>
      <w:r w:rsidRPr="003B4BAA">
        <w:rPr>
          <w:rFonts w:ascii="Arial" w:hAnsi="Arial" w:cs="Arial"/>
          <w:color w:val="000000" w:themeColor="text1"/>
          <w:sz w:val="22"/>
          <w:szCs w:val="22"/>
        </w:rPr>
        <w:t>The project uses a layered backend design:</w:t>
      </w:r>
    </w:p>
    <w:p w14:paraId="02FCBB56" w14:textId="77777777" w:rsidR="00574AC8" w:rsidRPr="003B4BAA" w:rsidRDefault="00000000">
      <w:pPr>
        <w:numPr>
          <w:ilvl w:val="0"/>
          <w:numId w:val="3"/>
        </w:numPr>
        <w:rPr>
          <w:rFonts w:ascii="Arial" w:hAnsi="Arial" w:cs="Arial"/>
          <w:color w:val="000000" w:themeColor="text1"/>
          <w:sz w:val="22"/>
          <w:szCs w:val="22"/>
        </w:rPr>
      </w:pPr>
      <w:r w:rsidRPr="003B4BAA">
        <w:rPr>
          <w:rFonts w:ascii="Arial" w:hAnsi="Arial" w:cs="Arial"/>
          <w:color w:val="000000" w:themeColor="text1"/>
          <w:sz w:val="22"/>
          <w:szCs w:val="22"/>
        </w:rPr>
        <w:t>Router layer (</w:t>
      </w:r>
      <w:r w:rsidRPr="003B4BAA">
        <w:rPr>
          <w:szCs w:val="22"/>
        </w:rPr>
        <w:t>app/api</w:t>
      </w:r>
      <w:r w:rsidRPr="003B4BAA">
        <w:rPr>
          <w:rFonts w:ascii="Arial" w:hAnsi="Arial" w:cs="Arial"/>
          <w:color w:val="000000" w:themeColor="text1"/>
          <w:sz w:val="22"/>
          <w:szCs w:val="22"/>
        </w:rPr>
        <w:t>) for HTTP contracts and query/route binding.</w:t>
      </w:r>
    </w:p>
    <w:p w14:paraId="34AB8B57" w14:textId="77777777" w:rsidR="00574AC8" w:rsidRPr="003B4BAA" w:rsidRDefault="00000000">
      <w:pPr>
        <w:numPr>
          <w:ilvl w:val="0"/>
          <w:numId w:val="3"/>
        </w:numPr>
        <w:rPr>
          <w:rFonts w:ascii="Arial" w:hAnsi="Arial" w:cs="Arial"/>
          <w:color w:val="000000" w:themeColor="text1"/>
          <w:sz w:val="22"/>
          <w:szCs w:val="22"/>
        </w:rPr>
      </w:pPr>
      <w:r w:rsidRPr="003B4BAA">
        <w:rPr>
          <w:rFonts w:ascii="Arial" w:hAnsi="Arial" w:cs="Arial"/>
          <w:color w:val="000000" w:themeColor="text1"/>
          <w:sz w:val="22"/>
          <w:szCs w:val="22"/>
        </w:rPr>
        <w:t>Service layer (</w:t>
      </w:r>
      <w:r w:rsidRPr="003B4BAA">
        <w:rPr>
          <w:szCs w:val="22"/>
        </w:rPr>
        <w:t>app/services</w:t>
      </w:r>
      <w:r w:rsidRPr="003B4BAA">
        <w:rPr>
          <w:rFonts w:ascii="Arial" w:hAnsi="Arial" w:cs="Arial"/>
          <w:color w:val="000000" w:themeColor="text1"/>
          <w:sz w:val="22"/>
          <w:szCs w:val="22"/>
        </w:rPr>
        <w:t>) for business logic and validation decisions.</w:t>
      </w:r>
    </w:p>
    <w:p w14:paraId="340D4BD2" w14:textId="77777777" w:rsidR="00574AC8" w:rsidRPr="003B4BAA" w:rsidRDefault="00000000">
      <w:pPr>
        <w:numPr>
          <w:ilvl w:val="0"/>
          <w:numId w:val="3"/>
        </w:numPr>
        <w:rPr>
          <w:rFonts w:ascii="Arial" w:hAnsi="Arial" w:cs="Arial"/>
          <w:color w:val="000000" w:themeColor="text1"/>
          <w:sz w:val="22"/>
          <w:szCs w:val="22"/>
        </w:rPr>
      </w:pPr>
      <w:r w:rsidRPr="003B4BAA">
        <w:rPr>
          <w:rFonts w:ascii="Arial" w:hAnsi="Arial" w:cs="Arial"/>
          <w:color w:val="000000" w:themeColor="text1"/>
          <w:sz w:val="22"/>
          <w:szCs w:val="22"/>
        </w:rPr>
        <w:t>Repository layer (</w:t>
      </w:r>
      <w:r w:rsidRPr="003B4BAA">
        <w:rPr>
          <w:szCs w:val="22"/>
        </w:rPr>
        <w:t>app/repositories</w:t>
      </w:r>
      <w:r w:rsidRPr="003B4BAA">
        <w:rPr>
          <w:rFonts w:ascii="Arial" w:hAnsi="Arial" w:cs="Arial"/>
          <w:color w:val="000000" w:themeColor="text1"/>
          <w:sz w:val="22"/>
          <w:szCs w:val="22"/>
        </w:rPr>
        <w:t>) for database access concerns.</w:t>
      </w:r>
    </w:p>
    <w:p w14:paraId="7D227F24" w14:textId="77777777" w:rsidR="00574AC8" w:rsidRPr="003B4BAA" w:rsidRDefault="00000000">
      <w:pPr>
        <w:numPr>
          <w:ilvl w:val="0"/>
          <w:numId w:val="3"/>
        </w:numPr>
        <w:rPr>
          <w:rFonts w:ascii="Arial" w:hAnsi="Arial" w:cs="Arial"/>
          <w:color w:val="000000" w:themeColor="text1"/>
          <w:sz w:val="22"/>
          <w:szCs w:val="22"/>
        </w:rPr>
      </w:pPr>
      <w:r w:rsidRPr="003B4BAA">
        <w:rPr>
          <w:rFonts w:ascii="Arial" w:hAnsi="Arial" w:cs="Arial"/>
          <w:color w:val="000000" w:themeColor="text1"/>
          <w:sz w:val="22"/>
          <w:szCs w:val="22"/>
        </w:rPr>
        <w:lastRenderedPageBreak/>
        <w:t>Model/schema layers (</w:t>
      </w:r>
      <w:r w:rsidRPr="003B4BAA">
        <w:rPr>
          <w:szCs w:val="22"/>
        </w:rPr>
        <w:t>app/models</w:t>
      </w:r>
      <w:r w:rsidRPr="003B4BAA">
        <w:rPr>
          <w:rFonts w:ascii="Arial" w:hAnsi="Arial" w:cs="Arial"/>
          <w:color w:val="000000" w:themeColor="text1"/>
          <w:sz w:val="22"/>
          <w:szCs w:val="22"/>
        </w:rPr>
        <w:t xml:space="preserve">, </w:t>
      </w:r>
      <w:r w:rsidRPr="003B4BAA">
        <w:rPr>
          <w:szCs w:val="22"/>
        </w:rPr>
        <w:t>app/schemas</w:t>
      </w:r>
      <w:r w:rsidRPr="003B4BAA">
        <w:rPr>
          <w:rFonts w:ascii="Arial" w:hAnsi="Arial" w:cs="Arial"/>
          <w:color w:val="000000" w:themeColor="text1"/>
          <w:sz w:val="22"/>
          <w:szCs w:val="22"/>
        </w:rPr>
        <w:t>) for persistence and input/output definitions.</w:t>
      </w:r>
    </w:p>
    <w:p w14:paraId="16F057F9" w14:textId="77777777" w:rsidR="002C2F59" w:rsidRPr="002C2F59" w:rsidRDefault="002C2F59" w:rsidP="002C2F59">
      <w:pPr>
        <w:pStyle w:val="p1"/>
        <w:jc w:val="both"/>
        <w:rPr>
          <w:rFonts w:ascii="Arial" w:eastAsiaTheme="minorEastAsia" w:hAnsi="Arial" w:cs="Arial"/>
          <w:color w:val="000000" w:themeColor="text1"/>
          <w:sz w:val="22"/>
          <w:szCs w:val="22"/>
          <w:lang w:eastAsia="en-US"/>
        </w:rPr>
      </w:pPr>
      <w:r w:rsidRPr="002C2F59">
        <w:rPr>
          <w:rFonts w:ascii="Arial" w:eastAsiaTheme="minorEastAsia" w:hAnsi="Arial" w:cs="Arial"/>
          <w:color w:val="000000" w:themeColor="text1"/>
          <w:sz w:val="22"/>
          <w:szCs w:val="22"/>
          <w:lang w:eastAsia="en-US"/>
        </w:rPr>
        <w:t>The data model comprises users, authors, books, and reviews, structured with relational constraints to ensure integrity and efficiency. Specifically, the books table enforces a unique ISBN constraint, review ratings are restricted to the range of 1 to 5 through database-level checks, and foreign key relationships maintain referential consistency across entities. Additionally, indexes are applied to common filtering fields to improve query performance.</w:t>
      </w:r>
    </w:p>
    <w:p w14:paraId="48CEDF66" w14:textId="77777777" w:rsidR="00574AC8" w:rsidRPr="003B4BAA" w:rsidRDefault="00000000">
      <w:pPr>
        <w:pStyle w:val="FirstParagraph"/>
        <w:rPr>
          <w:rFonts w:ascii="Arial" w:hAnsi="Arial" w:cs="Arial"/>
          <w:color w:val="000000" w:themeColor="text1"/>
          <w:sz w:val="22"/>
          <w:szCs w:val="22"/>
        </w:rPr>
      </w:pPr>
      <w:r w:rsidRPr="003B4BAA">
        <w:rPr>
          <w:rFonts w:ascii="Arial" w:hAnsi="Arial" w:cs="Arial"/>
          <w:color w:val="000000" w:themeColor="text1"/>
          <w:sz w:val="22"/>
          <w:szCs w:val="22"/>
        </w:rPr>
        <w:t>This decomposition improves maintainability, enables focused testing, and provides clear explainability during the oral exam.</w:t>
      </w:r>
    </w:p>
    <w:p w14:paraId="435D2691" w14:textId="77777777" w:rsidR="00574AC8" w:rsidRPr="003B4BAA" w:rsidRDefault="00000000" w:rsidP="003B4BAA">
      <w:pPr>
        <w:pStyle w:val="a0"/>
        <w:jc w:val="center"/>
        <w:rPr>
          <w:rFonts w:ascii="Arial" w:hAnsi="Arial" w:cs="Arial"/>
          <w:color w:val="000000" w:themeColor="text1"/>
        </w:rPr>
      </w:pPr>
      <w:r w:rsidRPr="003B4BAA">
        <w:rPr>
          <w:rFonts w:ascii="Arial" w:hAnsi="Arial" w:cs="Arial"/>
          <w:noProof/>
          <w:color w:val="000000" w:themeColor="text1"/>
        </w:rPr>
        <w:drawing>
          <wp:inline distT="0" distB="0" distL="0" distR="0" wp14:anchorId="122B916E" wp14:editId="74609726">
            <wp:extent cx="4898003" cy="2321781"/>
            <wp:effectExtent l="0" t="0" r="0" b="0"/>
            <wp:docPr id="26" name="Picture" title="fig:"/>
            <wp:cNvGraphicFramePr/>
            <a:graphic xmlns:a="http://schemas.openxmlformats.org/drawingml/2006/main">
              <a:graphicData uri="http://schemas.openxmlformats.org/drawingml/2006/picture">
                <pic:pic xmlns:pic="http://schemas.openxmlformats.org/drawingml/2006/picture">
                  <pic:nvPicPr>
                    <pic:cNvPr id="27" name="Picture" descr="/Users/yuk1/Documents/study/Year_4/semester_2/Web/cw1/docs/figures/architecture.png"/>
                    <pic:cNvPicPr>
                      <a:picLocks noChangeAspect="1" noChangeArrowheads="1"/>
                    </pic:cNvPicPr>
                  </pic:nvPicPr>
                  <pic:blipFill>
                    <a:blip r:embed="rId8"/>
                    <a:stretch>
                      <a:fillRect/>
                    </a:stretch>
                  </pic:blipFill>
                  <pic:spPr bwMode="auto">
                    <a:xfrm>
                      <a:off x="0" y="0"/>
                      <a:ext cx="5084483" cy="2410177"/>
                    </a:xfrm>
                    <a:prstGeom prst="rect">
                      <a:avLst/>
                    </a:prstGeom>
                    <a:noFill/>
                    <a:ln w="9525">
                      <a:noFill/>
                      <a:headEnd/>
                      <a:tailEnd/>
                    </a:ln>
                  </pic:spPr>
                </pic:pic>
              </a:graphicData>
            </a:graphic>
          </wp:inline>
        </w:drawing>
      </w:r>
    </w:p>
    <w:p w14:paraId="679D72B2" w14:textId="77777777" w:rsidR="00574AC8" w:rsidRPr="00BF7D92" w:rsidRDefault="00000000">
      <w:pPr>
        <w:pStyle w:val="a0"/>
        <w:rPr>
          <w:rFonts w:ascii="Arial" w:hAnsi="Arial" w:cs="Arial"/>
          <w:color w:val="000000" w:themeColor="text1"/>
          <w:sz w:val="22"/>
          <w:szCs w:val="22"/>
        </w:rPr>
      </w:pPr>
      <w:r w:rsidRPr="00BF7D92">
        <w:rPr>
          <w:rFonts w:ascii="Arial" w:hAnsi="Arial" w:cs="Arial"/>
          <w:i/>
          <w:iCs/>
          <w:color w:val="000000" w:themeColor="text1"/>
          <w:sz w:val="22"/>
          <w:szCs w:val="22"/>
        </w:rPr>
        <w:t>Figure 1. Layered architecture used in the implementation.</w:t>
      </w:r>
    </w:p>
    <w:p w14:paraId="1E4617B1" w14:textId="77777777" w:rsidR="00574AC8" w:rsidRPr="003B4BAA" w:rsidRDefault="00000000" w:rsidP="003B4BAA">
      <w:pPr>
        <w:pStyle w:val="a0"/>
        <w:jc w:val="center"/>
        <w:rPr>
          <w:rFonts w:ascii="Arial" w:hAnsi="Arial" w:cs="Arial"/>
          <w:color w:val="000000" w:themeColor="text1"/>
        </w:rPr>
      </w:pPr>
      <w:r w:rsidRPr="003B4BAA">
        <w:rPr>
          <w:rFonts w:ascii="Arial" w:hAnsi="Arial" w:cs="Arial"/>
          <w:noProof/>
          <w:color w:val="000000" w:themeColor="text1"/>
        </w:rPr>
        <w:drawing>
          <wp:inline distT="0" distB="0" distL="0" distR="0" wp14:anchorId="66B72913" wp14:editId="2FB8C146">
            <wp:extent cx="4079019" cy="2353586"/>
            <wp:effectExtent l="0" t="0" r="0" b="0"/>
            <wp:docPr id="29" name="Picture" title="fig:"/>
            <wp:cNvGraphicFramePr/>
            <a:graphic xmlns:a="http://schemas.openxmlformats.org/drawingml/2006/main">
              <a:graphicData uri="http://schemas.openxmlformats.org/drawingml/2006/picture">
                <pic:pic xmlns:pic="http://schemas.openxmlformats.org/drawingml/2006/picture">
                  <pic:nvPicPr>
                    <pic:cNvPr id="30" name="Picture" descr="/Users/yuk1/Documents/study/Year_4/semester_2/Web/cw1/docs/figures/er_diagram.png"/>
                    <pic:cNvPicPr>
                      <a:picLocks noChangeAspect="1" noChangeArrowheads="1"/>
                    </pic:cNvPicPr>
                  </pic:nvPicPr>
                  <pic:blipFill>
                    <a:blip r:embed="rId9"/>
                    <a:stretch>
                      <a:fillRect/>
                    </a:stretch>
                  </pic:blipFill>
                  <pic:spPr bwMode="auto">
                    <a:xfrm>
                      <a:off x="0" y="0"/>
                      <a:ext cx="4114704" cy="2374176"/>
                    </a:xfrm>
                    <a:prstGeom prst="rect">
                      <a:avLst/>
                    </a:prstGeom>
                    <a:noFill/>
                    <a:ln w="9525">
                      <a:noFill/>
                      <a:headEnd/>
                      <a:tailEnd/>
                    </a:ln>
                  </pic:spPr>
                </pic:pic>
              </a:graphicData>
            </a:graphic>
          </wp:inline>
        </w:drawing>
      </w:r>
    </w:p>
    <w:p w14:paraId="0207B2E7" w14:textId="77777777" w:rsidR="00574AC8" w:rsidRPr="00BF7D92" w:rsidRDefault="00000000">
      <w:pPr>
        <w:pStyle w:val="a0"/>
        <w:rPr>
          <w:rFonts w:ascii="Arial" w:hAnsi="Arial" w:cs="Arial"/>
          <w:color w:val="000000" w:themeColor="text1"/>
          <w:sz w:val="22"/>
          <w:szCs w:val="22"/>
        </w:rPr>
      </w:pPr>
      <w:r w:rsidRPr="00BF7D92">
        <w:rPr>
          <w:rFonts w:ascii="Arial" w:hAnsi="Arial" w:cs="Arial"/>
          <w:i/>
          <w:iCs/>
          <w:color w:val="000000" w:themeColor="text1"/>
          <w:sz w:val="22"/>
          <w:szCs w:val="22"/>
        </w:rPr>
        <w:t>Figure 2. Relational model for users, authors, books, and reviews.</w:t>
      </w:r>
    </w:p>
    <w:p w14:paraId="7C66F3F9" w14:textId="77777777" w:rsidR="00574AC8" w:rsidRPr="005C242D" w:rsidRDefault="00000000" w:rsidP="005C242D">
      <w:pPr>
        <w:rPr>
          <w:rFonts w:ascii="Arial" w:hAnsi="Arial" w:cs="Arial"/>
          <w:color w:val="000000" w:themeColor="text1"/>
          <w:sz w:val="28"/>
          <w:szCs w:val="28"/>
        </w:rPr>
      </w:pPr>
      <w:bookmarkStart w:id="4" w:name="Xb2e4c4e87b30eac3ae21923c24e3b00b8c987a6"/>
      <w:bookmarkEnd w:id="3"/>
      <w:r w:rsidRPr="005C242D">
        <w:rPr>
          <w:rFonts w:ascii="Arial" w:hAnsi="Arial" w:cs="Arial"/>
          <w:color w:val="000000" w:themeColor="text1"/>
          <w:sz w:val="28"/>
          <w:szCs w:val="28"/>
        </w:rPr>
        <w:t>4. Implementation Highlights</w:t>
      </w:r>
    </w:p>
    <w:p w14:paraId="14AA902C" w14:textId="77777777" w:rsidR="00574AC8" w:rsidRPr="005C242D" w:rsidRDefault="00000000" w:rsidP="005C242D">
      <w:pPr>
        <w:rPr>
          <w:rFonts w:ascii="Arial" w:hAnsi="Arial" w:cs="Arial"/>
          <w:color w:val="000000" w:themeColor="text1"/>
          <w:sz w:val="28"/>
          <w:szCs w:val="28"/>
        </w:rPr>
      </w:pPr>
      <w:bookmarkStart w:id="5" w:name="Xcfd6e1d7d3d296894ebcd3191730d4a1629dc7e"/>
      <w:r w:rsidRPr="005C242D">
        <w:rPr>
          <w:rFonts w:ascii="Arial" w:hAnsi="Arial" w:cs="Arial"/>
          <w:color w:val="000000" w:themeColor="text1"/>
          <w:sz w:val="28"/>
          <w:szCs w:val="28"/>
        </w:rPr>
        <w:t>4.1 Core API Capability</w:t>
      </w:r>
    </w:p>
    <w:p w14:paraId="6E69A400" w14:textId="77777777" w:rsidR="00574AC8" w:rsidRPr="003B4BAA" w:rsidRDefault="00000000">
      <w:pPr>
        <w:pStyle w:val="FirstParagraph"/>
        <w:rPr>
          <w:rFonts w:ascii="Arial" w:hAnsi="Arial" w:cs="Arial"/>
          <w:color w:val="000000" w:themeColor="text1"/>
          <w:sz w:val="22"/>
          <w:szCs w:val="22"/>
        </w:rPr>
      </w:pPr>
      <w:r w:rsidRPr="003B4BAA">
        <w:rPr>
          <w:rFonts w:ascii="Arial" w:hAnsi="Arial" w:cs="Arial"/>
          <w:color w:val="000000" w:themeColor="text1"/>
        </w:rPr>
        <w:lastRenderedPageBreak/>
        <w:t>I</w:t>
      </w:r>
      <w:r w:rsidRPr="003B4BAA">
        <w:rPr>
          <w:rFonts w:ascii="Arial" w:hAnsi="Arial" w:cs="Arial"/>
          <w:color w:val="000000" w:themeColor="text1"/>
          <w:sz w:val="22"/>
          <w:szCs w:val="22"/>
        </w:rPr>
        <w:t>mplemented endpoint groups:</w:t>
      </w:r>
    </w:p>
    <w:p w14:paraId="65C580CB" w14:textId="77777777" w:rsidR="00574AC8" w:rsidRPr="003B4BAA" w:rsidRDefault="00000000">
      <w:pPr>
        <w:numPr>
          <w:ilvl w:val="0"/>
          <w:numId w:val="5"/>
        </w:numPr>
        <w:rPr>
          <w:rFonts w:ascii="Arial" w:hAnsi="Arial" w:cs="Arial"/>
          <w:color w:val="000000" w:themeColor="text1"/>
          <w:sz w:val="22"/>
          <w:szCs w:val="22"/>
        </w:rPr>
      </w:pPr>
      <w:r w:rsidRPr="003B4BAA">
        <w:rPr>
          <w:rFonts w:ascii="Arial" w:hAnsi="Arial" w:cs="Arial"/>
          <w:color w:val="000000" w:themeColor="text1"/>
          <w:sz w:val="22"/>
          <w:szCs w:val="22"/>
        </w:rPr>
        <w:t xml:space="preserve">Authentication: </w:t>
      </w:r>
      <w:r w:rsidRPr="003B4BAA">
        <w:rPr>
          <w:szCs w:val="22"/>
        </w:rPr>
        <w:t>/auth/register</w:t>
      </w:r>
      <w:r w:rsidRPr="003B4BAA">
        <w:rPr>
          <w:rFonts w:ascii="Arial" w:hAnsi="Arial" w:cs="Arial"/>
          <w:color w:val="000000" w:themeColor="text1"/>
          <w:sz w:val="22"/>
          <w:szCs w:val="22"/>
        </w:rPr>
        <w:t xml:space="preserve">, </w:t>
      </w:r>
      <w:r w:rsidRPr="003B4BAA">
        <w:rPr>
          <w:szCs w:val="22"/>
        </w:rPr>
        <w:t>/auth/login</w:t>
      </w:r>
    </w:p>
    <w:p w14:paraId="64EAE20E" w14:textId="77777777" w:rsidR="00574AC8" w:rsidRPr="003B4BAA" w:rsidRDefault="00000000">
      <w:pPr>
        <w:numPr>
          <w:ilvl w:val="0"/>
          <w:numId w:val="5"/>
        </w:numPr>
        <w:rPr>
          <w:rFonts w:ascii="Arial" w:hAnsi="Arial" w:cs="Arial"/>
          <w:color w:val="000000" w:themeColor="text1"/>
          <w:sz w:val="22"/>
          <w:szCs w:val="22"/>
        </w:rPr>
      </w:pPr>
      <w:r w:rsidRPr="003B4BAA">
        <w:rPr>
          <w:rFonts w:ascii="Arial" w:hAnsi="Arial" w:cs="Arial"/>
          <w:color w:val="000000" w:themeColor="text1"/>
          <w:sz w:val="22"/>
          <w:szCs w:val="22"/>
        </w:rPr>
        <w:t xml:space="preserve">Authors CRUD: </w:t>
      </w:r>
      <w:r w:rsidRPr="003B4BAA">
        <w:rPr>
          <w:szCs w:val="22"/>
        </w:rPr>
        <w:t>/authors</w:t>
      </w:r>
    </w:p>
    <w:p w14:paraId="21EF2C06" w14:textId="77777777" w:rsidR="00574AC8" w:rsidRPr="003B4BAA" w:rsidRDefault="00000000">
      <w:pPr>
        <w:numPr>
          <w:ilvl w:val="0"/>
          <w:numId w:val="5"/>
        </w:numPr>
        <w:rPr>
          <w:rFonts w:ascii="Arial" w:hAnsi="Arial" w:cs="Arial"/>
          <w:color w:val="000000" w:themeColor="text1"/>
          <w:sz w:val="22"/>
          <w:szCs w:val="22"/>
        </w:rPr>
      </w:pPr>
      <w:r w:rsidRPr="003B4BAA">
        <w:rPr>
          <w:rFonts w:ascii="Arial" w:hAnsi="Arial" w:cs="Arial"/>
          <w:color w:val="000000" w:themeColor="text1"/>
          <w:sz w:val="22"/>
          <w:szCs w:val="22"/>
        </w:rPr>
        <w:t>Books CRUD + filters (</w:t>
      </w:r>
      <w:r w:rsidRPr="003B4BAA">
        <w:rPr>
          <w:szCs w:val="22"/>
        </w:rPr>
        <w:t>genre</w:t>
      </w:r>
      <w:r w:rsidRPr="003B4BAA">
        <w:rPr>
          <w:rFonts w:ascii="Arial" w:hAnsi="Arial" w:cs="Arial"/>
          <w:color w:val="000000" w:themeColor="text1"/>
          <w:sz w:val="22"/>
          <w:szCs w:val="22"/>
        </w:rPr>
        <w:t xml:space="preserve">, </w:t>
      </w:r>
      <w:r w:rsidRPr="003B4BAA">
        <w:rPr>
          <w:szCs w:val="22"/>
        </w:rPr>
        <w:t>year</w:t>
      </w:r>
      <w:r w:rsidRPr="003B4BAA">
        <w:rPr>
          <w:rFonts w:ascii="Arial" w:hAnsi="Arial" w:cs="Arial"/>
          <w:color w:val="000000" w:themeColor="text1"/>
          <w:sz w:val="22"/>
          <w:szCs w:val="22"/>
        </w:rPr>
        <w:t xml:space="preserve">, </w:t>
      </w:r>
      <w:r w:rsidRPr="003B4BAA">
        <w:rPr>
          <w:szCs w:val="22"/>
        </w:rPr>
        <w:t>author_id</w:t>
      </w:r>
      <w:r w:rsidRPr="003B4BAA">
        <w:rPr>
          <w:rFonts w:ascii="Arial" w:hAnsi="Arial" w:cs="Arial"/>
          <w:color w:val="000000" w:themeColor="text1"/>
          <w:sz w:val="22"/>
          <w:szCs w:val="22"/>
        </w:rPr>
        <w:t xml:space="preserve">): </w:t>
      </w:r>
      <w:r w:rsidRPr="003B4BAA">
        <w:rPr>
          <w:szCs w:val="22"/>
        </w:rPr>
        <w:t>/books</w:t>
      </w:r>
    </w:p>
    <w:p w14:paraId="6F789C19" w14:textId="77777777" w:rsidR="00574AC8" w:rsidRPr="003B4BAA" w:rsidRDefault="00000000">
      <w:pPr>
        <w:numPr>
          <w:ilvl w:val="0"/>
          <w:numId w:val="5"/>
        </w:numPr>
        <w:rPr>
          <w:rFonts w:ascii="Arial" w:hAnsi="Arial" w:cs="Arial"/>
          <w:color w:val="000000" w:themeColor="text1"/>
          <w:sz w:val="22"/>
          <w:szCs w:val="22"/>
        </w:rPr>
      </w:pPr>
      <w:r w:rsidRPr="003B4BAA">
        <w:rPr>
          <w:rFonts w:ascii="Arial" w:hAnsi="Arial" w:cs="Arial"/>
          <w:color w:val="000000" w:themeColor="text1"/>
          <w:sz w:val="22"/>
          <w:szCs w:val="22"/>
        </w:rPr>
        <w:t>Reviews CRUD + filters (</w:t>
      </w:r>
      <w:r w:rsidRPr="003B4BAA">
        <w:rPr>
          <w:szCs w:val="22"/>
        </w:rPr>
        <w:t>book_id</w:t>
      </w:r>
      <w:r w:rsidRPr="003B4BAA">
        <w:rPr>
          <w:rFonts w:ascii="Arial" w:hAnsi="Arial" w:cs="Arial"/>
          <w:color w:val="000000" w:themeColor="text1"/>
          <w:sz w:val="22"/>
          <w:szCs w:val="22"/>
        </w:rPr>
        <w:t xml:space="preserve">, </w:t>
      </w:r>
      <w:r w:rsidRPr="003B4BAA">
        <w:rPr>
          <w:szCs w:val="22"/>
        </w:rPr>
        <w:t>user_id</w:t>
      </w:r>
      <w:r w:rsidRPr="003B4BAA">
        <w:rPr>
          <w:rFonts w:ascii="Arial" w:hAnsi="Arial" w:cs="Arial"/>
          <w:color w:val="000000" w:themeColor="text1"/>
          <w:sz w:val="22"/>
          <w:szCs w:val="22"/>
        </w:rPr>
        <w:t xml:space="preserve">, </w:t>
      </w:r>
      <w:r w:rsidRPr="003B4BAA">
        <w:rPr>
          <w:szCs w:val="22"/>
        </w:rPr>
        <w:t>rating</w:t>
      </w:r>
      <w:r w:rsidRPr="003B4BAA">
        <w:rPr>
          <w:rFonts w:ascii="Arial" w:hAnsi="Arial" w:cs="Arial"/>
          <w:color w:val="000000" w:themeColor="text1"/>
          <w:sz w:val="22"/>
          <w:szCs w:val="22"/>
        </w:rPr>
        <w:t xml:space="preserve">): </w:t>
      </w:r>
      <w:r w:rsidRPr="003B4BAA">
        <w:rPr>
          <w:szCs w:val="22"/>
        </w:rPr>
        <w:t>/reviews</w:t>
      </w:r>
    </w:p>
    <w:p w14:paraId="01095496" w14:textId="77777777" w:rsidR="00574AC8" w:rsidRPr="003B4BAA" w:rsidRDefault="00000000">
      <w:pPr>
        <w:numPr>
          <w:ilvl w:val="0"/>
          <w:numId w:val="5"/>
        </w:numPr>
        <w:rPr>
          <w:rFonts w:ascii="Arial" w:hAnsi="Arial" w:cs="Arial"/>
          <w:color w:val="000000" w:themeColor="text1"/>
          <w:sz w:val="22"/>
          <w:szCs w:val="22"/>
        </w:rPr>
      </w:pPr>
      <w:r w:rsidRPr="003B4BAA">
        <w:rPr>
          <w:rFonts w:ascii="Arial" w:hAnsi="Arial" w:cs="Arial"/>
          <w:color w:val="000000" w:themeColor="text1"/>
          <w:sz w:val="22"/>
          <w:szCs w:val="22"/>
        </w:rPr>
        <w:t>Analytics:</w:t>
      </w:r>
    </w:p>
    <w:p w14:paraId="5DFEA860" w14:textId="77777777" w:rsidR="00574AC8" w:rsidRPr="003B4BAA" w:rsidRDefault="00000000">
      <w:pPr>
        <w:numPr>
          <w:ilvl w:val="1"/>
          <w:numId w:val="6"/>
        </w:numPr>
        <w:rPr>
          <w:rFonts w:ascii="Arial" w:hAnsi="Arial" w:cs="Arial"/>
          <w:color w:val="000000" w:themeColor="text1"/>
          <w:sz w:val="22"/>
          <w:szCs w:val="22"/>
        </w:rPr>
      </w:pPr>
      <w:r w:rsidRPr="003B4BAA">
        <w:rPr>
          <w:szCs w:val="22"/>
        </w:rPr>
        <w:t>/analytics/genre-trends</w:t>
      </w:r>
    </w:p>
    <w:p w14:paraId="0D8E5953" w14:textId="77777777" w:rsidR="00574AC8" w:rsidRPr="003B4BAA" w:rsidRDefault="00000000">
      <w:pPr>
        <w:numPr>
          <w:ilvl w:val="1"/>
          <w:numId w:val="6"/>
        </w:numPr>
        <w:rPr>
          <w:rFonts w:ascii="Arial" w:hAnsi="Arial" w:cs="Arial"/>
          <w:color w:val="000000" w:themeColor="text1"/>
          <w:sz w:val="22"/>
          <w:szCs w:val="22"/>
        </w:rPr>
      </w:pPr>
      <w:r w:rsidRPr="003B4BAA">
        <w:rPr>
          <w:szCs w:val="22"/>
        </w:rPr>
        <w:t>/analytics/rating-distribution</w:t>
      </w:r>
    </w:p>
    <w:p w14:paraId="29057A0E" w14:textId="77777777" w:rsidR="00574AC8" w:rsidRPr="003B4BAA" w:rsidRDefault="00000000">
      <w:pPr>
        <w:numPr>
          <w:ilvl w:val="1"/>
          <w:numId w:val="6"/>
        </w:numPr>
        <w:rPr>
          <w:rFonts w:ascii="Arial" w:hAnsi="Arial" w:cs="Arial"/>
          <w:color w:val="000000" w:themeColor="text1"/>
          <w:sz w:val="22"/>
          <w:szCs w:val="22"/>
        </w:rPr>
      </w:pPr>
      <w:r w:rsidRPr="003B4BAA">
        <w:rPr>
          <w:szCs w:val="22"/>
        </w:rPr>
        <w:t>/</w:t>
      </w:r>
      <w:proofErr w:type="gramStart"/>
      <w:r w:rsidRPr="003B4BAA">
        <w:rPr>
          <w:szCs w:val="22"/>
        </w:rPr>
        <w:t>analytics</w:t>
      </w:r>
      <w:proofErr w:type="gramEnd"/>
      <w:r w:rsidRPr="003B4BAA">
        <w:rPr>
          <w:szCs w:val="22"/>
        </w:rPr>
        <w:t>/recommendations/{user_id}</w:t>
      </w:r>
    </w:p>
    <w:p w14:paraId="522827B4" w14:textId="77777777" w:rsidR="00574AC8" w:rsidRPr="005C242D" w:rsidRDefault="00000000" w:rsidP="005C242D">
      <w:pPr>
        <w:rPr>
          <w:rFonts w:ascii="Arial" w:hAnsi="Arial" w:cs="Arial"/>
          <w:color w:val="000000" w:themeColor="text1"/>
          <w:sz w:val="28"/>
          <w:szCs w:val="28"/>
        </w:rPr>
      </w:pPr>
      <w:bookmarkStart w:id="6" w:name="Xe60d127aaeb5664ff684c47a1d0f0148845c1df"/>
      <w:bookmarkEnd w:id="5"/>
      <w:r w:rsidRPr="005C242D">
        <w:rPr>
          <w:rFonts w:ascii="Arial" w:hAnsi="Arial" w:cs="Arial"/>
          <w:color w:val="000000" w:themeColor="text1"/>
          <w:sz w:val="28"/>
          <w:szCs w:val="28"/>
        </w:rPr>
        <w:t>4.2 API Contract and Error Handling</w:t>
      </w:r>
    </w:p>
    <w:p w14:paraId="6987FC34" w14:textId="77777777" w:rsidR="00574AC8" w:rsidRPr="003B4BAA" w:rsidRDefault="00000000">
      <w:pPr>
        <w:pStyle w:val="FirstParagraph"/>
        <w:rPr>
          <w:rFonts w:ascii="Arial" w:hAnsi="Arial" w:cs="Arial"/>
          <w:color w:val="000000" w:themeColor="text1"/>
          <w:sz w:val="22"/>
          <w:szCs w:val="22"/>
        </w:rPr>
      </w:pPr>
      <w:r w:rsidRPr="003B4BAA">
        <w:rPr>
          <w:rFonts w:ascii="Arial" w:hAnsi="Arial" w:cs="Arial"/>
          <w:color w:val="000000" w:themeColor="text1"/>
          <w:sz w:val="22"/>
          <w:szCs w:val="22"/>
        </w:rPr>
        <w:t>Responses use consistent envelopes:</w:t>
      </w:r>
    </w:p>
    <w:p w14:paraId="20E35299" w14:textId="77777777" w:rsidR="00574AC8" w:rsidRPr="003B4BAA" w:rsidRDefault="00000000">
      <w:pPr>
        <w:numPr>
          <w:ilvl w:val="0"/>
          <w:numId w:val="7"/>
        </w:numPr>
        <w:rPr>
          <w:rFonts w:ascii="Arial" w:hAnsi="Arial" w:cs="Arial"/>
          <w:color w:val="000000" w:themeColor="text1"/>
          <w:sz w:val="22"/>
          <w:szCs w:val="22"/>
        </w:rPr>
      </w:pPr>
      <w:r w:rsidRPr="003B4BAA">
        <w:rPr>
          <w:rFonts w:ascii="Arial" w:hAnsi="Arial" w:cs="Arial"/>
          <w:color w:val="000000" w:themeColor="text1"/>
          <w:sz w:val="22"/>
          <w:szCs w:val="22"/>
        </w:rPr>
        <w:t xml:space="preserve">success: </w:t>
      </w:r>
      <w:proofErr w:type="gramStart"/>
      <w:r w:rsidRPr="003B4BAA">
        <w:rPr>
          <w:szCs w:val="22"/>
        </w:rPr>
        <w:t>{ "</w:t>
      </w:r>
      <w:proofErr w:type="gramEnd"/>
      <w:r w:rsidRPr="003B4BAA">
        <w:rPr>
          <w:szCs w:val="22"/>
        </w:rPr>
        <w:t>data": ..., "meta": ... }</w:t>
      </w:r>
    </w:p>
    <w:p w14:paraId="4BE48D26" w14:textId="77777777" w:rsidR="00574AC8" w:rsidRPr="003B4BAA" w:rsidRDefault="00000000">
      <w:pPr>
        <w:numPr>
          <w:ilvl w:val="0"/>
          <w:numId w:val="7"/>
        </w:numPr>
        <w:rPr>
          <w:rFonts w:ascii="Arial" w:hAnsi="Arial" w:cs="Arial"/>
          <w:color w:val="000000" w:themeColor="text1"/>
          <w:sz w:val="22"/>
          <w:szCs w:val="22"/>
        </w:rPr>
      </w:pPr>
      <w:r w:rsidRPr="003B4BAA">
        <w:rPr>
          <w:rFonts w:ascii="Arial" w:hAnsi="Arial" w:cs="Arial"/>
          <w:color w:val="000000" w:themeColor="text1"/>
          <w:sz w:val="22"/>
          <w:szCs w:val="22"/>
        </w:rPr>
        <w:t xml:space="preserve">error: </w:t>
      </w:r>
      <w:proofErr w:type="gramStart"/>
      <w:r w:rsidRPr="003B4BAA">
        <w:rPr>
          <w:szCs w:val="22"/>
        </w:rPr>
        <w:t>{ "</w:t>
      </w:r>
      <w:proofErr w:type="gramEnd"/>
      <w:r w:rsidRPr="003B4BAA">
        <w:rPr>
          <w:szCs w:val="22"/>
        </w:rPr>
        <w:t>error_code": ..., "message": ..., "details": ... }</w:t>
      </w:r>
    </w:p>
    <w:p w14:paraId="1A07D548" w14:textId="77777777" w:rsidR="00574AC8" w:rsidRPr="003B4BAA" w:rsidRDefault="00000000">
      <w:pPr>
        <w:pStyle w:val="FirstParagraph"/>
        <w:rPr>
          <w:rFonts w:ascii="Arial" w:hAnsi="Arial" w:cs="Arial"/>
          <w:color w:val="000000" w:themeColor="text1"/>
          <w:sz w:val="22"/>
          <w:szCs w:val="22"/>
        </w:rPr>
      </w:pPr>
      <w:r w:rsidRPr="003B4BAA">
        <w:rPr>
          <w:rFonts w:ascii="Arial" w:hAnsi="Arial" w:cs="Arial"/>
          <w:color w:val="000000" w:themeColor="text1"/>
          <w:sz w:val="22"/>
          <w:szCs w:val="22"/>
        </w:rPr>
        <w:t xml:space="preserve">Custom application exceptions are mapped to appropriate status codes (e.g., </w:t>
      </w:r>
      <w:r w:rsidRPr="003B4BAA">
        <w:rPr>
          <w:szCs w:val="22"/>
        </w:rPr>
        <w:t>400</w:t>
      </w:r>
      <w:r w:rsidRPr="003B4BAA">
        <w:rPr>
          <w:rFonts w:ascii="Arial" w:hAnsi="Arial" w:cs="Arial"/>
          <w:color w:val="000000" w:themeColor="text1"/>
          <w:sz w:val="22"/>
          <w:szCs w:val="22"/>
        </w:rPr>
        <w:t xml:space="preserve">, </w:t>
      </w:r>
      <w:r w:rsidRPr="003B4BAA">
        <w:rPr>
          <w:szCs w:val="22"/>
        </w:rPr>
        <w:t>401</w:t>
      </w:r>
      <w:r w:rsidRPr="003B4BAA">
        <w:rPr>
          <w:rFonts w:ascii="Arial" w:hAnsi="Arial" w:cs="Arial"/>
          <w:color w:val="000000" w:themeColor="text1"/>
          <w:sz w:val="22"/>
          <w:szCs w:val="22"/>
        </w:rPr>
        <w:t xml:space="preserve">, </w:t>
      </w:r>
      <w:r w:rsidRPr="003B4BAA">
        <w:rPr>
          <w:szCs w:val="22"/>
        </w:rPr>
        <w:t>404</w:t>
      </w:r>
      <w:r w:rsidRPr="003B4BAA">
        <w:rPr>
          <w:rFonts w:ascii="Arial" w:hAnsi="Arial" w:cs="Arial"/>
          <w:color w:val="000000" w:themeColor="text1"/>
          <w:sz w:val="22"/>
          <w:szCs w:val="22"/>
        </w:rPr>
        <w:t xml:space="preserve">, </w:t>
      </w:r>
      <w:r w:rsidRPr="003B4BAA">
        <w:rPr>
          <w:szCs w:val="22"/>
        </w:rPr>
        <w:t>409</w:t>
      </w:r>
      <w:r w:rsidRPr="003B4BAA">
        <w:rPr>
          <w:rFonts w:ascii="Arial" w:hAnsi="Arial" w:cs="Arial"/>
          <w:color w:val="000000" w:themeColor="text1"/>
          <w:sz w:val="22"/>
          <w:szCs w:val="22"/>
        </w:rPr>
        <w:t xml:space="preserve">, </w:t>
      </w:r>
      <w:r w:rsidRPr="003B4BAA">
        <w:rPr>
          <w:szCs w:val="22"/>
        </w:rPr>
        <w:t>422</w:t>
      </w:r>
      <w:r w:rsidRPr="003B4BAA">
        <w:rPr>
          <w:rFonts w:ascii="Arial" w:hAnsi="Arial" w:cs="Arial"/>
          <w:color w:val="000000" w:themeColor="text1"/>
          <w:sz w:val="22"/>
          <w:szCs w:val="22"/>
        </w:rPr>
        <w:t>), improving API clarity and client integration behavior.</w:t>
      </w:r>
    </w:p>
    <w:p w14:paraId="398DE2E7" w14:textId="77777777" w:rsidR="00574AC8" w:rsidRPr="003B4BAA" w:rsidRDefault="00000000" w:rsidP="00AC326C">
      <w:pPr>
        <w:pStyle w:val="a0"/>
        <w:jc w:val="center"/>
        <w:rPr>
          <w:rFonts w:ascii="Arial" w:hAnsi="Arial" w:cs="Arial"/>
          <w:color w:val="000000" w:themeColor="text1"/>
        </w:rPr>
      </w:pPr>
      <w:r w:rsidRPr="003B4BAA">
        <w:rPr>
          <w:rFonts w:ascii="Arial" w:hAnsi="Arial" w:cs="Arial"/>
          <w:noProof/>
          <w:color w:val="000000" w:themeColor="text1"/>
        </w:rPr>
        <w:drawing>
          <wp:inline distT="0" distB="0" distL="0" distR="0" wp14:anchorId="3BC47588" wp14:editId="7812B141">
            <wp:extent cx="4643562" cy="2425148"/>
            <wp:effectExtent l="0" t="0" r="0" b="0"/>
            <wp:docPr id="34" name="Picture" title="fig:"/>
            <wp:cNvGraphicFramePr/>
            <a:graphic xmlns:a="http://schemas.openxmlformats.org/drawingml/2006/main">
              <a:graphicData uri="http://schemas.openxmlformats.org/drawingml/2006/picture">
                <pic:pic xmlns:pic="http://schemas.openxmlformats.org/drawingml/2006/picture">
                  <pic:nvPicPr>
                    <pic:cNvPr id="35" name="Picture" descr="/Users/yuk1/Documents/study/Year_4/semester_2/Web/cw1/docs/figures/sequence.png"/>
                    <pic:cNvPicPr>
                      <a:picLocks noChangeAspect="1" noChangeArrowheads="1"/>
                    </pic:cNvPicPr>
                  </pic:nvPicPr>
                  <pic:blipFill>
                    <a:blip r:embed="rId10"/>
                    <a:stretch>
                      <a:fillRect/>
                    </a:stretch>
                  </pic:blipFill>
                  <pic:spPr bwMode="auto">
                    <a:xfrm>
                      <a:off x="0" y="0"/>
                      <a:ext cx="4671601" cy="2439791"/>
                    </a:xfrm>
                    <a:prstGeom prst="rect">
                      <a:avLst/>
                    </a:prstGeom>
                    <a:noFill/>
                    <a:ln w="9525">
                      <a:noFill/>
                      <a:headEnd/>
                      <a:tailEnd/>
                    </a:ln>
                  </pic:spPr>
                </pic:pic>
              </a:graphicData>
            </a:graphic>
          </wp:inline>
        </w:drawing>
      </w:r>
    </w:p>
    <w:p w14:paraId="13469728" w14:textId="77777777" w:rsidR="00574AC8" w:rsidRPr="003771B9" w:rsidRDefault="00000000">
      <w:pPr>
        <w:pStyle w:val="a0"/>
        <w:rPr>
          <w:rFonts w:ascii="Arial" w:hAnsi="Arial" w:cs="Arial"/>
          <w:color w:val="000000" w:themeColor="text1"/>
          <w:sz w:val="22"/>
          <w:szCs w:val="22"/>
        </w:rPr>
      </w:pPr>
      <w:r w:rsidRPr="003771B9">
        <w:rPr>
          <w:rFonts w:ascii="Arial" w:hAnsi="Arial" w:cs="Arial"/>
          <w:i/>
          <w:iCs/>
          <w:color w:val="000000" w:themeColor="text1"/>
          <w:sz w:val="22"/>
          <w:szCs w:val="22"/>
        </w:rPr>
        <w:t>Figure 3. Typical request flow from login to protected CRUD/analytics usage.</w:t>
      </w:r>
    </w:p>
    <w:p w14:paraId="162187D7" w14:textId="77777777" w:rsidR="00574AC8" w:rsidRPr="005C242D" w:rsidRDefault="00000000" w:rsidP="005C242D">
      <w:pPr>
        <w:rPr>
          <w:rFonts w:ascii="Arial" w:hAnsi="Arial" w:cs="Arial"/>
          <w:color w:val="000000" w:themeColor="text1"/>
          <w:sz w:val="28"/>
          <w:szCs w:val="28"/>
        </w:rPr>
      </w:pPr>
      <w:bookmarkStart w:id="7" w:name="X46bf4546cf3d907a43ef53c21c2410cc90206f0"/>
      <w:bookmarkEnd w:id="6"/>
      <w:r w:rsidRPr="005C242D">
        <w:rPr>
          <w:rFonts w:ascii="Arial" w:hAnsi="Arial" w:cs="Arial"/>
          <w:color w:val="000000" w:themeColor="text1"/>
          <w:sz w:val="28"/>
          <w:szCs w:val="28"/>
        </w:rPr>
        <w:t>4.3 Deployment Readiness</w:t>
      </w:r>
    </w:p>
    <w:p w14:paraId="1F650053" w14:textId="77777777" w:rsidR="00574AC8" w:rsidRPr="003B4BAA" w:rsidRDefault="00000000">
      <w:pPr>
        <w:pStyle w:val="FirstParagraph"/>
        <w:rPr>
          <w:rFonts w:ascii="Arial" w:hAnsi="Arial" w:cs="Arial"/>
          <w:color w:val="000000" w:themeColor="text1"/>
          <w:sz w:val="22"/>
          <w:szCs w:val="22"/>
        </w:rPr>
      </w:pPr>
      <w:r w:rsidRPr="003B4BAA">
        <w:rPr>
          <w:szCs w:val="22"/>
        </w:rPr>
        <w:t>R</w:t>
      </w:r>
      <w:r w:rsidRPr="003B4BAA">
        <w:rPr>
          <w:rFonts w:ascii="Arial" w:hAnsi="Arial" w:cs="Arial"/>
          <w:color w:val="000000" w:themeColor="text1"/>
          <w:sz w:val="22"/>
          <w:szCs w:val="22"/>
        </w:rPr>
        <w:t>EADM</w:t>
      </w:r>
      <w:r w:rsidRPr="003B4BAA">
        <w:rPr>
          <w:szCs w:val="22"/>
        </w:rPr>
        <w:t>E.md</w:t>
      </w:r>
      <w:r w:rsidRPr="003B4BAA">
        <w:rPr>
          <w:rFonts w:ascii="Arial" w:hAnsi="Arial" w:cs="Arial"/>
          <w:color w:val="000000" w:themeColor="text1"/>
          <w:sz w:val="22"/>
          <w:szCs w:val="22"/>
        </w:rPr>
        <w:t xml:space="preserve"> provides local run instructions and production-oriented deployment notes (Render-style setup with environment variables and migration command before startup).</w:t>
      </w:r>
    </w:p>
    <w:p w14:paraId="00CA32FE" w14:textId="77777777" w:rsidR="00574AC8" w:rsidRPr="005C242D" w:rsidRDefault="00000000" w:rsidP="005C242D">
      <w:pPr>
        <w:rPr>
          <w:rFonts w:ascii="Arial" w:hAnsi="Arial" w:cs="Arial"/>
          <w:color w:val="000000" w:themeColor="text1"/>
          <w:sz w:val="28"/>
          <w:szCs w:val="28"/>
        </w:rPr>
      </w:pPr>
      <w:bookmarkStart w:id="8" w:name="X4962124684ac63a9a29c0df9ee6bf403118be5f"/>
      <w:bookmarkEnd w:id="4"/>
      <w:bookmarkEnd w:id="7"/>
      <w:r w:rsidRPr="005C242D">
        <w:rPr>
          <w:rFonts w:ascii="Arial" w:hAnsi="Arial" w:cs="Arial"/>
          <w:color w:val="000000" w:themeColor="text1"/>
          <w:sz w:val="28"/>
          <w:szCs w:val="28"/>
        </w:rPr>
        <w:lastRenderedPageBreak/>
        <w:t>5. Testing Strategy and Evidence</w:t>
      </w:r>
    </w:p>
    <w:p w14:paraId="0E9734C0" w14:textId="77777777" w:rsidR="008317CF" w:rsidRPr="008317CF" w:rsidRDefault="008317CF" w:rsidP="008317CF">
      <w:pPr>
        <w:jc w:val="both"/>
        <w:rPr>
          <w:rFonts w:ascii="Arial" w:hAnsi="Arial" w:cs="Arial"/>
          <w:color w:val="000000" w:themeColor="text1"/>
          <w:sz w:val="22"/>
          <w:szCs w:val="22"/>
        </w:rPr>
      </w:pPr>
      <w:r w:rsidRPr="008317CF">
        <w:rPr>
          <w:rFonts w:ascii="Arial" w:hAnsi="Arial" w:cs="Arial"/>
          <w:color w:val="000000" w:themeColor="text1"/>
          <w:sz w:val="22"/>
          <w:szCs w:val="22"/>
        </w:rPr>
        <w:t>Testing focuses on integration-level behaviors in line with coursework marking priorities, including authentication success and failure cases, access control for protected routes, end-to-end CRUD workflows, handling of duplicate ISBN conflicts, validation failure scenarios, and the correctness of analytics endpoint responses.</w:t>
      </w:r>
    </w:p>
    <w:p w14:paraId="0E753A3D" w14:textId="2D09B9E2" w:rsidR="00574AC8" w:rsidRPr="008317CF" w:rsidRDefault="00000000" w:rsidP="008317CF">
      <w:pPr>
        <w:rPr>
          <w:rFonts w:ascii="Arial" w:hAnsi="Arial" w:cs="Arial"/>
          <w:color w:val="000000" w:themeColor="text1"/>
          <w:sz w:val="22"/>
          <w:szCs w:val="22"/>
        </w:rPr>
      </w:pPr>
      <w:r w:rsidRPr="008317CF">
        <w:rPr>
          <w:rFonts w:ascii="Arial" w:hAnsi="Arial" w:cs="Arial"/>
          <w:color w:val="000000" w:themeColor="text1"/>
          <w:sz w:val="22"/>
          <w:szCs w:val="22"/>
        </w:rPr>
        <w:t>This verifies implemented features are functional and consistent with documented behavior.</w:t>
      </w:r>
    </w:p>
    <w:p w14:paraId="4247FB9E" w14:textId="77777777" w:rsidR="00574AC8" w:rsidRPr="003B4BAA" w:rsidRDefault="00000000" w:rsidP="0063641B">
      <w:pPr>
        <w:pStyle w:val="a0"/>
        <w:jc w:val="center"/>
        <w:rPr>
          <w:rFonts w:ascii="Arial" w:hAnsi="Arial" w:cs="Arial"/>
          <w:color w:val="000000" w:themeColor="text1"/>
        </w:rPr>
      </w:pPr>
      <w:r w:rsidRPr="003B4BAA">
        <w:rPr>
          <w:rFonts w:ascii="Arial" w:hAnsi="Arial" w:cs="Arial"/>
          <w:noProof/>
          <w:color w:val="000000" w:themeColor="text1"/>
        </w:rPr>
        <w:drawing>
          <wp:inline distT="0" distB="0" distL="0" distR="0" wp14:anchorId="2504CBA9" wp14:editId="71C2CDA7">
            <wp:extent cx="4094922" cy="2242268"/>
            <wp:effectExtent l="0" t="0" r="0" b="0"/>
            <wp:docPr id="40" name="Picture" title="fig:"/>
            <wp:cNvGraphicFramePr/>
            <a:graphic xmlns:a="http://schemas.openxmlformats.org/drawingml/2006/main">
              <a:graphicData uri="http://schemas.openxmlformats.org/drawingml/2006/picture">
                <pic:pic xmlns:pic="http://schemas.openxmlformats.org/drawingml/2006/picture">
                  <pic:nvPicPr>
                    <pic:cNvPr id="41" name="Picture" descr="/Users/yuk1/Documents/study/Year_4/semester_2/Web/cw1/docs/figures/test_coverage.png"/>
                    <pic:cNvPicPr>
                      <a:picLocks noChangeAspect="1" noChangeArrowheads="1"/>
                    </pic:cNvPicPr>
                  </pic:nvPicPr>
                  <pic:blipFill>
                    <a:blip r:embed="rId11"/>
                    <a:stretch>
                      <a:fillRect/>
                    </a:stretch>
                  </pic:blipFill>
                  <pic:spPr bwMode="auto">
                    <a:xfrm>
                      <a:off x="0" y="0"/>
                      <a:ext cx="4136029" cy="2264777"/>
                    </a:xfrm>
                    <a:prstGeom prst="rect">
                      <a:avLst/>
                    </a:prstGeom>
                    <a:noFill/>
                    <a:ln w="9525">
                      <a:noFill/>
                      <a:headEnd/>
                      <a:tailEnd/>
                    </a:ln>
                  </pic:spPr>
                </pic:pic>
              </a:graphicData>
            </a:graphic>
          </wp:inline>
        </w:drawing>
      </w:r>
    </w:p>
    <w:p w14:paraId="5E8CC4D9" w14:textId="77777777" w:rsidR="00574AC8" w:rsidRPr="008317CF" w:rsidRDefault="00000000">
      <w:pPr>
        <w:pStyle w:val="a0"/>
        <w:rPr>
          <w:rFonts w:ascii="Arial" w:hAnsi="Arial" w:cs="Arial"/>
          <w:color w:val="000000" w:themeColor="text1"/>
          <w:sz w:val="22"/>
          <w:szCs w:val="22"/>
        </w:rPr>
      </w:pPr>
      <w:r w:rsidRPr="008317CF">
        <w:rPr>
          <w:rFonts w:ascii="Arial" w:hAnsi="Arial" w:cs="Arial"/>
          <w:i/>
          <w:iCs/>
          <w:color w:val="000000" w:themeColor="text1"/>
          <w:sz w:val="22"/>
          <w:szCs w:val="22"/>
        </w:rPr>
        <w:t>Figure 4. High-level integration test evidence summary.</w:t>
      </w:r>
    </w:p>
    <w:p w14:paraId="59689A9D" w14:textId="77777777" w:rsidR="00574AC8" w:rsidRPr="005C242D" w:rsidRDefault="00000000" w:rsidP="005C242D">
      <w:pPr>
        <w:rPr>
          <w:rFonts w:ascii="Arial" w:hAnsi="Arial" w:cs="Arial"/>
          <w:color w:val="000000" w:themeColor="text1"/>
          <w:sz w:val="28"/>
          <w:szCs w:val="28"/>
        </w:rPr>
      </w:pPr>
      <w:bookmarkStart w:id="9" w:name="X6e4a861aaf5df9482e36d717b5f138529fae783"/>
      <w:bookmarkEnd w:id="8"/>
      <w:r w:rsidRPr="005C242D">
        <w:rPr>
          <w:rFonts w:ascii="Arial" w:hAnsi="Arial" w:cs="Arial"/>
          <w:color w:val="000000" w:themeColor="text1"/>
          <w:sz w:val="28"/>
          <w:szCs w:val="28"/>
        </w:rPr>
        <w:t>6. Challenges and Lessons Learned</w:t>
      </w:r>
    </w:p>
    <w:p w14:paraId="2364C87F" w14:textId="77777777" w:rsidR="00C352A4" w:rsidRPr="00C352A4" w:rsidRDefault="00C352A4" w:rsidP="00C352A4">
      <w:pPr>
        <w:pStyle w:val="p1"/>
        <w:jc w:val="both"/>
        <w:rPr>
          <w:rFonts w:ascii="Arial" w:eastAsiaTheme="minorEastAsia" w:hAnsi="Arial" w:cs="Arial"/>
          <w:color w:val="000000" w:themeColor="text1"/>
          <w:sz w:val="22"/>
          <w:szCs w:val="22"/>
          <w:lang w:eastAsia="en-US"/>
        </w:rPr>
      </w:pPr>
      <w:bookmarkStart w:id="10" w:name="X0b6bd03affd569351e788153e072d60d574c3c8"/>
      <w:bookmarkEnd w:id="9"/>
      <w:r w:rsidRPr="00C352A4">
        <w:rPr>
          <w:rFonts w:ascii="Arial" w:eastAsiaTheme="minorEastAsia" w:hAnsi="Arial" w:cs="Arial"/>
          <w:color w:val="000000" w:themeColor="text1"/>
          <w:sz w:val="22"/>
          <w:szCs w:val="22"/>
          <w:lang w:eastAsia="en-US"/>
        </w:rPr>
        <w:t>The main implementation challenges included maintaining consistent response and error contracts across multiple routers, ensuring SQL compatibility for aggregation and recommendation queries, and balancing practical testability with a modular system architecture. From this process, several key lessons were derived: enforcing a clear separation between service and repository layers can significantly reduce debugging complexity; introducing integration tests at an early stage helps prevent contract inconsistencies; and adopting concise error-code conventions greatly enhances overall API usability.</w:t>
      </w:r>
    </w:p>
    <w:p w14:paraId="60AABD20" w14:textId="77777777" w:rsidR="00574AC8" w:rsidRPr="005C242D" w:rsidRDefault="00000000" w:rsidP="005C242D">
      <w:pPr>
        <w:rPr>
          <w:rFonts w:ascii="Arial" w:hAnsi="Arial" w:cs="Arial"/>
          <w:color w:val="000000" w:themeColor="text1"/>
          <w:sz w:val="28"/>
          <w:szCs w:val="28"/>
        </w:rPr>
      </w:pPr>
      <w:r w:rsidRPr="005C242D">
        <w:rPr>
          <w:rFonts w:ascii="Arial" w:hAnsi="Arial" w:cs="Arial"/>
          <w:color w:val="000000" w:themeColor="text1"/>
          <w:sz w:val="28"/>
          <w:szCs w:val="28"/>
        </w:rPr>
        <w:t>7. Limitations and Future Work</w:t>
      </w:r>
    </w:p>
    <w:p w14:paraId="112671E9" w14:textId="77777777" w:rsidR="00574AC8" w:rsidRPr="003B4BAA" w:rsidRDefault="00000000">
      <w:pPr>
        <w:pStyle w:val="FirstParagraph"/>
        <w:rPr>
          <w:rFonts w:ascii="Arial" w:hAnsi="Arial" w:cs="Arial"/>
          <w:color w:val="000000" w:themeColor="text1"/>
          <w:sz w:val="22"/>
          <w:szCs w:val="22"/>
        </w:rPr>
      </w:pPr>
      <w:r w:rsidRPr="003B4BAA">
        <w:rPr>
          <w:rFonts w:ascii="Arial" w:hAnsi="Arial" w:cs="Arial"/>
          <w:color w:val="000000" w:themeColor="text1"/>
          <w:sz w:val="22"/>
          <w:szCs w:val="22"/>
        </w:rPr>
        <w:t>Current limitations:</w:t>
      </w:r>
    </w:p>
    <w:p w14:paraId="0AEC9FBC" w14:textId="77777777" w:rsidR="00574AC8" w:rsidRPr="003B4BAA" w:rsidRDefault="00000000">
      <w:pPr>
        <w:numPr>
          <w:ilvl w:val="0"/>
          <w:numId w:val="11"/>
        </w:numPr>
        <w:rPr>
          <w:rFonts w:ascii="Arial" w:hAnsi="Arial" w:cs="Arial"/>
          <w:color w:val="000000" w:themeColor="text1"/>
          <w:sz w:val="22"/>
          <w:szCs w:val="22"/>
        </w:rPr>
      </w:pPr>
      <w:r w:rsidRPr="003B4BAA">
        <w:rPr>
          <w:rFonts w:ascii="Arial" w:hAnsi="Arial" w:cs="Arial"/>
          <w:color w:val="000000" w:themeColor="text1"/>
          <w:sz w:val="22"/>
          <w:szCs w:val="22"/>
        </w:rPr>
        <w:t>recommendation logic is heuristic and not personalized by collaborative filtering,</w:t>
      </w:r>
    </w:p>
    <w:p w14:paraId="32B8A998" w14:textId="77777777" w:rsidR="00574AC8" w:rsidRPr="003B4BAA" w:rsidRDefault="00000000">
      <w:pPr>
        <w:numPr>
          <w:ilvl w:val="0"/>
          <w:numId w:val="11"/>
        </w:numPr>
        <w:rPr>
          <w:rFonts w:ascii="Arial" w:hAnsi="Arial" w:cs="Arial"/>
          <w:color w:val="000000" w:themeColor="text1"/>
          <w:sz w:val="22"/>
          <w:szCs w:val="22"/>
        </w:rPr>
      </w:pPr>
      <w:r w:rsidRPr="003B4BAA">
        <w:rPr>
          <w:rFonts w:ascii="Arial" w:hAnsi="Arial" w:cs="Arial"/>
          <w:color w:val="000000" w:themeColor="text1"/>
          <w:sz w:val="22"/>
          <w:szCs w:val="22"/>
        </w:rPr>
        <w:t>no external production dataset pipeline is integrated yet,</w:t>
      </w:r>
    </w:p>
    <w:p w14:paraId="714EEBD5" w14:textId="77777777" w:rsidR="00574AC8" w:rsidRPr="003B4BAA" w:rsidRDefault="00000000">
      <w:pPr>
        <w:numPr>
          <w:ilvl w:val="0"/>
          <w:numId w:val="11"/>
        </w:numPr>
        <w:rPr>
          <w:rFonts w:ascii="Arial" w:hAnsi="Arial" w:cs="Arial"/>
          <w:color w:val="000000" w:themeColor="text1"/>
          <w:sz w:val="22"/>
          <w:szCs w:val="22"/>
        </w:rPr>
      </w:pPr>
      <w:r w:rsidRPr="003B4BAA">
        <w:rPr>
          <w:rFonts w:ascii="Arial" w:hAnsi="Arial" w:cs="Arial"/>
          <w:color w:val="000000" w:themeColor="text1"/>
          <w:sz w:val="22"/>
          <w:szCs w:val="22"/>
        </w:rPr>
        <w:t>baseline security is implemented, but advanced controls (rate limiting, audit logging, refresh-token rotation) are not fully developed.</w:t>
      </w:r>
    </w:p>
    <w:p w14:paraId="7BBA2C62" w14:textId="77777777" w:rsidR="00574AC8" w:rsidRPr="003B4BAA" w:rsidRDefault="00000000">
      <w:pPr>
        <w:pStyle w:val="FirstParagraph"/>
        <w:rPr>
          <w:rFonts w:ascii="Arial" w:hAnsi="Arial" w:cs="Arial"/>
          <w:color w:val="000000" w:themeColor="text1"/>
          <w:sz w:val="22"/>
          <w:szCs w:val="22"/>
        </w:rPr>
      </w:pPr>
      <w:r w:rsidRPr="003B4BAA">
        <w:rPr>
          <w:rFonts w:ascii="Arial" w:hAnsi="Arial" w:cs="Arial"/>
          <w:color w:val="000000" w:themeColor="text1"/>
          <w:sz w:val="22"/>
          <w:szCs w:val="22"/>
        </w:rPr>
        <w:t>Planned improvements:</w:t>
      </w:r>
    </w:p>
    <w:p w14:paraId="30459BEC" w14:textId="77777777" w:rsidR="00574AC8" w:rsidRPr="003B4BAA" w:rsidRDefault="00000000">
      <w:pPr>
        <w:numPr>
          <w:ilvl w:val="0"/>
          <w:numId w:val="12"/>
        </w:numPr>
        <w:rPr>
          <w:rFonts w:ascii="Arial" w:hAnsi="Arial" w:cs="Arial"/>
          <w:color w:val="000000" w:themeColor="text1"/>
          <w:sz w:val="22"/>
          <w:szCs w:val="22"/>
        </w:rPr>
      </w:pPr>
      <w:r w:rsidRPr="003B4BAA">
        <w:rPr>
          <w:rFonts w:ascii="Arial" w:hAnsi="Arial" w:cs="Arial"/>
          <w:color w:val="000000" w:themeColor="text1"/>
          <w:sz w:val="22"/>
          <w:szCs w:val="22"/>
        </w:rPr>
        <w:t>add dataset ingestion jobs (scheduled ETL),</w:t>
      </w:r>
    </w:p>
    <w:p w14:paraId="797B6AFF" w14:textId="77777777" w:rsidR="00574AC8" w:rsidRPr="003B4BAA" w:rsidRDefault="00000000">
      <w:pPr>
        <w:numPr>
          <w:ilvl w:val="0"/>
          <w:numId w:val="12"/>
        </w:numPr>
        <w:rPr>
          <w:rFonts w:ascii="Arial" w:hAnsi="Arial" w:cs="Arial"/>
          <w:color w:val="000000" w:themeColor="text1"/>
          <w:sz w:val="22"/>
          <w:szCs w:val="22"/>
        </w:rPr>
      </w:pPr>
      <w:r w:rsidRPr="003B4BAA">
        <w:rPr>
          <w:rFonts w:ascii="Arial" w:hAnsi="Arial" w:cs="Arial"/>
          <w:color w:val="000000" w:themeColor="text1"/>
          <w:sz w:val="22"/>
          <w:szCs w:val="22"/>
        </w:rPr>
        <w:lastRenderedPageBreak/>
        <w:t>expand test coverage (service-level unit tests and negative analytics cases),</w:t>
      </w:r>
    </w:p>
    <w:p w14:paraId="0EC4B6AB" w14:textId="77777777" w:rsidR="00574AC8" w:rsidRPr="003B4BAA" w:rsidRDefault="00000000">
      <w:pPr>
        <w:numPr>
          <w:ilvl w:val="0"/>
          <w:numId w:val="12"/>
        </w:numPr>
        <w:rPr>
          <w:rFonts w:ascii="Arial" w:hAnsi="Arial" w:cs="Arial"/>
          <w:color w:val="000000" w:themeColor="text1"/>
          <w:sz w:val="22"/>
          <w:szCs w:val="22"/>
        </w:rPr>
      </w:pPr>
      <w:r w:rsidRPr="003B4BAA">
        <w:rPr>
          <w:rFonts w:ascii="Arial" w:hAnsi="Arial" w:cs="Arial"/>
          <w:color w:val="000000" w:themeColor="text1"/>
          <w:sz w:val="22"/>
          <w:szCs w:val="22"/>
        </w:rPr>
        <w:t>strengthen production hardening (observability, security policies, and load/performance profiling).</w:t>
      </w:r>
    </w:p>
    <w:p w14:paraId="2BA08588" w14:textId="77777777" w:rsidR="00574AC8" w:rsidRPr="005C242D" w:rsidRDefault="00000000" w:rsidP="005C242D">
      <w:pPr>
        <w:rPr>
          <w:rFonts w:ascii="Arial" w:hAnsi="Arial" w:cs="Arial"/>
          <w:color w:val="000000" w:themeColor="text1"/>
          <w:sz w:val="28"/>
          <w:szCs w:val="28"/>
        </w:rPr>
      </w:pPr>
      <w:bookmarkStart w:id="11" w:name="Xf469f555d33e9abeaf9d7aaa146043a9c1334ba"/>
      <w:bookmarkEnd w:id="10"/>
      <w:r w:rsidRPr="005C242D">
        <w:rPr>
          <w:rFonts w:ascii="Arial" w:hAnsi="Arial" w:cs="Arial"/>
          <w:color w:val="000000" w:themeColor="text1"/>
          <w:sz w:val="28"/>
          <w:szCs w:val="28"/>
        </w:rPr>
        <w:t>8. Dataset and Licensing</w:t>
      </w:r>
    </w:p>
    <w:p w14:paraId="482F69DA" w14:textId="77777777" w:rsidR="00574AC8" w:rsidRPr="003B4BAA" w:rsidRDefault="00000000">
      <w:pPr>
        <w:pStyle w:val="FirstParagraph"/>
        <w:rPr>
          <w:rFonts w:ascii="Arial" w:hAnsi="Arial" w:cs="Arial"/>
          <w:color w:val="000000" w:themeColor="text1"/>
          <w:sz w:val="22"/>
          <w:szCs w:val="22"/>
        </w:rPr>
      </w:pPr>
      <w:r w:rsidRPr="003B4BAA">
        <w:rPr>
          <w:rFonts w:ascii="Arial" w:hAnsi="Arial" w:cs="Arial"/>
          <w:color w:val="000000" w:themeColor="text1"/>
          <w:sz w:val="22"/>
          <w:szCs w:val="22"/>
        </w:rPr>
        <w:t xml:space="preserve">Current implementation includes a </w:t>
      </w:r>
      <w:proofErr w:type="gramStart"/>
      <w:r w:rsidRPr="003B4BAA">
        <w:rPr>
          <w:rFonts w:ascii="Arial" w:hAnsi="Arial" w:cs="Arial"/>
          <w:color w:val="000000" w:themeColor="text1"/>
          <w:sz w:val="22"/>
          <w:szCs w:val="22"/>
        </w:rPr>
        <w:t>small seeded</w:t>
      </w:r>
      <w:proofErr w:type="gramEnd"/>
      <w:r w:rsidRPr="003B4BAA">
        <w:rPr>
          <w:rFonts w:ascii="Arial" w:hAnsi="Arial" w:cs="Arial"/>
          <w:color w:val="000000" w:themeColor="text1"/>
          <w:sz w:val="22"/>
          <w:szCs w:val="22"/>
        </w:rPr>
        <w:t xml:space="preserve"> dataset for demonstration (</w:t>
      </w:r>
      <w:r w:rsidRPr="003B4BAA">
        <w:rPr>
          <w:szCs w:val="22"/>
        </w:rPr>
        <w:t>scripts/seed_data.py</w:t>
      </w:r>
      <w:r w:rsidRPr="003B4BAA">
        <w:rPr>
          <w:rFonts w:ascii="Arial" w:hAnsi="Arial" w:cs="Arial"/>
          <w:color w:val="000000" w:themeColor="text1"/>
          <w:sz w:val="22"/>
          <w:szCs w:val="22"/>
        </w:rPr>
        <w:t>) and does not redistribute any proprietary dataset bundle.</w:t>
      </w:r>
    </w:p>
    <w:p w14:paraId="5DFCB9EB" w14:textId="77777777" w:rsidR="00574AC8" w:rsidRPr="003B4BAA" w:rsidRDefault="00000000">
      <w:pPr>
        <w:pStyle w:val="a0"/>
        <w:rPr>
          <w:rFonts w:ascii="Arial" w:hAnsi="Arial" w:cs="Arial"/>
          <w:color w:val="000000" w:themeColor="text1"/>
          <w:sz w:val="22"/>
          <w:szCs w:val="22"/>
        </w:rPr>
      </w:pPr>
      <w:r w:rsidRPr="003B4BAA">
        <w:rPr>
          <w:rFonts w:ascii="Arial" w:hAnsi="Arial" w:cs="Arial"/>
          <w:color w:val="000000" w:themeColor="text1"/>
          <w:sz w:val="22"/>
          <w:szCs w:val="22"/>
        </w:rPr>
        <w:t>For coursework-scale extension, suitable academic-use sources include:</w:t>
      </w:r>
    </w:p>
    <w:p w14:paraId="43755186" w14:textId="77777777" w:rsidR="00574AC8" w:rsidRPr="003B4BAA" w:rsidRDefault="00000000">
      <w:pPr>
        <w:numPr>
          <w:ilvl w:val="0"/>
          <w:numId w:val="13"/>
        </w:numPr>
        <w:rPr>
          <w:rFonts w:ascii="Arial" w:hAnsi="Arial" w:cs="Arial"/>
          <w:color w:val="000000" w:themeColor="text1"/>
          <w:sz w:val="22"/>
          <w:szCs w:val="22"/>
        </w:rPr>
      </w:pPr>
      <w:r w:rsidRPr="003B4BAA">
        <w:rPr>
          <w:rFonts w:ascii="Arial" w:hAnsi="Arial" w:cs="Arial"/>
          <w:color w:val="000000" w:themeColor="text1"/>
          <w:sz w:val="22"/>
          <w:szCs w:val="22"/>
        </w:rPr>
        <w:t>Open Library datasets/APIs,</w:t>
      </w:r>
    </w:p>
    <w:p w14:paraId="06C563C4" w14:textId="77777777" w:rsidR="00574AC8" w:rsidRPr="003B4BAA" w:rsidRDefault="00000000">
      <w:pPr>
        <w:numPr>
          <w:ilvl w:val="0"/>
          <w:numId w:val="13"/>
        </w:numPr>
        <w:rPr>
          <w:rFonts w:ascii="Arial" w:hAnsi="Arial" w:cs="Arial"/>
          <w:color w:val="000000" w:themeColor="text1"/>
          <w:sz w:val="22"/>
          <w:szCs w:val="22"/>
        </w:rPr>
      </w:pPr>
      <w:r w:rsidRPr="003B4BAA">
        <w:rPr>
          <w:rFonts w:ascii="Arial" w:hAnsi="Arial" w:cs="Arial"/>
          <w:color w:val="000000" w:themeColor="text1"/>
          <w:sz w:val="22"/>
          <w:szCs w:val="22"/>
        </w:rPr>
        <w:t>Google Books API metadata,</w:t>
      </w:r>
    </w:p>
    <w:p w14:paraId="5D9100C3" w14:textId="77777777" w:rsidR="00574AC8" w:rsidRPr="003B4BAA" w:rsidRDefault="00000000">
      <w:pPr>
        <w:numPr>
          <w:ilvl w:val="0"/>
          <w:numId w:val="13"/>
        </w:numPr>
        <w:rPr>
          <w:rFonts w:ascii="Arial" w:hAnsi="Arial" w:cs="Arial"/>
          <w:color w:val="000000" w:themeColor="text1"/>
          <w:sz w:val="22"/>
          <w:szCs w:val="22"/>
        </w:rPr>
      </w:pPr>
      <w:r w:rsidRPr="003B4BAA">
        <w:rPr>
          <w:rFonts w:ascii="Arial" w:hAnsi="Arial" w:cs="Arial"/>
          <w:color w:val="000000" w:themeColor="text1"/>
          <w:sz w:val="22"/>
          <w:szCs w:val="22"/>
        </w:rPr>
        <w:t>Kaggle book metadata collections (license-dependent).</w:t>
      </w:r>
    </w:p>
    <w:p w14:paraId="1ED71946" w14:textId="77777777" w:rsidR="00574AC8" w:rsidRPr="003B4BAA" w:rsidRDefault="00000000">
      <w:pPr>
        <w:pStyle w:val="FirstParagraph"/>
        <w:rPr>
          <w:rFonts w:ascii="Arial" w:hAnsi="Arial" w:cs="Arial"/>
          <w:color w:val="000000" w:themeColor="text1"/>
          <w:sz w:val="22"/>
          <w:szCs w:val="22"/>
        </w:rPr>
      </w:pPr>
      <w:r w:rsidRPr="003B4BAA">
        <w:rPr>
          <w:rFonts w:ascii="Arial" w:hAnsi="Arial" w:cs="Arial"/>
          <w:color w:val="000000" w:themeColor="text1"/>
          <w:sz w:val="22"/>
          <w:szCs w:val="22"/>
        </w:rPr>
        <w:t>Before final production use, each selected dataset must be recorded with exact source URL and license terms in the final submission appendix.</w:t>
      </w:r>
    </w:p>
    <w:p w14:paraId="3CF16381" w14:textId="77777777" w:rsidR="00574AC8" w:rsidRPr="005C242D" w:rsidRDefault="00000000" w:rsidP="005C242D">
      <w:pPr>
        <w:rPr>
          <w:rFonts w:ascii="Arial" w:hAnsi="Arial" w:cs="Arial"/>
          <w:color w:val="000000" w:themeColor="text1"/>
          <w:sz w:val="28"/>
          <w:szCs w:val="28"/>
        </w:rPr>
      </w:pPr>
      <w:bookmarkStart w:id="12" w:name="X9690feea8ea6aede514f49f412ff2058e5b66af"/>
      <w:bookmarkEnd w:id="11"/>
      <w:r w:rsidRPr="005C242D">
        <w:rPr>
          <w:rFonts w:ascii="Arial" w:hAnsi="Arial" w:cs="Arial"/>
          <w:color w:val="000000" w:themeColor="text1"/>
          <w:sz w:val="28"/>
          <w:szCs w:val="28"/>
        </w:rPr>
        <w:t>9. GenAI Declaration and Reflection</w:t>
      </w:r>
    </w:p>
    <w:p w14:paraId="138313DF" w14:textId="77777777" w:rsidR="00574AC8" w:rsidRPr="003B4BAA" w:rsidRDefault="00000000">
      <w:pPr>
        <w:pStyle w:val="FirstParagraph"/>
        <w:rPr>
          <w:rFonts w:ascii="Arial" w:hAnsi="Arial" w:cs="Arial"/>
          <w:color w:val="000000" w:themeColor="text1"/>
          <w:sz w:val="22"/>
          <w:szCs w:val="22"/>
        </w:rPr>
      </w:pPr>
      <w:r w:rsidRPr="003B4BAA">
        <w:rPr>
          <w:rFonts w:ascii="Arial" w:hAnsi="Arial" w:cs="Arial"/>
          <w:color w:val="000000" w:themeColor="text1"/>
          <w:sz w:val="22"/>
          <w:szCs w:val="22"/>
        </w:rPr>
        <w:t>GenAI was used as an assistive engineering tool in a declared manner.</w:t>
      </w:r>
    </w:p>
    <w:tbl>
      <w:tblPr>
        <w:tblStyle w:val="Table"/>
        <w:tblW w:w="0" w:type="auto"/>
        <w:tblLook w:val="0020" w:firstRow="1" w:lastRow="0" w:firstColumn="0" w:lastColumn="0" w:noHBand="0" w:noVBand="0"/>
      </w:tblPr>
      <w:tblGrid>
        <w:gridCol w:w="2011"/>
        <w:gridCol w:w="2426"/>
        <w:gridCol w:w="2345"/>
        <w:gridCol w:w="2074"/>
      </w:tblGrid>
      <w:tr w:rsidR="003B4BAA" w:rsidRPr="003B4BAA" w14:paraId="42BBD8EA" w14:textId="77777777" w:rsidTr="00574AC8">
        <w:trPr>
          <w:cnfStyle w:val="100000000000" w:firstRow="1" w:lastRow="0" w:firstColumn="0" w:lastColumn="0" w:oddVBand="0" w:evenVBand="0" w:oddHBand="0" w:evenHBand="0" w:firstRowFirstColumn="0" w:firstRowLastColumn="0" w:lastRowFirstColumn="0" w:lastRowLastColumn="0"/>
          <w:tblHeader/>
        </w:trPr>
        <w:tc>
          <w:tcPr>
            <w:tcW w:w="0" w:type="auto"/>
          </w:tcPr>
          <w:p w14:paraId="269E1AD8" w14:textId="77777777" w:rsidR="00574AC8" w:rsidRPr="003B4BAA" w:rsidRDefault="00000000">
            <w:pPr>
              <w:pStyle w:val="Compact"/>
              <w:rPr>
                <w:rFonts w:ascii="Arial" w:hAnsi="Arial" w:cs="Arial"/>
                <w:color w:val="000000" w:themeColor="text1"/>
                <w:sz w:val="22"/>
                <w:szCs w:val="22"/>
              </w:rPr>
            </w:pPr>
            <w:r w:rsidRPr="003B4BAA">
              <w:rPr>
                <w:rFonts w:ascii="Arial" w:hAnsi="Arial" w:cs="Arial"/>
                <w:color w:val="000000" w:themeColor="text1"/>
                <w:sz w:val="22"/>
                <w:szCs w:val="22"/>
              </w:rPr>
              <w:t>Tool</w:t>
            </w:r>
          </w:p>
        </w:tc>
        <w:tc>
          <w:tcPr>
            <w:tcW w:w="0" w:type="auto"/>
          </w:tcPr>
          <w:p w14:paraId="1A78993A" w14:textId="77777777" w:rsidR="00574AC8" w:rsidRPr="003B4BAA" w:rsidRDefault="00000000">
            <w:pPr>
              <w:pStyle w:val="Compact"/>
              <w:rPr>
                <w:rFonts w:ascii="Arial" w:hAnsi="Arial" w:cs="Arial"/>
                <w:color w:val="000000" w:themeColor="text1"/>
                <w:sz w:val="22"/>
                <w:szCs w:val="22"/>
              </w:rPr>
            </w:pPr>
            <w:r w:rsidRPr="003B4BAA">
              <w:rPr>
                <w:rFonts w:ascii="Arial" w:hAnsi="Arial" w:cs="Arial"/>
                <w:color w:val="000000" w:themeColor="text1"/>
                <w:sz w:val="22"/>
                <w:szCs w:val="22"/>
              </w:rPr>
              <w:t>Primary Purpose</w:t>
            </w:r>
          </w:p>
        </w:tc>
        <w:tc>
          <w:tcPr>
            <w:tcW w:w="0" w:type="auto"/>
          </w:tcPr>
          <w:p w14:paraId="1F9B07DC" w14:textId="77777777" w:rsidR="00574AC8" w:rsidRPr="003B4BAA" w:rsidRDefault="00000000">
            <w:pPr>
              <w:pStyle w:val="Compact"/>
              <w:rPr>
                <w:rFonts w:ascii="Arial" w:hAnsi="Arial" w:cs="Arial"/>
                <w:color w:val="000000" w:themeColor="text1"/>
                <w:sz w:val="22"/>
                <w:szCs w:val="22"/>
              </w:rPr>
            </w:pPr>
            <w:r w:rsidRPr="003B4BAA">
              <w:rPr>
                <w:rFonts w:ascii="Arial" w:hAnsi="Arial" w:cs="Arial"/>
                <w:color w:val="000000" w:themeColor="text1"/>
                <w:sz w:val="22"/>
                <w:szCs w:val="22"/>
              </w:rPr>
              <w:t>Human Verification Method</w:t>
            </w:r>
          </w:p>
        </w:tc>
        <w:tc>
          <w:tcPr>
            <w:tcW w:w="0" w:type="auto"/>
          </w:tcPr>
          <w:p w14:paraId="198948D5" w14:textId="77777777" w:rsidR="00574AC8" w:rsidRPr="003B4BAA" w:rsidRDefault="00000000">
            <w:pPr>
              <w:pStyle w:val="Compact"/>
              <w:rPr>
                <w:rFonts w:ascii="Arial" w:hAnsi="Arial" w:cs="Arial"/>
                <w:color w:val="000000" w:themeColor="text1"/>
                <w:sz w:val="22"/>
                <w:szCs w:val="22"/>
              </w:rPr>
            </w:pPr>
            <w:r w:rsidRPr="003B4BAA">
              <w:rPr>
                <w:rFonts w:ascii="Arial" w:hAnsi="Arial" w:cs="Arial"/>
                <w:color w:val="000000" w:themeColor="text1"/>
                <w:sz w:val="22"/>
                <w:szCs w:val="22"/>
              </w:rPr>
              <w:t>Outcome</w:t>
            </w:r>
          </w:p>
        </w:tc>
      </w:tr>
      <w:tr w:rsidR="003B4BAA" w:rsidRPr="003B4BAA" w14:paraId="775ADE33" w14:textId="77777777">
        <w:tc>
          <w:tcPr>
            <w:tcW w:w="0" w:type="auto"/>
          </w:tcPr>
          <w:p w14:paraId="3B7D5210" w14:textId="77777777" w:rsidR="00574AC8" w:rsidRPr="003B4BAA" w:rsidRDefault="00000000">
            <w:pPr>
              <w:pStyle w:val="Compact"/>
              <w:rPr>
                <w:rFonts w:ascii="Arial" w:hAnsi="Arial" w:cs="Arial"/>
                <w:color w:val="000000" w:themeColor="text1"/>
                <w:sz w:val="22"/>
                <w:szCs w:val="22"/>
              </w:rPr>
            </w:pPr>
            <w:r w:rsidRPr="003B4BAA">
              <w:rPr>
                <w:rFonts w:ascii="Arial" w:hAnsi="Arial" w:cs="Arial"/>
                <w:color w:val="000000" w:themeColor="text1"/>
                <w:sz w:val="22"/>
                <w:szCs w:val="22"/>
              </w:rPr>
              <w:t>ChatGPT/Codex assistant</w:t>
            </w:r>
          </w:p>
        </w:tc>
        <w:tc>
          <w:tcPr>
            <w:tcW w:w="0" w:type="auto"/>
          </w:tcPr>
          <w:p w14:paraId="51C20D79" w14:textId="77777777" w:rsidR="00574AC8" w:rsidRPr="003B4BAA" w:rsidRDefault="00000000">
            <w:pPr>
              <w:pStyle w:val="Compact"/>
              <w:rPr>
                <w:rFonts w:ascii="Arial" w:hAnsi="Arial" w:cs="Arial"/>
                <w:color w:val="000000" w:themeColor="text1"/>
                <w:sz w:val="22"/>
                <w:szCs w:val="22"/>
              </w:rPr>
            </w:pPr>
            <w:r w:rsidRPr="003B4BAA">
              <w:rPr>
                <w:rFonts w:ascii="Arial" w:hAnsi="Arial" w:cs="Arial"/>
                <w:color w:val="000000" w:themeColor="text1"/>
                <w:sz w:val="22"/>
                <w:szCs w:val="22"/>
              </w:rPr>
              <w:t>Project planning, architecture shaping, endpoint/test scaffolding</w:t>
            </w:r>
          </w:p>
        </w:tc>
        <w:tc>
          <w:tcPr>
            <w:tcW w:w="0" w:type="auto"/>
          </w:tcPr>
          <w:p w14:paraId="1C8BB6BF" w14:textId="77777777" w:rsidR="00574AC8" w:rsidRPr="003B4BAA" w:rsidRDefault="00000000">
            <w:pPr>
              <w:pStyle w:val="Compact"/>
              <w:rPr>
                <w:rFonts w:ascii="Arial" w:hAnsi="Arial" w:cs="Arial"/>
                <w:color w:val="000000" w:themeColor="text1"/>
                <w:sz w:val="22"/>
                <w:szCs w:val="22"/>
              </w:rPr>
            </w:pPr>
            <w:r w:rsidRPr="003B4BAA">
              <w:rPr>
                <w:rFonts w:ascii="Arial" w:hAnsi="Arial" w:cs="Arial"/>
                <w:color w:val="000000" w:themeColor="text1"/>
                <w:sz w:val="22"/>
                <w:szCs w:val="22"/>
              </w:rPr>
              <w:t>Manual code review, local execution, endpoint-by-endpoint checks</w:t>
            </w:r>
          </w:p>
        </w:tc>
        <w:tc>
          <w:tcPr>
            <w:tcW w:w="0" w:type="auto"/>
          </w:tcPr>
          <w:p w14:paraId="36EE846B" w14:textId="77777777" w:rsidR="00574AC8" w:rsidRPr="003B4BAA" w:rsidRDefault="00000000">
            <w:pPr>
              <w:pStyle w:val="Compact"/>
              <w:rPr>
                <w:rFonts w:ascii="Arial" w:hAnsi="Arial" w:cs="Arial"/>
                <w:color w:val="000000" w:themeColor="text1"/>
                <w:sz w:val="22"/>
                <w:szCs w:val="22"/>
              </w:rPr>
            </w:pPr>
            <w:r w:rsidRPr="003B4BAA">
              <w:rPr>
                <w:rFonts w:ascii="Arial" w:hAnsi="Arial" w:cs="Arial"/>
                <w:color w:val="000000" w:themeColor="text1"/>
                <w:sz w:val="22"/>
                <w:szCs w:val="22"/>
              </w:rPr>
              <w:t>Faster iteration with preserved author control</w:t>
            </w:r>
          </w:p>
        </w:tc>
      </w:tr>
      <w:tr w:rsidR="003B4BAA" w:rsidRPr="003B4BAA" w14:paraId="6E11CFFA" w14:textId="77777777">
        <w:tc>
          <w:tcPr>
            <w:tcW w:w="0" w:type="auto"/>
          </w:tcPr>
          <w:p w14:paraId="740B48DB" w14:textId="6221D107" w:rsidR="00574AC8" w:rsidRPr="003B4BAA" w:rsidRDefault="009276E8">
            <w:pPr>
              <w:pStyle w:val="Compact"/>
              <w:rPr>
                <w:rFonts w:ascii="Arial" w:hAnsi="Arial" w:cs="Arial"/>
                <w:color w:val="000000" w:themeColor="text1"/>
                <w:sz w:val="22"/>
                <w:szCs w:val="22"/>
              </w:rPr>
            </w:pPr>
            <w:r>
              <w:rPr>
                <w:rFonts w:ascii="Arial" w:hAnsi="Arial" w:cs="Arial" w:hint="eastAsia"/>
                <w:color w:val="000000" w:themeColor="text1"/>
                <w:sz w:val="22"/>
                <w:szCs w:val="22"/>
                <w:lang w:eastAsia="zh-CN"/>
              </w:rPr>
              <w:t>ChatGPT</w:t>
            </w:r>
          </w:p>
        </w:tc>
        <w:tc>
          <w:tcPr>
            <w:tcW w:w="0" w:type="auto"/>
          </w:tcPr>
          <w:p w14:paraId="6FF6DCD6" w14:textId="77777777" w:rsidR="00574AC8" w:rsidRPr="003B4BAA" w:rsidRDefault="00000000">
            <w:pPr>
              <w:pStyle w:val="Compact"/>
              <w:rPr>
                <w:rFonts w:ascii="Arial" w:hAnsi="Arial" w:cs="Arial"/>
                <w:color w:val="000000" w:themeColor="text1"/>
                <w:sz w:val="22"/>
                <w:szCs w:val="22"/>
              </w:rPr>
            </w:pPr>
            <w:r w:rsidRPr="003B4BAA">
              <w:rPr>
                <w:rFonts w:ascii="Arial" w:hAnsi="Arial" w:cs="Arial"/>
                <w:color w:val="000000" w:themeColor="text1"/>
                <w:sz w:val="22"/>
                <w:szCs w:val="22"/>
              </w:rPr>
              <w:t>Technical report language refinement</w:t>
            </w:r>
          </w:p>
        </w:tc>
        <w:tc>
          <w:tcPr>
            <w:tcW w:w="0" w:type="auto"/>
          </w:tcPr>
          <w:p w14:paraId="6C82F181" w14:textId="77777777" w:rsidR="00574AC8" w:rsidRPr="003B4BAA" w:rsidRDefault="00000000">
            <w:pPr>
              <w:pStyle w:val="Compact"/>
              <w:rPr>
                <w:rFonts w:ascii="Arial" w:hAnsi="Arial" w:cs="Arial"/>
                <w:color w:val="000000" w:themeColor="text1"/>
                <w:sz w:val="22"/>
                <w:szCs w:val="22"/>
              </w:rPr>
            </w:pPr>
            <w:r w:rsidRPr="003B4BAA">
              <w:rPr>
                <w:rFonts w:ascii="Arial" w:hAnsi="Arial" w:cs="Arial"/>
                <w:color w:val="000000" w:themeColor="text1"/>
                <w:sz w:val="22"/>
                <w:szCs w:val="22"/>
              </w:rPr>
              <w:t>Cross-check against actual repository files and test output</w:t>
            </w:r>
          </w:p>
        </w:tc>
        <w:tc>
          <w:tcPr>
            <w:tcW w:w="0" w:type="auto"/>
          </w:tcPr>
          <w:p w14:paraId="7677D420" w14:textId="77777777" w:rsidR="00574AC8" w:rsidRPr="003B4BAA" w:rsidRDefault="00000000">
            <w:pPr>
              <w:pStyle w:val="Compact"/>
              <w:rPr>
                <w:rFonts w:ascii="Arial" w:hAnsi="Arial" w:cs="Arial"/>
                <w:color w:val="000000" w:themeColor="text1"/>
                <w:sz w:val="22"/>
                <w:szCs w:val="22"/>
              </w:rPr>
            </w:pPr>
            <w:r w:rsidRPr="003B4BAA">
              <w:rPr>
                <w:rFonts w:ascii="Arial" w:hAnsi="Arial" w:cs="Arial"/>
                <w:color w:val="000000" w:themeColor="text1"/>
                <w:sz w:val="22"/>
                <w:szCs w:val="22"/>
              </w:rPr>
              <w:t>Clearer academic writing without changing factual claims</w:t>
            </w:r>
          </w:p>
        </w:tc>
      </w:tr>
    </w:tbl>
    <w:p w14:paraId="3C648981" w14:textId="77777777" w:rsidR="00574AC8" w:rsidRPr="003B4BAA" w:rsidRDefault="00000000">
      <w:pPr>
        <w:pStyle w:val="a0"/>
        <w:rPr>
          <w:rFonts w:ascii="Arial" w:hAnsi="Arial" w:cs="Arial"/>
          <w:color w:val="000000" w:themeColor="text1"/>
          <w:sz w:val="22"/>
          <w:szCs w:val="22"/>
        </w:rPr>
      </w:pPr>
      <w:r w:rsidRPr="003B4BAA">
        <w:rPr>
          <w:rFonts w:ascii="Arial" w:hAnsi="Arial" w:cs="Arial"/>
          <w:color w:val="000000" w:themeColor="text1"/>
          <w:sz w:val="22"/>
          <w:szCs w:val="22"/>
        </w:rPr>
        <w:t>Integrity statement:</w:t>
      </w:r>
    </w:p>
    <w:p w14:paraId="77FBF20D" w14:textId="77777777" w:rsidR="00574AC8" w:rsidRPr="003B4BAA" w:rsidRDefault="00000000">
      <w:pPr>
        <w:numPr>
          <w:ilvl w:val="0"/>
          <w:numId w:val="14"/>
        </w:numPr>
        <w:rPr>
          <w:rFonts w:ascii="Arial" w:hAnsi="Arial" w:cs="Arial"/>
          <w:color w:val="000000" w:themeColor="text1"/>
          <w:sz w:val="22"/>
          <w:szCs w:val="22"/>
        </w:rPr>
      </w:pPr>
      <w:r w:rsidRPr="003B4BAA">
        <w:rPr>
          <w:rFonts w:ascii="Arial" w:hAnsi="Arial" w:cs="Arial"/>
          <w:color w:val="000000" w:themeColor="text1"/>
          <w:sz w:val="22"/>
          <w:szCs w:val="22"/>
        </w:rPr>
        <w:t>AI-assisted output was treated as a draft proposal, not an unquestioned final artifact.</w:t>
      </w:r>
    </w:p>
    <w:p w14:paraId="1781D4E9" w14:textId="77777777" w:rsidR="00574AC8" w:rsidRPr="003B4BAA" w:rsidRDefault="00000000">
      <w:pPr>
        <w:numPr>
          <w:ilvl w:val="0"/>
          <w:numId w:val="14"/>
        </w:numPr>
        <w:rPr>
          <w:rFonts w:ascii="Arial" w:hAnsi="Arial" w:cs="Arial"/>
          <w:color w:val="000000" w:themeColor="text1"/>
          <w:sz w:val="22"/>
          <w:szCs w:val="22"/>
        </w:rPr>
      </w:pPr>
      <w:r w:rsidRPr="003B4BAA">
        <w:rPr>
          <w:rFonts w:ascii="Arial" w:hAnsi="Arial" w:cs="Arial"/>
          <w:color w:val="000000" w:themeColor="text1"/>
          <w:sz w:val="22"/>
          <w:szCs w:val="22"/>
        </w:rPr>
        <w:t>Final decisions, implementation adjustments, test execution, and submission responsibility remained with the student.</w:t>
      </w:r>
    </w:p>
    <w:p w14:paraId="6AD1AF9B" w14:textId="77777777" w:rsidR="00574AC8" w:rsidRPr="003B4BAA" w:rsidRDefault="00000000">
      <w:pPr>
        <w:numPr>
          <w:ilvl w:val="0"/>
          <w:numId w:val="14"/>
        </w:numPr>
        <w:rPr>
          <w:rFonts w:ascii="Arial" w:hAnsi="Arial" w:cs="Arial"/>
          <w:color w:val="000000" w:themeColor="text1"/>
          <w:sz w:val="22"/>
          <w:szCs w:val="22"/>
        </w:rPr>
      </w:pPr>
      <w:r w:rsidRPr="003B4BAA">
        <w:rPr>
          <w:rFonts w:ascii="Arial" w:hAnsi="Arial" w:cs="Arial"/>
          <w:color w:val="000000" w:themeColor="text1"/>
          <w:sz w:val="22"/>
          <w:szCs w:val="22"/>
        </w:rPr>
        <w:t>Claims in this report are constrained to implemented behavior observable in the repository.</w:t>
      </w:r>
    </w:p>
    <w:p w14:paraId="094AB9A9" w14:textId="77777777" w:rsidR="00574AC8" w:rsidRPr="003B4BAA" w:rsidRDefault="00000000">
      <w:pPr>
        <w:pStyle w:val="FirstParagraph"/>
        <w:rPr>
          <w:rFonts w:ascii="Arial" w:hAnsi="Arial" w:cs="Arial"/>
          <w:color w:val="000000" w:themeColor="text1"/>
          <w:sz w:val="22"/>
          <w:szCs w:val="22"/>
        </w:rPr>
      </w:pPr>
      <w:r w:rsidRPr="003B4BAA">
        <w:rPr>
          <w:rFonts w:ascii="Arial" w:hAnsi="Arial" w:cs="Arial"/>
          <w:color w:val="000000" w:themeColor="text1"/>
          <w:sz w:val="22"/>
          <w:szCs w:val="22"/>
        </w:rPr>
        <w:t>GenAI evidence references are provided in:</w:t>
      </w:r>
    </w:p>
    <w:p w14:paraId="12C12E89" w14:textId="77777777" w:rsidR="00574AC8" w:rsidRPr="003B4BAA" w:rsidRDefault="00000000">
      <w:pPr>
        <w:numPr>
          <w:ilvl w:val="0"/>
          <w:numId w:val="15"/>
        </w:numPr>
        <w:rPr>
          <w:rFonts w:ascii="Arial" w:hAnsi="Arial" w:cs="Arial"/>
          <w:color w:val="000000" w:themeColor="text1"/>
          <w:sz w:val="22"/>
          <w:szCs w:val="22"/>
        </w:rPr>
      </w:pPr>
      <w:r w:rsidRPr="003B4BAA">
        <w:rPr>
          <w:szCs w:val="22"/>
        </w:rPr>
        <w:t>docs/genai_declaration_appendix.md</w:t>
      </w:r>
    </w:p>
    <w:p w14:paraId="182302B5" w14:textId="77777777" w:rsidR="00574AC8" w:rsidRPr="003B4BAA" w:rsidRDefault="00000000">
      <w:pPr>
        <w:numPr>
          <w:ilvl w:val="0"/>
          <w:numId w:val="15"/>
        </w:numPr>
        <w:rPr>
          <w:rFonts w:ascii="Arial" w:hAnsi="Arial" w:cs="Arial"/>
          <w:color w:val="000000" w:themeColor="text1"/>
          <w:sz w:val="22"/>
          <w:szCs w:val="22"/>
        </w:rPr>
      </w:pPr>
      <w:r w:rsidRPr="003B4BAA">
        <w:rPr>
          <w:szCs w:val="22"/>
        </w:rPr>
        <w:t>docs/genai_logs/</w:t>
      </w:r>
      <w:r w:rsidRPr="003B4BAA">
        <w:rPr>
          <w:rFonts w:ascii="Arial" w:hAnsi="Arial" w:cs="Arial"/>
          <w:color w:val="000000" w:themeColor="text1"/>
          <w:sz w:val="22"/>
          <w:szCs w:val="22"/>
        </w:rPr>
        <w:t xml:space="preserve"> (summary logs, test evidence, and exported conversation examples)</w:t>
      </w:r>
      <w:bookmarkEnd w:id="0"/>
      <w:bookmarkEnd w:id="12"/>
    </w:p>
    <w:sectPr w:rsidR="00574AC8" w:rsidRPr="003B4BAA">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2441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6BE60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D425E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69002473">
    <w:abstractNumId w:val="0"/>
  </w:num>
  <w:num w:numId="2" w16cid:durableId="1910923174">
    <w:abstractNumId w:val="1"/>
  </w:num>
  <w:num w:numId="3" w16cid:durableId="1736851794">
    <w:abstractNumId w:val="1"/>
  </w:num>
  <w:num w:numId="4" w16cid:durableId="287250355">
    <w:abstractNumId w:val="1"/>
  </w:num>
  <w:num w:numId="5" w16cid:durableId="627126871">
    <w:abstractNumId w:val="1"/>
  </w:num>
  <w:num w:numId="6" w16cid:durableId="54278591">
    <w:abstractNumId w:val="1"/>
  </w:num>
  <w:num w:numId="7" w16cid:durableId="814567088">
    <w:abstractNumId w:val="1"/>
  </w:num>
  <w:num w:numId="8" w16cid:durableId="1220093160">
    <w:abstractNumId w:val="1"/>
  </w:num>
  <w:num w:numId="9" w16cid:durableId="281876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30592222">
    <w:abstractNumId w:val="1"/>
  </w:num>
  <w:num w:numId="11" w16cid:durableId="1345089612">
    <w:abstractNumId w:val="1"/>
  </w:num>
  <w:num w:numId="12" w16cid:durableId="684551842">
    <w:abstractNumId w:val="1"/>
  </w:num>
  <w:num w:numId="13" w16cid:durableId="884483277">
    <w:abstractNumId w:val="1"/>
  </w:num>
  <w:num w:numId="14" w16cid:durableId="1888948043">
    <w:abstractNumId w:val="1"/>
  </w:num>
  <w:num w:numId="15" w16cid:durableId="276640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74AC8"/>
    <w:rsid w:val="00237BB0"/>
    <w:rsid w:val="002C2F59"/>
    <w:rsid w:val="003771B9"/>
    <w:rsid w:val="003B4BAA"/>
    <w:rsid w:val="004D035F"/>
    <w:rsid w:val="00574AC8"/>
    <w:rsid w:val="005C242D"/>
    <w:rsid w:val="0063641B"/>
    <w:rsid w:val="006961FE"/>
    <w:rsid w:val="008317CF"/>
    <w:rsid w:val="009276E8"/>
    <w:rsid w:val="009A2E9D"/>
    <w:rsid w:val="00AC326C"/>
    <w:rsid w:val="00BF7D92"/>
    <w:rsid w:val="00C352A4"/>
    <w:rsid w:val="00D43D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1F0195"/>
  <w15:docId w15:val="{0CE30590-DFA0-3447-B6CE-76098FDBE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p1">
    <w:name w:val="p1"/>
    <w:basedOn w:val="a"/>
    <w:rsid w:val="002C2F59"/>
    <w:pPr>
      <w:spacing w:before="100" w:beforeAutospacing="1" w:after="100" w:afterAutospacing="1"/>
    </w:pPr>
    <w:rPr>
      <w:rFonts w:ascii="宋体" w:eastAsia="宋体" w:hAnsi="宋体" w:cs="宋体"/>
      <w:lang w:eastAsia="zh-CN"/>
    </w:rPr>
  </w:style>
  <w:style w:type="character" w:styleId="af0">
    <w:name w:val="Unresolved Mention"/>
    <w:basedOn w:val="a1"/>
    <w:uiPriority w:val="99"/>
    <w:semiHidden/>
    <w:unhideWhenUsed/>
    <w:rsid w:val="009A2E9D"/>
    <w:rPr>
      <w:color w:val="605E5C"/>
      <w:shd w:val="clear" w:color="auto" w:fill="E1DFDD"/>
    </w:rPr>
  </w:style>
  <w:style w:type="character" w:customStyle="1" w:styleId="md-plain">
    <w:name w:val="md-plain"/>
    <w:basedOn w:val="a1"/>
    <w:rsid w:val="00D43D15"/>
  </w:style>
  <w:style w:type="character" w:customStyle="1" w:styleId="md-meta-i-c">
    <w:name w:val="md-meta-i-c"/>
    <w:basedOn w:val="a1"/>
    <w:rsid w:val="00D43D15"/>
  </w:style>
  <w:style w:type="character" w:customStyle="1" w:styleId="md-linebreak">
    <w:name w:val="md-linebreak"/>
    <w:basedOn w:val="a1"/>
    <w:rsid w:val="00D43D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69150">
      <w:bodyDiv w:val="1"/>
      <w:marLeft w:val="0"/>
      <w:marRight w:val="0"/>
      <w:marTop w:val="0"/>
      <w:marBottom w:val="0"/>
      <w:divBdr>
        <w:top w:val="none" w:sz="0" w:space="0" w:color="auto"/>
        <w:left w:val="none" w:sz="0" w:space="0" w:color="auto"/>
        <w:bottom w:val="none" w:sz="0" w:space="0" w:color="auto"/>
        <w:right w:val="none" w:sz="0" w:space="0" w:color="auto"/>
      </w:divBdr>
    </w:div>
    <w:div w:id="297806608">
      <w:bodyDiv w:val="1"/>
      <w:marLeft w:val="0"/>
      <w:marRight w:val="0"/>
      <w:marTop w:val="0"/>
      <w:marBottom w:val="0"/>
      <w:divBdr>
        <w:top w:val="none" w:sz="0" w:space="0" w:color="auto"/>
        <w:left w:val="none" w:sz="0" w:space="0" w:color="auto"/>
        <w:bottom w:val="none" w:sz="0" w:space="0" w:color="auto"/>
        <w:right w:val="none" w:sz="0" w:space="0" w:color="auto"/>
      </w:divBdr>
    </w:div>
    <w:div w:id="345249157">
      <w:bodyDiv w:val="1"/>
      <w:marLeft w:val="0"/>
      <w:marRight w:val="0"/>
      <w:marTop w:val="0"/>
      <w:marBottom w:val="0"/>
      <w:divBdr>
        <w:top w:val="none" w:sz="0" w:space="0" w:color="auto"/>
        <w:left w:val="none" w:sz="0" w:space="0" w:color="auto"/>
        <w:bottom w:val="none" w:sz="0" w:space="0" w:color="auto"/>
        <w:right w:val="none" w:sz="0" w:space="0" w:color="auto"/>
      </w:divBdr>
    </w:div>
    <w:div w:id="412820113">
      <w:bodyDiv w:val="1"/>
      <w:marLeft w:val="0"/>
      <w:marRight w:val="0"/>
      <w:marTop w:val="0"/>
      <w:marBottom w:val="0"/>
      <w:divBdr>
        <w:top w:val="none" w:sz="0" w:space="0" w:color="auto"/>
        <w:left w:val="none" w:sz="0" w:space="0" w:color="auto"/>
        <w:bottom w:val="none" w:sz="0" w:space="0" w:color="auto"/>
        <w:right w:val="none" w:sz="0" w:space="0" w:color="auto"/>
      </w:divBdr>
    </w:div>
    <w:div w:id="1064986699">
      <w:bodyDiv w:val="1"/>
      <w:marLeft w:val="0"/>
      <w:marRight w:val="0"/>
      <w:marTop w:val="0"/>
      <w:marBottom w:val="0"/>
      <w:divBdr>
        <w:top w:val="none" w:sz="0" w:space="0" w:color="auto"/>
        <w:left w:val="none" w:sz="0" w:space="0" w:color="auto"/>
        <w:bottom w:val="none" w:sz="0" w:space="0" w:color="auto"/>
        <w:right w:val="none" w:sz="0" w:space="0" w:color="auto"/>
      </w:divBdr>
    </w:div>
    <w:div w:id="1135872699">
      <w:bodyDiv w:val="1"/>
      <w:marLeft w:val="0"/>
      <w:marRight w:val="0"/>
      <w:marTop w:val="0"/>
      <w:marBottom w:val="0"/>
      <w:divBdr>
        <w:top w:val="none" w:sz="0" w:space="0" w:color="auto"/>
        <w:left w:val="none" w:sz="0" w:space="0" w:color="auto"/>
        <w:bottom w:val="none" w:sz="0" w:space="0" w:color="auto"/>
        <w:right w:val="none" w:sz="0" w:space="0" w:color="auto"/>
      </w:divBdr>
    </w:div>
    <w:div w:id="1141925582">
      <w:bodyDiv w:val="1"/>
      <w:marLeft w:val="0"/>
      <w:marRight w:val="0"/>
      <w:marTop w:val="0"/>
      <w:marBottom w:val="0"/>
      <w:divBdr>
        <w:top w:val="none" w:sz="0" w:space="0" w:color="auto"/>
        <w:left w:val="none" w:sz="0" w:space="0" w:color="auto"/>
        <w:bottom w:val="none" w:sz="0" w:space="0" w:color="auto"/>
        <w:right w:val="none" w:sz="0" w:space="0" w:color="auto"/>
      </w:divBdr>
    </w:div>
    <w:div w:id="21288938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Yuk11119/Web_Services_cw1/blob/main/docs/presentation_slides.ppt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Yuk11119/Web_Services_cw1/blob/main/docs/api_documentation.pdf" TargetMode="External"/><Relationship Id="rId11" Type="http://schemas.openxmlformats.org/officeDocument/2006/relationships/image" Target="media/image4.png"/><Relationship Id="rId5" Type="http://schemas.openxmlformats.org/officeDocument/2006/relationships/hyperlink" Target="https://github.com/Yuk11119/Web_Services_cw1"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1132</Words>
  <Characters>6459</Characters>
  <Application>Microsoft Office Word</Application>
  <DocSecurity>0</DocSecurity>
  <Lines>53</Lines>
  <Paragraphs>15</Paragraphs>
  <ScaleCrop>false</ScaleCrop>
  <Company/>
  <LinksUpToDate>false</LinksUpToDate>
  <CharactersWithSpaces>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Yixiao Ding [sc22yd]</dc:creator>
  <cp:keywords/>
  <cp:lastModifiedBy>Yixiao Ding [sc22yd]</cp:lastModifiedBy>
  <cp:revision>5</cp:revision>
  <cp:lastPrinted>2026-04-21T10:42:00Z</cp:lastPrinted>
  <dcterms:created xsi:type="dcterms:W3CDTF">2026-04-21T10:42:00Z</dcterms:created>
  <dcterms:modified xsi:type="dcterms:W3CDTF">2026-04-21T13:32:00Z</dcterms:modified>
</cp:coreProperties>
</file>