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59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D  E  P  L  O  Y  M  E  N  T     G  U  I  D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海外渠道拓展系统部署教程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面向实施工程师 · 联网与离线双场景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产品：Medbot 海外代理商拓客平台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技术栈：FastAPI + Vue + Vite + Pi Agent Sidecar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部署方式：Docker Compose v2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适用版本：v1.x</w:t>
            </w:r>
          </w:p>
          <w:p>
            <w:pPr>
              <w:spacing w:before="459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INTERNAL  ·  DEPLOYMENT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v1.0  · 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 w:line="600" w:lineRule="atLeast"/>
        <w:jc w:val="center"/>
      </w:pPr>
      <w:r>
        <w:rPr>
          <w:rFonts w:ascii="Arial" w:eastAsia="SimHei"/>
          <w:b/>
          <w:bCs/>
          <w:color w:val="0F2A44"/>
          <w:spacing w:val="60"/>
          <w:sz w:val="44"/>
          <w:szCs w:val="44"/>
        </w:rPr>
        <w:t xml:space="preserve">目 　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 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系统概述与架构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本文适用范围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业务能力概述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架构与容器清单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令牌与密钥体系（重要）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 部署前置条件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硬件与操作系统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软件依赖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端口与网络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预检脚本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 联网环境部署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适用场景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部署步骤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3.2.1 拉取代码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3.2.2 创建环境变量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3.2.3 运行部署脚本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3.2.4 验证启动状态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3.3 首次访问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3.4 生产域名与 HTTPS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 离线环境部署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4.1 适用场景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4.2 构建交付包（构建机上）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4.3 拷贝到客户服务器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4.4 现场安装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4.5 现场填写密钥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 配置说明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5.1 .env（后端与部署主控）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5.2 agent/.env（Pi Sidecar）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5.3 三种 LLM Provider 选择建议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 部署后验证与烟雾测试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6.1 烟雾脚本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6.2 手动验证清单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6.3 根据状态判断其难点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 升级与回滚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7.1 升级前备份（必选）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7.2 联网升级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7.3 离线升级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7.4 回滚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8. 日常运维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8.1 常用命令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8.2 日志与监控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8.3 数据备份与轮转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8.4 密码与令牌轮换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9. 常见问题排查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9.1 启动阶段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9.2 使用阶段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9.3 性能与资源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9.4 获取诊断信息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10. 附录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10.1 完整 .env 参考模板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10.2 完整 agent/.env 参考模板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10.3 交付检查单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10.4 参考资料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before="240"/>
        <w:jc w:val="center"/>
      </w:pPr>
      <w:r>
        <w:rPr>
          <w:rFonts w:ascii="Calibri" w:eastAsia="SimSun"/>
          <w:i/>
          <w:iCs/>
          <w:color w:val="4B5563"/>
          <w:sz w:val="18"/>
          <w:szCs w:val="18"/>
        </w:rPr>
        <w:t xml:space="preserve">提示：打开文档后右键目录 → 「更新域」可刷新页码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40" w:before="480" w:line="480" w:lineRule="atLeast"/>
      </w:pPr>
      <w:bookmarkStart w:id="100000" w:name="_Toc100000"/>
      <w:r>
        <w:rPr>
          <w:rFonts w:ascii="Arial" w:eastAsia="SimHei"/>
          <w:b/>
          <w:bCs/>
          <w:color w:val="0F2A44"/>
          <w:sz w:val="32"/>
          <w:szCs w:val="32"/>
        </w:rPr>
        <w:t xml:space="preserve">1. 系统概述与架构</w:t>
      </w:r>
      <w:bookmarkEnd w:id="100000"/>
    </w:p>
    <w:p>
      <w:pPr>
        <w:pStyle w:val="Heading2"/>
        <w:keepNext/>
        <w:spacing w:after="160" w:before="320" w:line="420" w:lineRule="atLeast"/>
      </w:pPr>
      <w:bookmarkStart w:id="100001" w:name="_Toc100001"/>
      <w:r>
        <w:rPr>
          <w:rFonts w:ascii="Arial" w:eastAsia="SimHei"/>
          <w:b/>
          <w:bCs/>
          <w:color w:val="0F2A44"/>
          <w:sz w:val="30"/>
          <w:szCs w:val="30"/>
        </w:rPr>
        <w:t xml:space="preserve">1.1 本文适用范围</w:t>
      </w:r>
      <w:bookmarkEnd w:id="10000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本教程面向实施工程师，介绍《海外渠道拓展系统》在两种典型场景下的部署流程：服务器联网环境下的一键部署，以及客户内网隶线环境下的交付包安装。两种场景使用同一套代码仓库、同一套镜像，部署脚本分别位于 scripts/ 下。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阅读本文前，读者需掌握：Linux 基本命令（服务、用户、端口、防火墙）、Docker 与 Docker Compose v2 的使用、以及 .env 环境变量的设置。本文不复述这些基础概念。</w:t>
      </w:r>
    </w:p>
    <w:p>
      <w:pPr>
        <w:pStyle w:val="Heading2"/>
        <w:keepNext/>
        <w:spacing w:after="160" w:before="320" w:line="420" w:lineRule="atLeast"/>
      </w:pPr>
      <w:bookmarkStart w:id="100002" w:name="_Toc100002"/>
      <w:r>
        <w:rPr>
          <w:rFonts w:ascii="Arial" w:eastAsia="SimHei"/>
          <w:b/>
          <w:bCs/>
          <w:color w:val="0F2A44"/>
          <w:sz w:val="30"/>
          <w:szCs w:val="30"/>
        </w:rPr>
        <w:t xml:space="preserve">1.2 业务能力概述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系统面向医疗器械海外渠道拓展场景，依据产品资料生成产品画像，调用实时网页搜索并从官网/联系页抽取公开邮箱入库；平台内置发送队列、退信处理、抵制名单与退订机制，发送走企业邮箱（Exchange EWS）以保护域名声誉；Agent 侧可与商业工具绑定，提供对话式拓客、回复理解与复杂问题转人工。</w:t>
      </w:r>
    </w:p>
    <w:p>
      <w:pPr>
        <w:pStyle w:val="Heading2"/>
        <w:keepNext/>
        <w:spacing w:after="160" w:before="320" w:line="420" w:lineRule="atLeast"/>
      </w:pPr>
      <w:bookmarkStart w:id="100003" w:name="_Toc100003"/>
      <w:r>
        <w:rPr>
          <w:rFonts w:ascii="Arial" w:eastAsia="SimHei"/>
          <w:b/>
          <w:bCs/>
          <w:color w:val="0F2A44"/>
          <w:sz w:val="30"/>
          <w:szCs w:val="30"/>
        </w:rPr>
        <w:t xml:space="preserve">1.3 架构与容器清单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Docker Compose 部署后启动三个服务容器，及一个持久化数据卷：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2200"/>
        <w:gridCol w:w="2400"/>
        <w:gridCol w:w="2400"/>
        <w:gridCol w:w="49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镜像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端口映射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medbot-frontend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FRONTEND_PORT → 80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Nginx 托管静态资源，同源 /api/* 反代到 backend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medbot-backend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BACKEND_PORT → 8000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FastAPI + SQLite，业务接口 + RBAC 鉴权 + Agent 反代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medbot-agent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仅容器网内 8011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Pi Coding Agent sidecar，加载 overseas-distributor-prospecting skill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medbot-data (volume)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—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—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SQLite 数据库 文件持久化：/data/medbot.db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服务间调用关系：浏览器 → frontend（同源 /api）→ backend → agent（容器网内 http://agent:8011）。前后端同源访问避免了跨域问题，Agent 只对 backend 容器可见，不对外暴露。</w:t>
      </w:r>
    </w:p>
    <w:p>
      <w:pPr>
        <w:pStyle w:val="Heading2"/>
        <w:keepNext/>
        <w:spacing w:after="160" w:before="320" w:line="420" w:lineRule="atLeast"/>
      </w:pPr>
      <w:bookmarkStart w:id="100004" w:name="_Toc100004"/>
      <w:r>
        <w:rPr>
          <w:rFonts w:ascii="Arial" w:eastAsia="SimHei"/>
          <w:b/>
          <w:bCs/>
          <w:color w:val="0F2A44"/>
          <w:sz w:val="30"/>
          <w:szCs w:val="30"/>
        </w:rPr>
        <w:t xml:space="preserve">1.4 令牌与密钥体系（重要）</w:t>
      </w:r>
      <w:bookmarkEnd w:id="10000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系统里同时存在三种不同用途的令牌/密钥，不要混用：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AGENT_TOKEN：backend 调用 agent 的内部 Bearer 令牌。部署脚本会自动生成并同时写入 .env 与 agent/.env，两边必须一致。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MEDBOT_SERVICE_TOKEN （开启鉴权后的 backend）、BACKEND_SERVICE_TOKEN（agent 端）：agent 调用受 RBAC 保护的 backend 业务接口时携带的服务令牌，部署脚本同样会自动生成并同步。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大模型 API Key：OPENAI_API_KEY / DEEPSEEK_API_KEY / DASHSCOPE_API_KEY，存于 agent/.env，需实施工程师手工填写。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MEDBOT_AUTH_SECRET（可选）：JWT 签名密钥，不设置时后端首次启动会自动生成并持久化到 settings 表。</w:t>
      </w:r>
    </w:p>
    <w:p>
      <w:pPr>
        <w:pStyle w:val="Heading1"/>
        <w:keepNext/>
        <w:spacing w:after="240" w:before="480" w:line="480" w:lineRule="atLeast"/>
      </w:pPr>
      <w:bookmarkStart w:id="100005" w:name="_Toc100005"/>
      <w:r>
        <w:r>
          <w:br w:type="page"/>
        </w:r>
      </w:r>
      <w:r>
        <w:rPr>
          <w:rFonts w:ascii="Arial" w:eastAsia="SimHei"/>
          <w:b/>
          <w:bCs/>
          <w:color w:val="0F2A44"/>
          <w:sz w:val="32"/>
          <w:szCs w:val="32"/>
        </w:rPr>
        <w:t xml:space="preserve">2. 部署前置条件</w:t>
      </w:r>
      <w:bookmarkEnd w:id="100005"/>
    </w:p>
    <w:p>
      <w:pPr>
        <w:pStyle w:val="Heading2"/>
        <w:keepNext/>
        <w:spacing w:after="160" w:before="320" w:line="420" w:lineRule="atLeast"/>
      </w:pPr>
      <w:bookmarkStart w:id="100006" w:name="_Toc100006"/>
      <w:r>
        <w:rPr>
          <w:rFonts w:ascii="Arial" w:eastAsia="SimHei"/>
          <w:b/>
          <w:bCs/>
          <w:color w:val="0F2A44"/>
          <w:sz w:val="30"/>
          <w:szCs w:val="30"/>
        </w:rPr>
        <w:t xml:space="preserve">2.1 硬件与操作系统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生产环境推荐 Linux 服务器（Ubuntu 22.04+ 或 RHEL/CentOS 8+）。本地开发与演示可使用 macOS 作为临时环境。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1800"/>
        <w:gridCol w:w="2000"/>
        <w:gridCol w:w="2000"/>
        <w:gridCol w:w="41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资源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最低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推荐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CPU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2 核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4 核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走大模型在云侧，本机 CPU 压力不大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内存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2 GB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4 GB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 + agent + frontend 三容器总占用约 600 MB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磁盘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5 GB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20 GB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镜像约 1–2 GB，余量留给 SQLite 与日志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架构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x86_64 / amd64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x86_64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ARM/信创环境需交付对应架构镜像</w:t>
            </w:r>
          </w:p>
        </w:tc>
      </w:tr>
    </w:tbl>
    <w:p>
      <w:pPr>
        <w:spacing w:after="120"/>
      </w:pPr>
    </w:p>
    <w:p>
      <w:pPr>
        <w:pBdr>
          <w:left w:val="single" w:color="C0392B" w:sz="12" w:space="8"/>
        </w:pBdr>
        <w:shd w:fill="FBEDEC" w:val="clear"/>
        <w:spacing w:after="80" w:before="80" w:line="312"/>
        <w:ind w:left="200" w:right="200" w:firstLine="0"/>
        <w:jc w:val="both"/>
      </w:pPr>
      <w:r>
        <w:rPr>
          <w:rFonts w:ascii="Calibri" w:eastAsia="SimSun"/>
          <w:b/>
          <w:bCs/>
          <w:color w:val="C0392B"/>
          <w:sz w:val="22"/>
          <w:szCs w:val="22"/>
        </w:rPr>
        <w:t xml:space="preserve">⚠ 注意：</w:t>
      </w:r>
      <w:r>
        <w:rPr>
          <w:rFonts w:ascii="Calibri" w:eastAsia="SimSun"/>
          <w:color w:val="1F2937"/>
          <w:sz w:val="22"/>
          <w:szCs w:val="22"/>
        </w:rPr>
        <w:t xml:space="preserve">ARM 与信创环境（鸲鹏、飞腾等）需要在同架构的构建机上重新运行 make-offline-package.sh 生成 arm64 镜像，x86 镜像不能直接跳架构运行。</w:t>
      </w:r>
    </w:p>
    <w:p>
      <w:pPr>
        <w:pStyle w:val="Heading2"/>
        <w:keepNext/>
        <w:spacing w:after="160" w:before="320" w:line="420" w:lineRule="atLeast"/>
      </w:pPr>
      <w:bookmarkStart w:id="100007" w:name="_Toc100007"/>
      <w:r>
        <w:rPr>
          <w:rFonts w:ascii="Arial" w:eastAsia="SimHei"/>
          <w:b/>
          <w:bCs/>
          <w:color w:val="0F2A44"/>
          <w:sz w:val="30"/>
          <w:szCs w:val="30"/>
        </w:rPr>
        <w:t xml:space="preserve">2.2 软件依赖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两种场景都仅依赖 Docker Engine 与 Docker Compose v2，不依赖宿主机的 Python / Node 环境。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Docker Engine 24+ 或 Docker Desktop（macOS / Windows 开发机）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Docker Compose v2 插件（docker compose，非 docker-compose v1）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仅离线交付需要：tar 、gzip、shasum（主流 Linux 默认自带）</w:t>
      </w:r>
    </w:p>
    <w:p>
      <w:pPr>
        <w:pStyle w:val="Heading2"/>
        <w:keepNext/>
        <w:spacing w:after="160" w:before="320" w:line="420" w:lineRule="atLeast"/>
      </w:pPr>
      <w:bookmarkStart w:id="100008" w:name="_Toc100008"/>
      <w:r>
        <w:rPr>
          <w:rFonts w:ascii="Arial" w:eastAsia="SimHei"/>
          <w:b/>
          <w:bCs/>
          <w:color w:val="0F2A44"/>
          <w:sz w:val="30"/>
          <w:szCs w:val="30"/>
        </w:rPr>
        <w:t xml:space="preserve">2.3 端口与网络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默认端口如下。若与现有服务冲突，可在 .env 中调整 FRONTEND_PORT 与 BACKEND_PORT 后重装。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1300"/>
        <w:gridCol w:w="2200"/>
        <w:gridCol w:w="2300"/>
        <w:gridCol w:w="41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对谁开放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5173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frontend (Nginx)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用户浏览器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Web 管理后台入口，包含 /api 反代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8000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 (FastAPI)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可只对内网开放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如果完全走前端代理可不暴露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8011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sidecar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仅容器网内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不需对外暴露，默认不映射主机端口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出站网络需求：backend 运行时会对公共搜索引擎与目标公司官网发起 HTTPS 请求抽取邮箱；agent 会访问选定的大模型服务商（api.openai.com、api.deepseek.com、dashscope.aliyuncs.com 等）。隶线环境请使用企业反向代理或 LLM 网关统一出网。</w:t>
      </w:r>
    </w:p>
    <w:p>
      <w:pPr>
        <w:pStyle w:val="Heading2"/>
        <w:keepNext/>
        <w:spacing w:after="160" w:before="320" w:line="420" w:lineRule="atLeast"/>
      </w:pPr>
      <w:bookmarkStart w:id="100009" w:name="_Toc100009"/>
      <w:r>
        <w:rPr>
          <w:rFonts w:ascii="Arial" w:eastAsia="SimHei"/>
          <w:b/>
          <w:bCs/>
          <w:color w:val="0F2A44"/>
          <w:sz w:val="30"/>
          <w:szCs w:val="30"/>
        </w:rPr>
        <w:t xml:space="preserve">2.4 预检脚本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仓库提供 scripts/preflight.sh 作为部署前的环境检查。在任何场景下，都建议先跑一遍：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./scripts/preflight.sh 5173 8000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[系统] 操作系统：Ubuntu 22.04.4 LTS    架构：x86_64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[Docker] 已安装 docker: Docker version 27.x  守护进程运行中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[Compose] 已安装 Docker Compose v2: v2.30.x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[端口] 前端端口 5173 空闲  后端端口 8000 空闲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[资源] 可用磁盘: 42G   内存: 8G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✅ 预检全部通过，可以安装</w:t>
      </w:r>
    </w:p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输出中任何一项 ✗（硬性不足）会令脚本退出码非 0；出现 ！（提醒项）需确认后才可继续。请勿跳过预检直接部署。</w:t>
      </w:r>
    </w:p>
    <w:p>
      <w:pPr>
        <w:pStyle w:val="Heading1"/>
        <w:keepNext/>
        <w:spacing w:after="240" w:before="480" w:line="480" w:lineRule="atLeast"/>
      </w:pPr>
      <w:bookmarkStart w:id="100010" w:name="_Toc100010"/>
      <w:r>
        <w:r>
          <w:br w:type="page"/>
        </w:r>
      </w:r>
      <w:r>
        <w:rPr>
          <w:rFonts w:ascii="Arial" w:eastAsia="SimHei"/>
          <w:b/>
          <w:bCs/>
          <w:color w:val="0F2A44"/>
          <w:sz w:val="32"/>
          <w:szCs w:val="32"/>
        </w:rPr>
        <w:t xml:space="preserve">3. 联网环境部署</w:t>
      </w:r>
      <w:bookmarkEnd w:id="100010"/>
    </w:p>
    <w:p>
      <w:pPr>
        <w:pStyle w:val="Heading2"/>
        <w:keepNext/>
        <w:spacing w:after="160" w:before="320" w:line="420" w:lineRule="atLeast"/>
      </w:pPr>
      <w:bookmarkStart w:id="100011" w:name="_Toc100011"/>
      <w:r>
        <w:rPr>
          <w:rFonts w:ascii="Arial" w:eastAsia="SimHei"/>
          <w:b/>
          <w:bCs/>
          <w:color w:val="0F2A44"/>
          <w:sz w:val="30"/>
          <w:szCs w:val="30"/>
        </w:rPr>
        <w:t xml:space="preserve">3.1 适用场景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适用于内部演示服务器、云上 POC 环境、开发调试、以及客户指定允许绕法拉取公有镜像的企业环境。联网部署含 deploy.sh 脚本，一条命令完成生成令牌 · 拉取依赖 · 构建镜像 · 启动容器的所有动作。</w:t>
      </w:r>
    </w:p>
    <w:p>
      <w:pPr>
        <w:pStyle w:val="Heading2"/>
        <w:keepNext/>
        <w:spacing w:after="160" w:before="320" w:line="420" w:lineRule="atLeast"/>
      </w:pPr>
      <w:bookmarkStart w:id="100012" w:name="_Toc100012"/>
      <w:r>
        <w:rPr>
          <w:rFonts w:ascii="Arial" w:eastAsia="SimHei"/>
          <w:b/>
          <w:bCs/>
          <w:color w:val="0F2A44"/>
          <w:sz w:val="30"/>
          <w:szCs w:val="30"/>
        </w:rPr>
        <w:t xml:space="preserve">3.2 部署步骤</w:t>
      </w:r>
      <w:bookmarkEnd w:id="100012"/>
    </w:p>
    <w:p>
      <w:pPr>
        <w:pStyle w:val="Heading3"/>
        <w:keepNext/>
        <w:spacing w:after="120" w:before="240" w:line="380" w:lineRule="atLeast"/>
      </w:pPr>
      <w:bookmarkStart w:id="100013" w:name="_Toc100013"/>
      <w:r>
        <w:rPr>
          <w:rFonts w:ascii="Arial" w:eastAsia="SimHei"/>
          <w:b/>
          <w:bCs/>
          <w:color w:val="0F2A44"/>
          <w:sz w:val="26"/>
          <w:szCs w:val="26"/>
        </w:rPr>
        <w:t xml:space="preserve">3.2.1 拉取代码</w:t>
      </w:r>
      <w:bookmarkEnd w:id="100013"/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git clone &lt;仓库地址&gt; ai_lead_gen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cd ai_lead_gen</w:t>
      </w:r>
    </w:p>
    <w:p>
      <w:pPr>
        <w:pStyle w:val="Heading3"/>
        <w:keepNext/>
        <w:spacing w:after="120" w:before="240" w:line="380" w:lineRule="atLeast"/>
      </w:pPr>
      <w:bookmarkStart w:id="100014" w:name="_Toc100014"/>
      <w:r>
        <w:rPr>
          <w:rFonts w:ascii="Arial" w:eastAsia="SimHei"/>
          <w:b/>
          <w:bCs/>
          <w:color w:val="0F2A44"/>
          <w:sz w:val="26"/>
          <w:szCs w:val="26"/>
        </w:rPr>
        <w:t xml:space="preserve">3.2.2 创建环境变量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deploy.sh 会自动拷贝模板，你也可以手动拷贝后提前填写。只有 agent/.env 里的大模型 API Key 需要手工填入；其余令牌、服务间地址、端口都会被脚本覆盖为生产默认值。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cp .env.deploy.example .env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cp agent/.env.example agent/.env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$EDITOR agent/.env   # 填写 OPENAI_API_KEY / DEEPSEEK_API_KEY / DASHSCOPE_API_KEY 之一</w:t>
      </w:r>
    </w:p>
    <w:p>
      <w:pPr>
        <w:pStyle w:val="Heading3"/>
        <w:keepNext/>
        <w:spacing w:after="120" w:before="240" w:line="380" w:lineRule="atLeast"/>
      </w:pPr>
      <w:bookmarkStart w:id="100015" w:name="_Toc100015"/>
      <w:r>
        <w:rPr>
          <w:rFonts w:ascii="Arial" w:eastAsia="SimHei"/>
          <w:b/>
          <w:bCs/>
          <w:color w:val="0F2A44"/>
          <w:sz w:val="26"/>
          <w:szCs w:val="26"/>
        </w:rPr>
        <w:t xml:space="preserve">3.2.3 运行部署脚本</w:t>
      </w:r>
      <w:bookmarkEnd w:id="100015"/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./scripts/deploy.sh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脚本会依次执行以下动作：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检查 Docker 与 Docker Compose v2 是否安装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若两个 .env 文件不存在则从模板生成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生成 AGENT_TOKEN，同步写入 .env 与 agent/.env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生成 MEDBOT_SERVICE_TOKEN，同步写入 .env 与 agent/.env 的 BACKEND_SERVICE_TOKEN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将 agent/.env 的 BACKEND_BASE_URL、AGENT_HOST、AGENT_PORT、AGENT_CORS_ORIGIN 调整为容器默认值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检查 agent/.env 是否填了 LLM API Key（未填只警告，不中断）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执行 docker compose up -d --build，随后 docker compose ps</w:t>
      </w:r>
    </w:p>
    <w:p>
      <w:pPr>
        <w:pStyle w:val="Heading3"/>
        <w:keepNext/>
        <w:spacing w:after="120" w:before="240" w:line="380" w:lineRule="atLeast"/>
      </w:pPr>
      <w:bookmarkStart w:id="100016" w:name="_Toc100016"/>
      <w:r>
        <w:rPr>
          <w:rFonts w:ascii="Arial" w:eastAsia="SimHei"/>
          <w:b/>
          <w:bCs/>
          <w:color w:val="0F2A44"/>
          <w:sz w:val="26"/>
          <w:szCs w:val="26"/>
        </w:rPr>
        <w:t xml:space="preserve">3.2.4 验证启动状态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脚本结束后会输出访问地址。约6到 30 秒后三个容器都应达到 healthy：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docker compose ps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NAME                IMAGE              STATUS                   PORTS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ai_lead_gen-agent     medbot-agent       Up (healthy)             8011/tcp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ai_lead_gen-backend   medbot-backend     Up (healthy)             0.0.0.0:8000-&gt;8000/tcp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ai_lead_gen-frontend  medbot-frontend    Up (healthy)             0.0.0.0:5173-&gt;80/tcp</w:t>
      </w:r>
    </w:p>
    <w:p>
      <w:pPr>
        <w:pBdr>
          <w:left w:val="single" w:color="1B6B7A" w:sz="12" w:space="8"/>
        </w:pBdr>
        <w:spacing w:after="80" w:before="80" w:line="312"/>
        <w:ind w:left="200" w:right="200" w:firstLine="0"/>
        <w:jc w:val="both"/>
      </w:pPr>
      <w:r>
        <w:rPr>
          <w:rFonts w:ascii="Calibri" w:eastAsia="SimSun"/>
          <w:b/>
          <w:bCs/>
          <w:color w:val="1B6B7A"/>
          <w:sz w:val="22"/>
          <w:szCs w:val="22"/>
        </w:rPr>
        <w:t xml:space="preserve">提示：</w:t>
      </w:r>
      <w:r>
        <w:rPr>
          <w:rFonts w:ascii="Calibri" w:eastAsia="SimSun"/>
          <w:color w:val="1F2937"/>
          <w:sz w:val="22"/>
          <w:szCs w:val="22"/>
        </w:rPr>
        <w:t xml:space="preserve">首次启动需要拉取基础镜像并构建三个容器镜像，耗时取决于出站带宽，通常 3–10 分钟。</w:t>
      </w:r>
    </w:p>
    <w:p>
      <w:pPr>
        <w:pStyle w:val="Heading2"/>
        <w:keepNext/>
        <w:spacing w:after="160" w:before="320" w:line="420" w:lineRule="atLeast"/>
      </w:pPr>
      <w:bookmarkStart w:id="100017" w:name="_Toc100017"/>
      <w:r>
        <w:rPr>
          <w:rFonts w:ascii="Arial" w:eastAsia="SimHei"/>
          <w:b/>
          <w:bCs/>
          <w:color w:val="0F2A44"/>
          <w:sz w:val="30"/>
          <w:szCs w:val="30"/>
        </w:rPr>
        <w:t xml:space="preserve">3.3 首次访问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部署完成后，打开浏览器访问前端地址。默认管理员账号：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3500"/>
        <w:gridCol w:w="66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项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值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前端地址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http://&lt;服务器IP&gt;:5173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后端健康检查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http://&lt;服务器IP&gt;:8000/health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默认管理员用户名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admin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默认管理员密码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admin123</w:t>
            </w:r>
          </w:p>
        </w:tc>
      </w:tr>
    </w:tbl>
    <w:p>
      <w:pPr>
        <w:spacing w:after="120"/>
      </w:pPr>
    </w:p>
    <w:p>
      <w:pPr>
        <w:pBdr>
          <w:left w:val="single" w:color="C0392B" w:sz="12" w:space="8"/>
        </w:pBdr>
        <w:shd w:fill="FBEDEC" w:val="clear"/>
        <w:spacing w:after="80" w:before="80" w:line="312"/>
        <w:ind w:left="200" w:right="200" w:firstLine="0"/>
        <w:jc w:val="both"/>
      </w:pPr>
      <w:r>
        <w:rPr>
          <w:rFonts w:ascii="Calibri" w:eastAsia="SimSun"/>
          <w:b/>
          <w:bCs/>
          <w:color w:val="C0392B"/>
          <w:sz w:val="22"/>
          <w:szCs w:val="22"/>
        </w:rPr>
        <w:t xml:space="preserve">⚠ 注意：</w:t>
      </w:r>
      <w:r>
        <w:rPr>
          <w:rFonts w:ascii="Calibri" w:eastAsia="SimSun"/>
          <w:color w:val="1F2937"/>
          <w:sz w:val="22"/>
          <w:szCs w:val="22"/>
        </w:rPr>
        <w:t xml:space="preserve">首次登录后前端会强制弹出修改密码对话框，不可跳过。请在交付给客户前修改为业务方接管的密码。</w:t>
      </w:r>
    </w:p>
    <w:p>
      <w:pPr>
        <w:pStyle w:val="Heading2"/>
        <w:keepNext/>
        <w:spacing w:after="160" w:before="320" w:line="420" w:lineRule="atLeast"/>
      </w:pPr>
      <w:bookmarkStart w:id="100018" w:name="_Toc100018"/>
      <w:r>
        <w:rPr>
          <w:rFonts w:ascii="Arial" w:eastAsia="SimHei"/>
          <w:b/>
          <w:bCs/>
          <w:color w:val="0F2A44"/>
          <w:sz w:val="30"/>
          <w:szCs w:val="30"/>
        </w:rPr>
        <w:t xml:space="preserve">3.4 生产域名与 HTTPS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部署到生产环境使用域名时，需要修改以下项，以免退订链接、跨域、邮件里指向本地返回错误地址：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.env 的 PUBLIC_ORIGIN 改为真实访问 URL，例如 https://leads.example.com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.env 的 MEDBOT_PUBLIC_URL 改为同一个 URL（退订链接会拼接到邮件正文）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HTTPS 终结推荐由上游反向代理（Nginx / Caddy / 负载均衡）提供，证书不放在容器里以便轮换</w:t>
      </w:r>
    </w:p>
    <w:p>
      <w:pPr>
        <w:pStyle w:val="Heading1"/>
        <w:keepNext/>
        <w:spacing w:after="240" w:before="480" w:line="480" w:lineRule="atLeast"/>
      </w:pPr>
      <w:bookmarkStart w:id="100019" w:name="_Toc100019"/>
      <w:r>
        <w:r>
          <w:br w:type="page"/>
        </w:r>
      </w:r>
      <w:r>
        <w:rPr>
          <w:rFonts w:ascii="Arial" w:eastAsia="SimHei"/>
          <w:b/>
          <w:bCs/>
          <w:color w:val="0F2A44"/>
          <w:sz w:val="32"/>
          <w:szCs w:val="32"/>
        </w:rPr>
        <w:t xml:space="preserve">4. 离线环境部署</w:t>
      </w:r>
      <w:bookmarkEnd w:id="100019"/>
    </w:p>
    <w:p>
      <w:pPr>
        <w:pStyle w:val="Heading2"/>
        <w:keepNext/>
        <w:spacing w:after="160" w:before="320" w:line="420" w:lineRule="atLeast"/>
      </w:pPr>
      <w:bookmarkStart w:id="100020" w:name="_Toc100020"/>
      <w:r>
        <w:rPr>
          <w:rFonts w:ascii="Arial" w:eastAsia="SimHei"/>
          <w:b/>
          <w:bCs/>
          <w:color w:val="0F2A44"/>
          <w:sz w:val="30"/>
          <w:szCs w:val="30"/>
        </w:rPr>
        <w:t xml:space="preserve">4.1 适用场景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面向客户内网不可访问公共镜像仓库与 npm/PyPI 的实施场景。整体思路：在有网的构建机上制作交付包（tar.gz）→ 拷贝到客户服务器→ 运行一键安装脚本。</w:t>
      </w:r>
    </w:p>
    <w:p>
      <w:pPr>
        <w:pStyle w:val="Heading2"/>
        <w:keepNext/>
        <w:spacing w:after="160" w:before="320" w:line="420" w:lineRule="atLeast"/>
      </w:pPr>
      <w:bookmarkStart w:id="100021" w:name="_Toc100021"/>
      <w:r>
        <w:rPr>
          <w:rFonts w:ascii="Arial" w:eastAsia="SimHei"/>
          <w:b/>
          <w:bCs/>
          <w:color w:val="0F2A44"/>
          <w:sz w:val="30"/>
          <w:szCs w:val="30"/>
        </w:rPr>
        <w:t xml:space="preserve">4.2 构建交付包（构建机上）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在一台联网、能访问 Docker Hub 的机器上（往往是 CI 服务器或实施工程师本机）运行：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./scripts/make-offline-package.sh 1.0.0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==&gt; 构建版本: 1.0.0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==&gt; [1/4] 构建镜像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==&gt; [2/4] 组织交付目录: dist/ai_lead_gen-offline-1.0.0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==&gt; [3/4] 导出镜像 (docker save) + gzip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==&gt; [4/4] 计算 SHA256 与 MANIFEST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生成交付包: dist/ai_lead_gen-offline-1.0.0.tar.gz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交付包含有：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三个服务镜像（docker save 导出后 gzip 打包为 images.tar.gz）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docker-compose.deploy.yml（隶线版 compose，不发起镜像拉取）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.env 模板（IMAGE_TAG 已填入，密钥留空供现场填写）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preflight.sh、smoke-test.sh、install-offline.sh 脚本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MANIFEST.txt 交付清单、SHA256SUMS 校验和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安装手册.md（本文档的沉淀版本）</w:t>
      </w:r>
    </w:p>
    <w:p>
      <w:pPr>
        <w:pBdr>
          <w:left w:val="single" w:color="1B6B7A" w:sz="12" w:space="8"/>
        </w:pBdr>
        <w:spacing w:after="80" w:before="80" w:line="312"/>
        <w:ind w:left="200" w:right="200" w:firstLine="0"/>
        <w:jc w:val="both"/>
      </w:pPr>
      <w:r>
        <w:rPr>
          <w:rFonts w:ascii="Calibri" w:eastAsia="SimSun"/>
          <w:b/>
          <w:bCs/>
          <w:color w:val="1B6B7A"/>
          <w:sz w:val="22"/>
          <w:szCs w:val="22"/>
        </w:rPr>
        <w:t xml:space="preserve">提示：</w:t>
      </w:r>
      <w:r>
        <w:rPr>
          <w:rFonts w:ascii="Calibri" w:eastAsia="SimSun"/>
          <w:color w:val="1F2937"/>
          <w:sz w:val="22"/>
          <w:szCs w:val="22"/>
        </w:rPr>
        <w:t xml:space="preserve">交付包不含任何大模型 API Key、企业邮箱密码，这些都需要现场实施者在客户环境中填入。</w:t>
      </w:r>
    </w:p>
    <w:p>
      <w:pPr>
        <w:pStyle w:val="Heading2"/>
        <w:keepNext/>
        <w:spacing w:after="160" w:before="320" w:line="420" w:lineRule="atLeast"/>
      </w:pPr>
      <w:bookmarkStart w:id="100022" w:name="_Toc100022"/>
      <w:r>
        <w:rPr>
          <w:rFonts w:ascii="Arial" w:eastAsia="SimHei"/>
          <w:b/>
          <w:bCs/>
          <w:color w:val="0F2A44"/>
          <w:sz w:val="30"/>
          <w:szCs w:val="30"/>
        </w:rPr>
        <w:t xml:space="preserve">4.3 拷贝到客户服务器</w:t>
      </w:r>
      <w:bookmarkEnd w:id="10002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推荐的拷贝方式（从严到宽）：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脱机平台／跨网闸传输平台（金融、军工、重要医院）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加密 U 盘现场拷贝（多数医院与企业 IT）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临时企业云盘下载（仅限允许访问企业云的环境）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复制后必须使用 SHA256 核对交付包：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shasum -a 256 ai_lead_gen-offline-1.0.0.tar.gz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&lt;输出的 hash&gt; 需与构建方提供的 SHA256 一致</w:t>
      </w:r>
    </w:p>
    <w:p>
      <w:pPr>
        <w:pStyle w:val="Heading2"/>
        <w:keepNext/>
        <w:spacing w:after="160" w:before="320" w:line="420" w:lineRule="atLeast"/>
      </w:pPr>
      <w:bookmarkStart w:id="100023" w:name="_Toc100023"/>
      <w:r>
        <w:rPr>
          <w:rFonts w:ascii="Arial" w:eastAsia="SimHei"/>
          <w:b/>
          <w:bCs/>
          <w:color w:val="0F2A44"/>
          <w:sz w:val="30"/>
          <w:szCs w:val="30"/>
        </w:rPr>
        <w:t xml:space="preserve">4.4 现场安装</w:t>
      </w:r>
      <w:bookmarkEnd w:id="100023"/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tar xzf ai_lead_gen-offline-1.0.0.tar.gz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cd ai_lead_gen-offline-1.0.0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./install-offline.sh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install-offline.sh 的完整流程（共 6 步）：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第 1 步：调用 preflight.sh 执行环境预检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第 2 步：shasum -c SHA256SUMS 核验交付包完整性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第 3 步：gzip -dc images.tar.gz | docker load 导入镜像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第 4 步：生成或读取 agent/.env；autogen MEDBOT_SERVICE_TOKEN 与 AGENT_TOKEN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第 5 步：docker compose -f docker-compose.deploy.yml up -d 启动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第 6 步：调用 smoke-test.sh 验证关键链路</w:t>
      </w:r>
    </w:p>
    <w:p>
      <w:pPr>
        <w:pStyle w:val="Heading2"/>
        <w:keepNext/>
        <w:spacing w:after="160" w:before="320" w:line="420" w:lineRule="atLeast"/>
      </w:pPr>
      <w:bookmarkStart w:id="100024" w:name="_Toc100024"/>
      <w:r>
        <w:rPr>
          <w:rFonts w:ascii="Arial" w:eastAsia="SimHei"/>
          <w:b/>
          <w:bCs/>
          <w:color w:val="0F2A44"/>
          <w:sz w:val="30"/>
          <w:szCs w:val="30"/>
        </w:rPr>
        <w:t xml:space="preserve">4.5 现场填写密钥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脚本跑完后，仍需手动补齐三类信息，以便 AI 与邮件功能可用：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1800"/>
        <w:gridCol w:w="1500"/>
        <w:gridCol w:w="3300"/>
        <w:gridCol w:w="35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大模型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agent/.env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OPENAI_API_KEY / DEEPSEEK_API_KEY / DASHSCOPE_API_KEY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三者选其一，同时设置 PI_PROVIDER 与 PI_MODEL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邮箱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.env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MEDBOT_EMAIL_USER / MEDBOT_EMAIL_PASSWORD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企业 Exchange EWS 账号与密码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公网域名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.env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PUBLIC_ORIGIN / MEDBOT_PUBLIC_URL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退订链接需要，未设置时退订会指向 localhost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修改后，重启对应容器：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docker compose -f docker-compose.deploy.yml restart agent backend</w:t>
      </w:r>
    </w:p>
    <w:p>
      <w:pPr>
        <w:pStyle w:val="Heading1"/>
        <w:keepNext/>
        <w:spacing w:after="240" w:before="480" w:line="480" w:lineRule="atLeast"/>
      </w:pPr>
      <w:bookmarkStart w:id="100025" w:name="_Toc100025"/>
      <w:r>
        <w:r>
          <w:br w:type="page"/>
        </w:r>
      </w:r>
      <w:r>
        <w:rPr>
          <w:rFonts w:ascii="Arial" w:eastAsia="SimHei"/>
          <w:b/>
          <w:bCs/>
          <w:color w:val="0F2A44"/>
          <w:sz w:val="32"/>
          <w:szCs w:val="32"/>
        </w:rPr>
        <w:t xml:space="preserve">5. 配置说明</w:t>
      </w:r>
      <w:bookmarkEnd w:id="100025"/>
    </w:p>
    <w:p>
      <w:pPr>
        <w:pStyle w:val="Heading2"/>
        <w:keepNext/>
        <w:spacing w:after="160" w:before="320" w:line="420" w:lineRule="atLeast"/>
      </w:pPr>
      <w:bookmarkStart w:id="100026" w:name="_Toc100026"/>
      <w:r>
        <w:rPr>
          <w:rFonts w:ascii="Arial" w:eastAsia="SimHei"/>
          <w:b/>
          <w:bCs/>
          <w:color w:val="0F2A44"/>
          <w:sz w:val="30"/>
          <w:szCs w:val="30"/>
        </w:rPr>
        <w:t xml:space="preserve">5.1 .env（后端与部署主控）</w:t>
      </w:r>
      <w:bookmarkEnd w:id="100026"/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3000"/>
        <w:gridCol w:w="2400"/>
        <w:gridCol w:w="47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默认值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FRONTEND_PORT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5173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主机外暴露的前端端口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BACKEND_PORT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8000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主机外暴露的后端端口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PUBLIC_ORIGIN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http://localhost:5173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前端公网访问地址，作为 CORS 源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MEDBOT_DB_PATH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/data/medbot.db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容器内 SQLite 路径（映射到 medbot-data 卷）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AGENT_BASE_URL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http://agent:8011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 调用 agent 的内部地址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AGENT_ENV_PATH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/app/agent/.env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Web 端保存 Agent 配置时写入的路径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AGENT_TOKEN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(自动生成)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 ↔ agent 内部 Bearer 令牌，两边必须一致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MEDBOT_SERVICE_TOKEN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(自动生成)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访问禄后端的服务令牌，同步到 agent/.env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MEDBOT_PUBLIC_URL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(空)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退订链接使用的公网地址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MEDBOT_EMAIL_SERVER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mail.microport.com.cn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Exchange EWS 服务器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MEDBOT_EMAIL_USER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(空)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EWS 账号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MEDBOT_EMAIL_PASSWORD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(空)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EWS 密码，加密后入库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VITE_API_BASE_URL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/api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前端构建时烘入的 API 前缀，默认同源反代</w:t>
            </w:r>
          </w:p>
        </w:tc>
      </w:tr>
    </w:tbl>
    <w:p>
      <w:pPr>
        <w:pStyle w:val="Heading2"/>
        <w:keepNext/>
        <w:spacing w:after="160" w:before="320" w:line="420" w:lineRule="atLeast"/>
      </w:pPr>
      <w:bookmarkStart w:id="100027" w:name="_Toc100027"/>
      <w:r>
        <w:rPr>
          <w:rFonts w:ascii="Arial" w:eastAsia="SimHei"/>
          <w:b/>
          <w:bCs/>
          <w:color w:val="0F2A44"/>
          <w:sz w:val="30"/>
          <w:szCs w:val="30"/>
        </w:rPr>
        <w:t xml:space="preserve">5.2 agent/.env（Pi Sidecar）</w:t>
      </w:r>
      <w:bookmarkEnd w:id="100027"/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3000"/>
        <w:gridCol w:w="2800"/>
        <w:gridCol w:w="43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默认值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PI_PROVIDER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openai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openai / deepseek / bailian 三选一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PI_MODEL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gpt-5-mini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模型 id，需与 provider 匹配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OPENAI_API_KEY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(空)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OpenAI 模型 key，PI_PROVIDER=openai 时必填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DEEPSEEK_API_KEY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(空)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DeepSeek key，PI_PROVIDER=deepseek 时必填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DASHSCOPE_API_KEY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(空)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阿里云百炼 / DashScope key，PI_PROVIDER=bailian 时必填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BACKEND_BASE_URL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http://backend:8000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调用 backend 的地址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BACKEND_SERVICE_TOKEN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(同 MEDBOT_SERVICE_TOKEN)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X-Service-Token 请求头使用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AGENT_HOST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0.0.0.0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sidecar 监听地址（容器内）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AGENT_PORT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8011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sidecar 监听端口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AGENT_CORS_ORIGIN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http://localhost:5173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允许访问 sidecar 的源，生产环境同 PUBLIC_ORIGIN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AGENT_TOKEN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(同主 .env)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 调用 sidecar 的 Bearer 令牌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AGENT_MAX_SESSIONS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20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缓存的会话上限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AGENT_SESSION_IDLE_MS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1800000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会话空闲超时，默认 30 分钟</w:t>
            </w:r>
          </w:p>
        </w:tc>
      </w:tr>
    </w:tbl>
    <w:p>
      <w:pPr>
        <w:pBdr>
          <w:left w:val="single" w:color="1B6B7A" w:sz="12" w:space="8"/>
        </w:pBdr>
        <w:spacing w:after="80" w:before="80" w:line="312"/>
        <w:ind w:left="200" w:right="200" w:firstLine="0"/>
        <w:jc w:val="both"/>
      </w:pPr>
      <w:r>
        <w:rPr>
          <w:rFonts w:ascii="Calibri" w:eastAsia="SimSun"/>
          <w:b/>
          <w:bCs/>
          <w:color w:val="1B6B7A"/>
          <w:sz w:val="22"/>
          <w:szCs w:val="22"/>
        </w:rPr>
        <w:t xml:space="preserve">提示：</w:t>
      </w:r>
      <w:r>
        <w:rPr>
          <w:rFonts w:ascii="Calibri" w:eastAsia="SimSun"/>
          <w:color w:val="1F2937"/>
          <w:sz w:val="22"/>
          <w:szCs w:val="22"/>
        </w:rPr>
        <w:t xml:space="preserve">Sidecar 仅在启动时读取 .env，不热重载。修改 agent/.env 后务必重启 agent 容器。Web 面板上在「Agent 设置」保存后同样需要重启，则新配置才会生效。</w:t>
      </w:r>
    </w:p>
    <w:p>
      <w:pPr>
        <w:pStyle w:val="Heading2"/>
        <w:keepNext/>
        <w:spacing w:after="160" w:before="320" w:line="420" w:lineRule="atLeast"/>
      </w:pPr>
      <w:bookmarkStart w:id="100028" w:name="_Toc100028"/>
      <w:r>
        <w:rPr>
          <w:rFonts w:ascii="Arial" w:eastAsia="SimHei"/>
          <w:b/>
          <w:bCs/>
          <w:color w:val="0F2A44"/>
          <w:sz w:val="30"/>
          <w:szCs w:val="30"/>
        </w:rPr>
        <w:t xml:space="preserve">5.3 三种 LLM Provider 选择建议</w:t>
      </w:r>
      <w:bookmarkEnd w:id="100028"/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1800"/>
        <w:gridCol w:w="2500"/>
        <w:gridCol w:w="2700"/>
        <w:gridCol w:w="31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应用场景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优势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限制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openai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默认、演示、海外部署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生态成熟、能力全面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国内直联需走代理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deepseek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性价比优先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价格低、中文表现好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多步骤 tool use 稳定性需验证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bailian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国内企业、合规部署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阿里云百炼、国内机房可联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需在控制台开通对应模型</w:t>
            </w:r>
          </w:p>
        </w:tc>
      </w:tr>
    </w:tbl>
    <w:p>
      <w:pPr>
        <w:pStyle w:val="Heading1"/>
        <w:keepNext/>
        <w:spacing w:after="240" w:before="480" w:line="480" w:lineRule="atLeast"/>
      </w:pPr>
      <w:bookmarkStart w:id="100029" w:name="_Toc100029"/>
      <w:r>
        <w:r>
          <w:br w:type="page"/>
        </w:r>
      </w:r>
      <w:r>
        <w:rPr>
          <w:rFonts w:ascii="Arial" w:eastAsia="SimHei"/>
          <w:b/>
          <w:bCs/>
          <w:color w:val="0F2A44"/>
          <w:sz w:val="32"/>
          <w:szCs w:val="32"/>
        </w:rPr>
        <w:t xml:space="preserve">6. 部署后验证与烟雾测试</w:t>
      </w:r>
      <w:bookmarkEnd w:id="100029"/>
    </w:p>
    <w:p>
      <w:pPr>
        <w:pStyle w:val="Heading2"/>
        <w:keepNext/>
        <w:spacing w:after="160" w:before="320" w:line="420" w:lineRule="atLeast"/>
      </w:pPr>
      <w:bookmarkStart w:id="100030" w:name="_Toc100030"/>
      <w:r>
        <w:rPr>
          <w:rFonts w:ascii="Arial" w:eastAsia="SimHei"/>
          <w:b/>
          <w:bCs/>
          <w:color w:val="0F2A44"/>
          <w:sz w:val="30"/>
          <w:szCs w:val="30"/>
        </w:rPr>
        <w:t xml:space="preserve">6.1 烟雾脚本</w:t>
      </w:r>
      <w:bookmarkEnd w:id="10003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仓库提供 scripts/smoke-test.sh 作为交付前的关键链路验证。联网、离线两种场景都应该跑。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./scripts/smoke-test.sh 5173 8000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[等待服务就绪]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[关键链路检查]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  ✓ 后端 /health 正常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  ✓ 前端首页可访问 (HTTP 200)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  ✓ 前端 /api 反代到后端正常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  ✓ 默认管理员能登录 (HTTP 200)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✅ 烟雾测试全部通过</w:t>
      </w:r>
    </w:p>
    <w:p>
      <w:pPr>
        <w:pStyle w:val="Heading2"/>
        <w:keepNext/>
        <w:spacing w:after="160" w:before="320" w:line="420" w:lineRule="atLeast"/>
      </w:pPr>
      <w:bookmarkStart w:id="100031" w:name="_Toc100031"/>
      <w:r>
        <w:rPr>
          <w:rFonts w:ascii="Arial" w:eastAsia="SimHei"/>
          <w:b/>
          <w:bCs/>
          <w:color w:val="0F2A44"/>
          <w:sz w:val="30"/>
          <w:szCs w:val="30"/>
        </w:rPr>
        <w:t xml:space="preserve">6.2 手动验证清单</w:t>
      </w:r>
      <w:bookmarkEnd w:id="10003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烟雾脚本只检查联调与鉴权。交付前还应手动跑一轮业务验证：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登录 admin/admin123 后能进入修改密码页，修改后能重新登录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「产品画像」页能读出 SkyWalker TKA 的定位关键词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「实时搜索」填入某个具体国家，能返回带邮箱的不少于 1 条的线索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「Agent 面板」输入任一问题，能看到模型增量输出，且不报「未配置 API Key」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「设置 → 同步」可看到发送队列状态（排队中 / 今日已发 / 上限）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「用户与权限 → 审计日志」能看到刚才登录事件</w:t>
      </w:r>
    </w:p>
    <w:p>
      <w:pPr>
        <w:pStyle w:val="Heading2"/>
        <w:keepNext/>
        <w:spacing w:after="160" w:before="320" w:line="420" w:lineRule="atLeast"/>
      </w:pPr>
      <w:bookmarkStart w:id="100032" w:name="_Toc100032"/>
      <w:r>
        <w:rPr>
          <w:rFonts w:ascii="Arial" w:eastAsia="SimHei"/>
          <w:b/>
          <w:bCs/>
          <w:color w:val="0F2A44"/>
          <w:sz w:val="30"/>
          <w:szCs w:val="30"/>
        </w:rPr>
        <w:t xml:space="preserve">6.3 根据状态判断其难点</w:t>
      </w:r>
      <w:bookmarkEnd w:id="100032"/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2500"/>
        <w:gridCol w:w="3000"/>
        <w:gridCol w:w="46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现象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可能原因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处理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frontend 不为 healthy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Nginx 未能访问 backend 反代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检查 backend 是否 healthy，查 frontend 容器日志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 healthy 但 /api 404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VITE_API_BASE_URL 不是 /api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重新构建 frontend 并传递 VITE_API_BASE_URL=/api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healthy 但对话报未配置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agent/.env 未填 key 或未重启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填完 key 后 docker compose restart agent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对话 401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AGENT_TOKEN 两边不一致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重跑 deploy.sh 或手动同步两个 .env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对后端 401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MEDBOT_SERVICE_TOKEN 与 BACKEND_SERVICE_TOKEN 不一致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同上，重跑脚本同步</w:t>
            </w:r>
          </w:p>
        </w:tc>
      </w:tr>
    </w:tbl>
    <w:p>
      <w:pPr>
        <w:pStyle w:val="Heading1"/>
        <w:keepNext/>
        <w:spacing w:after="240" w:before="480" w:line="480" w:lineRule="atLeast"/>
      </w:pPr>
      <w:bookmarkStart w:id="100033" w:name="_Toc100033"/>
      <w:r>
        <w:r>
          <w:br w:type="page"/>
        </w:r>
      </w:r>
      <w:r>
        <w:rPr>
          <w:rFonts w:ascii="Arial" w:eastAsia="SimHei"/>
          <w:b/>
          <w:bCs/>
          <w:color w:val="0F2A44"/>
          <w:sz w:val="32"/>
          <w:szCs w:val="32"/>
        </w:rPr>
        <w:t xml:space="preserve">7. 升级与回滚</w:t>
      </w:r>
      <w:bookmarkEnd w:id="100033"/>
    </w:p>
    <w:p>
      <w:pPr>
        <w:pStyle w:val="Heading2"/>
        <w:keepNext/>
        <w:spacing w:after="160" w:before="320" w:line="420" w:lineRule="atLeast"/>
      </w:pPr>
      <w:bookmarkStart w:id="100034" w:name="_Toc100034"/>
      <w:r>
        <w:rPr>
          <w:rFonts w:ascii="Arial" w:eastAsia="SimHei"/>
          <w:b/>
          <w:bCs/>
          <w:color w:val="0F2A44"/>
          <w:sz w:val="30"/>
          <w:szCs w:val="30"/>
        </w:rPr>
        <w:t xml:space="preserve">7.1 升级前备份（必选）</w:t>
      </w:r>
      <w:bookmarkEnd w:id="10003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SQLite 数据库是唯一的状态代理。升级前务必备份 medbot-data 卷：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docker run --rm \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    -v medbot-data:/data -v "$PWD":/backup alpine \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    tar czf /backup/medbot-data-$(date +%F).tar.gz -C /data 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备份文件会生成在当前目录，建议转存到与服务器分离的位置。</w:t>
      </w:r>
    </w:p>
    <w:p>
      <w:pPr>
        <w:pStyle w:val="Heading2"/>
        <w:keepNext/>
        <w:spacing w:after="160" w:before="320" w:line="420" w:lineRule="atLeast"/>
      </w:pPr>
      <w:bookmarkStart w:id="100035" w:name="_Toc100035"/>
      <w:r>
        <w:rPr>
          <w:rFonts w:ascii="Arial" w:eastAsia="SimHei"/>
          <w:b/>
          <w:bCs/>
          <w:color w:val="0F2A44"/>
          <w:sz w:val="30"/>
          <w:szCs w:val="30"/>
        </w:rPr>
        <w:t xml:space="preserve">7.2 联网升级</w:t>
      </w:r>
      <w:bookmarkEnd w:id="100035"/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cd ai_lead_gen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git pull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./scripts/deploy.sh   # 复用现有 .env，仅重新构建镜像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deploy.sh 会在检测到 .env 与 agent/.env 存在时跳过创建、仅补全缺失字段，保护现有密钥不被覆盖。</w:t>
      </w:r>
    </w:p>
    <w:p>
      <w:pPr>
        <w:pStyle w:val="Heading2"/>
        <w:keepNext/>
        <w:spacing w:after="160" w:before="320" w:line="420" w:lineRule="atLeast"/>
      </w:pPr>
      <w:bookmarkStart w:id="100036" w:name="_Toc100036"/>
      <w:r>
        <w:rPr>
          <w:rFonts w:ascii="Arial" w:eastAsia="SimHei"/>
          <w:b/>
          <w:bCs/>
          <w:color w:val="0F2A44"/>
          <w:sz w:val="30"/>
          <w:szCs w:val="30"/>
        </w:rPr>
        <w:t xml:space="preserve">7.3 离线升级</w:t>
      </w:r>
      <w:bookmarkEnd w:id="100036"/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tar xzf ai_lead_gen-offline-1.1.0.tar.gz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cd ai_lead_gen-offline-1.1.0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# 复用旧版本的 .env 与 agent/.env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cp ../ai_lead_gen-offline-1.0.0/.env .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cp ../ai_lead_gen-offline-1.0.0/agent/.env agent/.env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./install-offline.sh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后端启动时会自动执行数据库迁移（向后兼容）。升级后务必跑一遍 smoke-test.sh 确认正常。</w:t>
      </w:r>
    </w:p>
    <w:p>
      <w:pPr>
        <w:pStyle w:val="Heading2"/>
        <w:keepNext/>
        <w:spacing w:after="160" w:before="320" w:line="420" w:lineRule="atLeast"/>
      </w:pPr>
      <w:bookmarkStart w:id="100037" w:name="_Toc100037"/>
      <w:r>
        <w:rPr>
          <w:rFonts w:ascii="Arial" w:eastAsia="SimHei"/>
          <w:b/>
          <w:bCs/>
          <w:color w:val="0F2A44"/>
          <w:sz w:val="30"/>
          <w:szCs w:val="30"/>
        </w:rPr>
        <w:t xml:space="preserve">7.4 回滚</w:t>
      </w:r>
      <w:bookmarkEnd w:id="100037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两种场景的回滚路径不同。升级后发现严重问题时：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联网场景：git checkout &lt;上一个 tag&gt; 后重跑 deploy.sh。若 schema 变动不兼容，先用备份覆盖 medbot-data 卷。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离线场景：保留上一个版本的镜像本地不要刪，修改 .env 的 IMAGE_TAG 后跳过 docker load 直接 docker compose -f docker-compose.deploy.yml up -d。</w:t>
      </w:r>
    </w:p>
    <w:p>
      <w:pPr>
        <w:pBdr>
          <w:left w:val="single" w:color="C0392B" w:sz="12" w:space="8"/>
        </w:pBdr>
        <w:shd w:fill="FBEDEC" w:val="clear"/>
        <w:spacing w:after="80" w:before="80" w:line="312"/>
        <w:ind w:left="200" w:right="200" w:firstLine="0"/>
        <w:jc w:val="both"/>
      </w:pPr>
      <w:r>
        <w:rPr>
          <w:rFonts w:ascii="Calibri" w:eastAsia="SimSun"/>
          <w:b/>
          <w:bCs/>
          <w:color w:val="C0392B"/>
          <w:sz w:val="22"/>
          <w:szCs w:val="22"/>
        </w:rPr>
        <w:t xml:space="preserve">⚠ 注意：</w:t>
      </w:r>
      <w:r>
        <w:rPr>
          <w:rFonts w:ascii="Calibri" w:eastAsia="SimSun"/>
          <w:color w:val="1F2937"/>
          <w:sz w:val="22"/>
          <w:szCs w:val="22"/>
        </w:rPr>
        <w:t xml:space="preserve">严禁在没有数据备份的情况下执行 docker compose down -v 或手动删除 medbot-data 卷 —— 所有线索、用户、审计日志会全部丢失。</w:t>
      </w:r>
    </w:p>
    <w:p>
      <w:pPr>
        <w:pStyle w:val="Heading1"/>
        <w:keepNext/>
        <w:spacing w:after="240" w:before="480" w:line="480" w:lineRule="atLeast"/>
      </w:pPr>
      <w:bookmarkStart w:id="100038" w:name="_Toc100038"/>
      <w:r>
        <w:r>
          <w:br w:type="page"/>
        </w:r>
      </w:r>
      <w:r>
        <w:rPr>
          <w:rFonts w:ascii="Arial" w:eastAsia="SimHei"/>
          <w:b/>
          <w:bCs/>
          <w:color w:val="0F2A44"/>
          <w:sz w:val="32"/>
          <w:szCs w:val="32"/>
        </w:rPr>
        <w:t xml:space="preserve">8. 日常运维</w:t>
      </w:r>
      <w:bookmarkEnd w:id="100038"/>
    </w:p>
    <w:p>
      <w:pPr>
        <w:pStyle w:val="Heading2"/>
        <w:keepNext/>
        <w:spacing w:after="160" w:before="320" w:line="420" w:lineRule="atLeast"/>
      </w:pPr>
      <w:bookmarkStart w:id="100039" w:name="_Toc100039"/>
      <w:r>
        <w:rPr>
          <w:rFonts w:ascii="Arial" w:eastAsia="SimHei"/>
          <w:b/>
          <w:bCs/>
          <w:color w:val="0F2A44"/>
          <w:sz w:val="30"/>
          <w:szCs w:val="30"/>
        </w:rPr>
        <w:t xml:space="preserve">8.1 常用命令</w:t>
      </w:r>
      <w:bookmarkEnd w:id="100039"/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3500"/>
        <w:gridCol w:w="66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命令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查看状态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compose ps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实时日志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compose logs -f backend agent frontend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查看单容器近 200 行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compose logs --tail=200 backend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重启 agent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compose restart agent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重启所有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compose restart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停止（保留数据卷）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compose down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重新构建不启动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compose build --no-cache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重新启动包含新镜像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compose up -d --build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进入后端容器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compose exec backend bash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查看镜像占用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system df</w:t>
            </w:r>
          </w:p>
        </w:tc>
      </w:tr>
    </w:tbl>
    <w:p>
      <w:pPr>
        <w:pStyle w:val="Heading2"/>
        <w:keepNext/>
        <w:spacing w:after="160" w:before="320" w:line="420" w:lineRule="atLeast"/>
      </w:pPr>
      <w:bookmarkStart w:id="100040" w:name="_Toc100040"/>
      <w:r>
        <w:rPr>
          <w:rFonts w:ascii="Arial" w:eastAsia="SimHei"/>
          <w:b/>
          <w:bCs/>
          <w:color w:val="0F2A44"/>
          <w:sz w:val="30"/>
          <w:szCs w:val="30"/>
        </w:rPr>
        <w:t xml:space="preserve">8.2 日志与监控</w:t>
      </w:r>
      <w:bookmarkEnd w:id="10004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三个容器都使用标准输出，docker compose logs 可以直接查看；如需集中走客户 ELK / Loki，可在 docker-compose 里加入 logging driver。关键告警点：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backend 持续出现 500：看 stderr，多为数据库锁定或外部依赖失败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agent 持续出现 401/429：检查 LLM Key 额度与令牌一致性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邮件发送 worker 堅祥状态：查看 GET /campaigns/queue 返回的队列是否被节流锁死</w:t>
      </w:r>
    </w:p>
    <w:p>
      <w:pPr>
        <w:pStyle w:val="Heading2"/>
        <w:keepNext/>
        <w:spacing w:after="160" w:before="320" w:line="420" w:lineRule="atLeast"/>
      </w:pPr>
      <w:bookmarkStart w:id="100041" w:name="_Toc100041"/>
      <w:r>
        <w:rPr>
          <w:rFonts w:ascii="Arial" w:eastAsia="SimHei"/>
          <w:b/>
          <w:bCs/>
          <w:color w:val="0F2A44"/>
          <w:sz w:val="30"/>
          <w:szCs w:val="30"/>
        </w:rPr>
        <w:t xml:space="preserve">8.3 数据备份与轮转</w:t>
      </w:r>
      <w:bookmarkEnd w:id="10004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建议错开业务高峰每日定时备份 medbot-data 卷：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# /etc/cron.daily/medbot-backup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#!/usr/bin/env bash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set -e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BACKUP_DIR=/var/backups/medbot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mkdir -p "$BACKUP_DIR"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docker run --rm \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  -v medbot-data:/data -v "$BACKUP_DIR":/backup alpine \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  tar czf /backup/medbot-data-$(date +%F).tar.gz -C /data .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find "$BACKUP_DIR" -name 'medbot-data-*.tar.gz' -mtime +30 -delete</w:t>
      </w:r>
    </w:p>
    <w:p>
      <w:pPr>
        <w:pStyle w:val="Heading2"/>
        <w:keepNext/>
        <w:spacing w:after="160" w:before="320" w:line="420" w:lineRule="atLeast"/>
      </w:pPr>
      <w:bookmarkStart w:id="100042" w:name="_Toc100042"/>
      <w:r>
        <w:rPr>
          <w:rFonts w:ascii="Arial" w:eastAsia="SimHei"/>
          <w:b/>
          <w:bCs/>
          <w:color w:val="0F2A44"/>
          <w:sz w:val="30"/>
          <w:szCs w:val="30"/>
        </w:rPr>
        <w:t xml:space="preserve">8.4 密码与令牌轮换</w:t>
      </w:r>
      <w:bookmarkEnd w:id="100042"/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管理员密码：以 admin 登录 → 用户菜单 → 修改密码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MEDBOT_AUTH_SECRET：默认自动生成。手动轮换会使所有用户带鉴权现有 token 失效，需重新登录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AGENT_TOKEN / MEDBOT_SERVICE_TOKEN：如需轮换，手工重新生成同一串并同步到两个 .env 后重启两个容器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LLM Key：仅修改 agent/.env 后重启 agent；Web 面板也可以保存，但仍需重启</w:t>
      </w:r>
    </w:p>
    <w:p>
      <w:pPr>
        <w:pStyle w:val="Heading1"/>
        <w:keepNext/>
        <w:spacing w:after="240" w:before="480" w:line="480" w:lineRule="atLeast"/>
      </w:pPr>
      <w:bookmarkStart w:id="100043" w:name="_Toc100043"/>
      <w:r>
        <w:r>
          <w:br w:type="page"/>
        </w:r>
      </w:r>
      <w:r>
        <w:rPr>
          <w:rFonts w:ascii="Arial" w:eastAsia="SimHei"/>
          <w:b/>
          <w:bCs/>
          <w:color w:val="0F2A44"/>
          <w:sz w:val="32"/>
          <w:szCs w:val="32"/>
        </w:rPr>
        <w:t xml:space="preserve">9. 常见问题排查</w:t>
      </w:r>
      <w:bookmarkEnd w:id="100043"/>
    </w:p>
    <w:p>
      <w:pPr>
        <w:pStyle w:val="Heading2"/>
        <w:keepNext/>
        <w:spacing w:after="160" w:before="320" w:line="420" w:lineRule="atLeast"/>
      </w:pPr>
      <w:bookmarkStart w:id="100044" w:name="_Toc100044"/>
      <w:r>
        <w:rPr>
          <w:rFonts w:ascii="Arial" w:eastAsia="SimHei"/>
          <w:b/>
          <w:bCs/>
          <w:color w:val="0F2A44"/>
          <w:sz w:val="30"/>
          <w:szCs w:val="30"/>
        </w:rPr>
        <w:t xml:space="preserve">9.1 启动阶段</w:t>
      </w:r>
      <w:bookmarkEnd w:id="100044"/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3500"/>
        <w:gridCol w:w="3000"/>
        <w:gridCol w:w="36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表现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可能原因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处理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deploy.sh 报 docker compose 版本不够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仅安装了 docker-compose v1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升级到 v2 插件，apt install docker-compose-plugin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提示端口被占用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本机已有 Nginx / 其他服务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修改 .env 的 FRONTEND_PORT/BACKEND_PORT 后重装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frontend healthcheck 超时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Nginx 启动中但 backend 未就绪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等 30–60 秒 backend healthy 后会自修复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load 报 no space left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磁盘不足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清理 /var/lib/docker，docker system prune -a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服务拉不起又看不到日志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daemon 未运行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systemctl status docker；Docker Desktop 需手动 open</w:t>
            </w:r>
          </w:p>
        </w:tc>
      </w:tr>
    </w:tbl>
    <w:p>
      <w:pPr>
        <w:pStyle w:val="Heading2"/>
        <w:keepNext/>
        <w:spacing w:after="160" w:before="320" w:line="420" w:lineRule="atLeast"/>
      </w:pPr>
      <w:bookmarkStart w:id="100045" w:name="_Toc100045"/>
      <w:r>
        <w:rPr>
          <w:rFonts w:ascii="Arial" w:eastAsia="SimHei"/>
          <w:b/>
          <w:bCs/>
          <w:color w:val="0F2A44"/>
          <w:sz w:val="30"/>
          <w:szCs w:val="30"/>
        </w:rPr>
        <w:t xml:space="preserve">9.2 使用阶段</w:t>
      </w:r>
      <w:bookmarkEnd w:id="100045"/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3500"/>
        <w:gridCol w:w="3000"/>
        <w:gridCol w:w="36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表现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可能原因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处理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提示「未配置 API Key」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agent/.env 未填 key 或填后未重启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填入 key 后 docker compose restart agent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报 model not found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PI_MODEL 与 provider 不匹配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按 5.2 表调整 PI_PROVIDER 与 PI_MODEL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实时搜索总返回 0 条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出站被拦或目标太宽泛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检查 backend 出站代理，或指定更具体的国家关键词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邮件发不出去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EWS 账密错误 / 企业邮箱拒外联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检查「设置 → 邮箱」连接状态，查企业 IT 是否允许 EWS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发送队列一直排队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发送节流锁死或全部命中抵制名单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「设置 → 同步」查看发送参数与被跳过原因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退订链接 404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MEDBOT_PUBLIC_URL 未设置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设置为外部可访问的 backend 公网地址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登录被拒 (HTTP 429)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15 分钟内失败 5 次被锁定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等 15 分钟或清 backend 内存中的锁定表</w:t>
            </w:r>
          </w:p>
        </w:tc>
      </w:tr>
    </w:tbl>
    <w:p>
      <w:pPr>
        <w:pStyle w:val="Heading2"/>
        <w:keepNext/>
        <w:spacing w:after="160" w:before="320" w:line="420" w:lineRule="atLeast"/>
      </w:pPr>
      <w:bookmarkStart w:id="100046" w:name="_Toc100046"/>
      <w:r>
        <w:rPr>
          <w:rFonts w:ascii="Arial" w:eastAsia="SimHei"/>
          <w:b/>
          <w:bCs/>
          <w:color w:val="0F2A44"/>
          <w:sz w:val="30"/>
          <w:szCs w:val="30"/>
        </w:rPr>
        <w:t xml:space="preserve">9.3 性能与资源</w:t>
      </w:r>
      <w:bookmarkEnd w:id="100046"/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</w:tblPr>
      <w:tblGrid>
        <w:gridCol w:w="3500"/>
        <w:gridCol w:w="3000"/>
        <w:gridCol w:w="3606"/>
      </w:tblGrid>
      <w:tr>
        <w:trPr>
          <w:cantSplit/>
          <w:tblHeader/>
        </w:trPr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表现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可能原因</w:t>
            </w:r>
          </w:p>
        </w:tc>
        <w:tc>
          <w:tcPr>
            <w:shd w:fill="1B6B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2"/>
                <w:szCs w:val="22"/>
              </w:rPr>
              <w:t xml:space="preserve">处理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backend 响应变慢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SQLite 单写锁重载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打开「设置 → 同步」减小并发量；或考虑应用 PostgreSQL（需定制）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agent 占内存高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会话上限太大</w:t>
            </w:r>
          </w:p>
        </w:tc>
        <w:tc>
          <w:tcPr>
            <w:shd w:fill="EDF3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下调 AGENT_MAX_SESSIONS 与 AGENT_SESSION_IDLE_MS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ourier New" w:eastAsia="SimSun"/>
                <w:b w:val="false"/>
                <w:bCs w:val="false"/>
                <w:color w:val="1F2937"/>
                <w:sz w:val="22"/>
                <w:szCs w:val="22"/>
              </w:rPr>
              <w:t xml:space="preserve">镜像变大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依赖添加但未清理缓存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1F2937"/>
                <w:sz w:val="22"/>
                <w:szCs w:val="22"/>
              </w:rPr>
              <w:t xml:space="preserve">docker builder prune; 重新构建时使用 --no-cache</w:t>
            </w:r>
          </w:p>
        </w:tc>
      </w:tr>
    </w:tbl>
    <w:p>
      <w:pPr>
        <w:pStyle w:val="Heading2"/>
        <w:keepNext/>
        <w:spacing w:after="160" w:before="320" w:line="420" w:lineRule="atLeast"/>
      </w:pPr>
      <w:bookmarkStart w:id="100047" w:name="_Toc100047"/>
      <w:r>
        <w:rPr>
          <w:rFonts w:ascii="Arial" w:eastAsia="SimHei"/>
          <w:b/>
          <w:bCs/>
          <w:color w:val="0F2A44"/>
          <w:sz w:val="30"/>
          <w:szCs w:val="30"/>
        </w:rPr>
        <w:t xml:space="preserve">9.4 获取诊断信息</w:t>
      </w:r>
      <w:bookmarkEnd w:id="100047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联系产品方时，请一并提供以下三份输出，几乎能还原 90% 的问题：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docker compose ps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docker compose logs --tail=200 backend agent frontend &gt; medbot-logs.txt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$ ./scripts/preflight.sh &amp;&amp; ./scripts/smoke-test.sh</w:t>
      </w:r>
    </w:p>
    <w:p>
      <w:pPr>
        <w:pStyle w:val="Heading1"/>
        <w:keepNext/>
        <w:spacing w:after="240" w:before="480" w:line="480" w:lineRule="atLeast"/>
      </w:pPr>
      <w:bookmarkStart w:id="100048" w:name="_Toc100048"/>
      <w:r>
        <w:r>
          <w:br w:type="page"/>
        </w:r>
      </w:r>
      <w:r>
        <w:rPr>
          <w:rFonts w:ascii="Arial" w:eastAsia="SimHei"/>
          <w:b/>
          <w:bCs/>
          <w:color w:val="0F2A44"/>
          <w:sz w:val="32"/>
          <w:szCs w:val="32"/>
        </w:rPr>
        <w:t xml:space="preserve">10. 附录</w:t>
      </w:r>
      <w:bookmarkEnd w:id="100048"/>
    </w:p>
    <w:p>
      <w:pPr>
        <w:pStyle w:val="Heading2"/>
        <w:keepNext/>
        <w:spacing w:after="160" w:before="320" w:line="420" w:lineRule="atLeast"/>
      </w:pPr>
      <w:bookmarkStart w:id="100049" w:name="_Toc100049"/>
      <w:r>
        <w:rPr>
          <w:rFonts w:ascii="Arial" w:eastAsia="SimHei"/>
          <w:b/>
          <w:bCs/>
          <w:color w:val="0F2A44"/>
          <w:sz w:val="30"/>
          <w:szCs w:val="30"/>
        </w:rPr>
        <w:t xml:space="preserve">10.1 完整 .env 参考模板</w:t>
      </w:r>
      <w:bookmarkEnd w:id="100049"/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# .env（部署主控）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FRONTEND_PORT=5173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BACKEND_PORT=8000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PUBLIC_ORIGIN=https://leads.example.com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/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MEDBOT_DB_PATH=/data/medbot.db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AGENT_BASE_URL=http://agent:8011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AGENT_ENV_PATH=/app/agent/.env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AGENT_TOKEN=&lt;deploy.sh 生成&gt;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MEDBOT_SERVICE_TOKEN=&lt;deploy.sh 生成&gt;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MEDBOT_PUBLIC_URL=https://leads.example.com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/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MEDBOT_EMAIL_SERVER=mail.microport.com.cn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MEDBOT_EMAIL_USER=alice@microport.com.cn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MEDBOT_EMAIL_PASSWORD=&lt;取自密码管理平台&gt;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/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VITE_API_BASE_URL=/api</w:t>
      </w:r>
    </w:p>
    <w:p>
      <w:pPr>
        <w:pStyle w:val="Heading2"/>
        <w:keepNext/>
        <w:spacing w:after="160" w:before="320" w:line="420" w:lineRule="atLeast"/>
      </w:pPr>
      <w:bookmarkStart w:id="100050" w:name="_Toc100050"/>
      <w:r>
        <w:rPr>
          <w:rFonts w:ascii="Arial" w:eastAsia="SimHei"/>
          <w:b/>
          <w:bCs/>
          <w:color w:val="0F2A44"/>
          <w:sz w:val="30"/>
          <w:szCs w:val="30"/>
        </w:rPr>
        <w:t xml:space="preserve">10.2 完整 agent/.env 参考模板</w:t>
      </w:r>
      <w:bookmarkEnd w:id="100050"/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# agent/.env（Pi Sidecar）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PI_PROVIDER=bailian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PI_MODEL=qwen3.7-max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OPENAI_API_KEY=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DEEPSEEK_API_KEY=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DASHSCOPE_API_KEY=sk-xxxxxxxxxxxxxxxx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/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BACKEND_BASE_URL=http://backend:8000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BACKEND_SERVICE_TOKEN=&lt;同 .env 中 MEDBOT_SERVICE_TOKEN&gt;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AGENT_HOST=0.0.0.0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AGENT_PORT=8011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AGENT_CORS_ORIGIN=https://leads.example.com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AGENT_TOKEN=&lt;同 .env 中 AGENT_TOKEN&gt;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AGENT_MAX_BODY_BYTES=65536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AGENT_MAX_SESSIONS=20</w:t>
      </w:r>
    </w:p>
    <w:p>
      <w:pPr>
        <w:pBdr>
          <w:top w:val="single" w:color="DDE3E8" w:sz="2" w:space="2"/>
          <w:bottom w:val="single" w:color="DDE3E8" w:sz="2" w:space="2"/>
          <w:left w:val="single" w:color="1B6B7A" w:sz="12" w:space="4"/>
          <w:right w:val="single" w:color="DDE3E8" w:sz="2" w:space="2"/>
        </w:pBdr>
        <w:shd w:fill="F4F6F8" w:val="clear"/>
        <w:spacing w:after="0" w:line="280" w:lineRule="atLeast"/>
        <w:ind w:left="0" w:firstLine="0"/>
        <w:jc w:val="left"/>
      </w:pPr>
      <w:r>
        <w:rPr>
          <w:rFonts w:ascii="Courier New" w:eastAsia="SimSun"/>
          <w:color w:val="0F2A44"/>
          <w:sz w:val="20"/>
          <w:szCs w:val="20"/>
        </w:rPr>
        <w:t xml:space="preserve">AGENT_SESSION_IDLE_MS=1800000</w:t>
      </w:r>
    </w:p>
    <w:p>
      <w:pPr>
        <w:pStyle w:val="Heading2"/>
        <w:keepNext/>
        <w:spacing w:after="160" w:before="320" w:line="420" w:lineRule="atLeast"/>
      </w:pPr>
      <w:bookmarkStart w:id="100051" w:name="_Toc100051"/>
      <w:r>
        <w:rPr>
          <w:rFonts w:ascii="Arial" w:eastAsia="SimHei"/>
          <w:b/>
          <w:bCs/>
          <w:color w:val="0F2A44"/>
          <w:sz w:val="30"/>
          <w:szCs w:val="30"/>
        </w:rPr>
        <w:t xml:space="preserve">10.3 交付检查单</w:t>
      </w:r>
      <w:bookmarkEnd w:id="10005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F2937"/>
          <w:sz w:val="24"/>
          <w:szCs w:val="24"/>
        </w:rPr>
        <w:t xml:space="preserve">交付前逐项打勾，避免“交付后才发现”：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preflight.sh 输出“预检全部通过”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smoke-test.sh 输出“烟雾测试全部通过”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默认管理员密码已被业务方修改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agent/.env 的 LLM Key 已填写，Web 面板 Agent 能返回文本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EWS 邮箱连接状态为「已连接」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PUBLIC_ORIGIN 与 MEDBOT_PUBLIC_URL 与实际访问 URL 一致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/var/backups/medbot 下能看到至少一份 cron 备份文件（首次可手工调度一次）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发送一封测试邮件到自己个人邮箱，能收到且退订链接可访问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交付手册、账号密码下发、邮箱可交付业务方费用</w:t>
      </w:r>
    </w:p>
    <w:p>
      <w:pPr>
        <w:pStyle w:val="Heading2"/>
        <w:keepNext/>
        <w:spacing w:after="160" w:before="320" w:line="420" w:lineRule="atLeast"/>
      </w:pPr>
      <w:bookmarkStart w:id="100052" w:name="_Toc100052"/>
      <w:r>
        <w:rPr>
          <w:rFonts w:ascii="Arial" w:eastAsia="SimHei"/>
          <w:b/>
          <w:bCs/>
          <w:color w:val="0F2A44"/>
          <w:sz w:val="30"/>
          <w:szCs w:val="30"/>
        </w:rPr>
        <w:t xml:space="preserve">10.4 参考资料</w:t>
      </w:r>
      <w:bookmarkEnd w:id="100052"/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本项目 README.md：架构与接口概述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docs/DEPLOY.md：离线交付手册原文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scripts/deploy.sh / install-offline.sh：部署脚本源码，遇到技术细节问题应以脚本为准</w:t>
      </w:r>
    </w:p>
    <w:p>
      <w:pPr>
        <w:spacing w:after="60" w:line="312"/>
        <w:ind w:left="480" w:hanging="240"/>
        <w:jc w:val="both"/>
      </w:pPr>
      <w:r>
        <w:rPr>
          <w:b/>
          <w:bCs/>
          <w:color w:val="1B6B7A"/>
          <w:sz w:val="24"/>
          <w:szCs w:val="24"/>
        </w:rPr>
        <w:t xml:space="preserve">•  </w:t>
      </w:r>
      <w:r>
        <w:rPr>
          <w:rFonts w:ascii="Calibri" w:eastAsia="SimSun"/>
          <w:color w:val="1F2937"/>
          <w:sz w:val="24"/>
          <w:szCs w:val="24"/>
        </w:rPr>
        <w:t xml:space="preserve">docker-compose.yml / docker-compose.deploy.yml：服务编排原文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7A" w:sz="4" w:space="4"/>
      </w:pBdr>
      <w:jc w:val="right"/>
    </w:pPr>
    <w:r>
      <w:rPr>
        <w:rFonts w:ascii="Calibri" w:eastAsia="SimSun"/>
        <w:color w:val="4B5563"/>
        <w:sz w:val="18"/>
        <w:szCs w:val="18"/>
      </w:rPr>
      <w:t xml:space="preserve">海外渠道拓展系统部署教程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7A" w:sz="4" w:space="4"/>
      </w:pBdr>
      <w:jc w:val="right"/>
    </w:pPr>
    <w:r>
      <w:rPr>
        <w:rFonts w:ascii="Calibri" w:eastAsia="SimSun"/>
        <w:color w:val="4B5563"/>
        <w:sz w:val="18"/>
        <w:szCs w:val="18"/>
      </w:rPr>
      <w:t xml:space="preserve">海外渠道拓展系统部署教程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1F2937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rFonts w:ascii="Arial" w:eastAsia="SimHei"/>
      <w:b/>
      <w:bCs/>
      <w:color w:val="0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60" w:before="320"/>
      <w:outlineLvl w:val="1"/>
    </w:pPr>
    <w:rPr>
      <w:rFonts w:ascii="Arial" w:eastAsia="SimHei"/>
      <w:b/>
      <w:bCs/>
      <w:color w:val="0F2A4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Arial" w:eastAsia="SimHei"/>
      <w:b/>
      <w:bCs/>
      <w:color w:val="0F2A44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海外渠道拓展系统部署教程</dc:title>
  <dc:creator>Medbot Deployment Team</dc:creator>
  <dc:description>Deployment guide for the overseas distributor prospecting platform</dc:description>
  <cp:lastModifiedBy>Un-named</cp:lastModifiedBy>
  <cp:revision>1</cp:revision>
  <dcterms:created xsi:type="dcterms:W3CDTF">2026-06-30T06:26:05.459Z</dcterms:created>
  <dcterms:modified xsi:type="dcterms:W3CDTF">2026-06-30T06:26:05.459Z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