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53" w:rsidRPr="006A3C30" w:rsidRDefault="004478B5" w:rsidP="006A3C30">
      <w:pPr>
        <w:pStyle w:val="Titre"/>
        <w:jc w:val="center"/>
        <w:rPr>
          <w:sz w:val="72"/>
        </w:rPr>
      </w:pPr>
      <w:r w:rsidRPr="006A3C30">
        <w:rPr>
          <w:sz w:val="72"/>
        </w:rPr>
        <w:t>Développement du Projet</w:t>
      </w:r>
    </w:p>
    <w:p w:rsidR="004478B5" w:rsidRDefault="004478B5" w:rsidP="004478B5"/>
    <w:p w:rsidR="00BA2A14" w:rsidRDefault="00BA2A14" w:rsidP="004478B5"/>
    <w:p w:rsidR="004478B5" w:rsidRPr="00BA2A14" w:rsidRDefault="004478B5" w:rsidP="00BA2A14">
      <w:pPr>
        <w:pStyle w:val="Citationintense"/>
        <w:rPr>
          <w:sz w:val="28"/>
        </w:rPr>
      </w:pPr>
      <w:r w:rsidRPr="004478B5">
        <w:rPr>
          <w:sz w:val="28"/>
        </w:rPr>
        <w:t>La modélisation de l’IHM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8B5" w:rsidTr="000D31A2">
        <w:tc>
          <w:tcPr>
            <w:tcW w:w="9776" w:type="dxa"/>
          </w:tcPr>
          <w:p w:rsidR="00D36F18" w:rsidRDefault="00D36F18" w:rsidP="00D36F18">
            <w:pPr>
              <w:spacing w:after="160" w:line="259" w:lineRule="auto"/>
            </w:pPr>
          </w:p>
          <w:p w:rsidR="00D36F18" w:rsidRPr="006A7467" w:rsidRDefault="00D36F18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IHM signifie interface homme-machine et fait référence à un tableau de bord qui permet à un utilisateur de communiquer avec une machine, un programme informatique ou un système.</w:t>
            </w:r>
          </w:p>
          <w:p w:rsidR="00D36F18" w:rsidRPr="006A7467" w:rsidRDefault="00D36F18" w:rsidP="00D36F18">
            <w:pPr>
              <w:rPr>
                <w:sz w:val="24"/>
              </w:rPr>
            </w:pPr>
            <w:r w:rsidRPr="006A7467">
              <w:rPr>
                <w:sz w:val="24"/>
              </w:rPr>
              <w:t>Dans notre projet, l’IHM est l’interface qui permet à l’utilisateur d’interagir avec le système et la base de données.</w:t>
            </w:r>
          </w:p>
          <w:p w:rsidR="00D36F18" w:rsidRPr="006A7467" w:rsidRDefault="00D36F18" w:rsidP="005F683C">
            <w:pPr>
              <w:rPr>
                <w:sz w:val="24"/>
              </w:rPr>
            </w:pPr>
          </w:p>
          <w:p w:rsidR="005F683C" w:rsidRPr="006A7467" w:rsidRDefault="005F683C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Une bonne interface homme-machine (IHM) doit permettre à l’utilisateur de réaliser ses tâches de façon efficace, en toute sécurité et en prenant plaisir à le faire.</w:t>
            </w:r>
          </w:p>
          <w:p w:rsidR="006A7467" w:rsidRDefault="006A7467" w:rsidP="005F683C">
            <w:pPr>
              <w:spacing w:after="160" w:line="259" w:lineRule="auto"/>
            </w:pPr>
          </w:p>
          <w:tbl>
            <w:tblPr>
              <w:tblStyle w:val="Grilledutableau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A7467" w:rsidTr="000D31A2">
              <w:tc>
                <w:tcPr>
                  <w:tcW w:w="8505" w:type="dxa"/>
                </w:tcPr>
                <w:p w:rsidR="006A7467" w:rsidRDefault="006A7467" w:rsidP="005F683C"/>
                <w:p w:rsidR="006A7467" w:rsidRPr="006A7467" w:rsidRDefault="006A7467" w:rsidP="005F683C">
                  <w:pPr>
                    <w:rPr>
                      <w:sz w:val="24"/>
                    </w:rPr>
                  </w:pPr>
                  <w:r w:rsidRPr="006A7467">
                    <w:rPr>
                      <w:sz w:val="24"/>
                    </w:rPr>
                    <w:t>On peut résumer les contraintes (efficacité, sécurité, simplicité d’utilisation) par le terme ‘’</w:t>
                  </w:r>
                  <w:r w:rsidRPr="006A7467">
                    <w:rPr>
                      <w:b/>
                      <w:i/>
                      <w:sz w:val="24"/>
                    </w:rPr>
                    <w:t>ergonomie</w:t>
                  </w:r>
                  <w:r w:rsidRPr="006A7467">
                    <w:rPr>
                      <w:sz w:val="24"/>
                    </w:rPr>
                    <w:t>’’ qui représente l’étude des conditions de travail et des relations entre l’être humain et la machine. L’ergonomie a pour but de faciliter la traduction entre ce que l’utilisateur veut obtenir et ce que la machine va exécuter.</w:t>
                  </w:r>
                </w:p>
                <w:p w:rsidR="006A7467" w:rsidRDefault="006A7467" w:rsidP="005F683C"/>
              </w:tc>
            </w:tr>
          </w:tbl>
          <w:p w:rsidR="00BC02BC" w:rsidRPr="00BC02BC" w:rsidRDefault="00BC02BC" w:rsidP="000D31A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00" w:beforeAutospacing="1" w:after="100" w:afterAutospacing="1"/>
              <w:ind w:firstLine="708"/>
              <w:rPr>
                <w:sz w:val="24"/>
              </w:rPr>
            </w:pPr>
          </w:p>
        </w:tc>
      </w:tr>
    </w:tbl>
    <w:p w:rsidR="00BA2A14" w:rsidRDefault="00BA2A14" w:rsidP="00BA2A14">
      <w:pPr>
        <w:spacing w:after="160" w:line="259" w:lineRule="auto"/>
      </w:pPr>
    </w:p>
    <w:p w:rsidR="00BA2A14" w:rsidRPr="00DA16C2" w:rsidRDefault="00BA2A14" w:rsidP="00BA2A14">
      <w:pPr>
        <w:spacing w:after="160" w:line="259" w:lineRule="auto"/>
        <w:rPr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416560</wp:posOffset>
                </wp:positionV>
                <wp:extent cx="6229350" cy="28765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7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3C2E8" id="Rectangle à coins arrondis 2" o:spid="_x0000_s1026" style="position:absolute;margin-left:-10.85pt;margin-top:32.8pt;width:490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 w:rsidRPr="00DA16C2">
        <w:rPr>
          <w:i/>
          <w:sz w:val="24"/>
        </w:rPr>
        <w:t>Le Processus de Conception d’une IHM est un processus itératif (qui va être exécuté plusieurs fois), qui comprends trois phases.</w:t>
      </w: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 xml:space="preserve">Une phase de spécification, 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Durant laquelle on définit les besoins de l’interface, on produit un scénario et on élabore le plan de test.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réalisation,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 xml:space="preserve"> Qui correspond au développement et à la programmation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validation,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Qui comprend les tests unitaires (sur des parties précises), les test d’intégration (fonctionnement global), les test fonctionnelles (respect des spécifications). C’est à l’issue de cette phase qu’on apporte les modifications nécessaires, on affine la conception et ainsi de suite.</w:t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BC02BC"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  <w:lastRenderedPageBreak/>
        <w:t>On peut représenter la conception d’une IHM par le schéma suivant :</w:t>
      </w:r>
    </w:p>
    <w:p w:rsidR="00BA2A14" w:rsidRPr="00BC02BC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814400">
        <w:rPr>
          <w:noProof/>
          <w:lang w:eastAsia="fr-FR"/>
        </w:rPr>
        <w:drawing>
          <wp:inline distT="0" distB="0" distL="0" distR="0" wp14:anchorId="590483F4" wp14:editId="1D4711F7">
            <wp:extent cx="5649842" cy="22002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809" cy="22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sz w:val="24"/>
        </w:rPr>
      </w:pPr>
    </w:p>
    <w:p w:rsidR="00BA2A14" w:rsidRDefault="00BA2A14" w:rsidP="00D36F18"/>
    <w:p w:rsidR="00DA16C2" w:rsidRDefault="00DA16C2" w:rsidP="00D36F18"/>
    <w:p w:rsidR="00CD039C" w:rsidRPr="006E7661" w:rsidRDefault="006A3C30" w:rsidP="006E7661">
      <w:pPr>
        <w:pStyle w:val="Citationintense"/>
        <w:rPr>
          <w:sz w:val="28"/>
        </w:rPr>
      </w:pPr>
      <w:r w:rsidRPr="00B726EF">
        <w:rPr>
          <w:sz w:val="28"/>
        </w:rPr>
        <w:t>Notre projet – Gestion de Visites</w:t>
      </w:r>
    </w:p>
    <w:p w:rsidR="00CD039C" w:rsidRDefault="00CD039C" w:rsidP="00CD039C">
      <w:pPr>
        <w:pStyle w:val="Titre2"/>
        <w:numPr>
          <w:ilvl w:val="0"/>
          <w:numId w:val="3"/>
        </w:numPr>
      </w:pPr>
      <w:r>
        <w:t>Spécification</w:t>
      </w:r>
    </w:p>
    <w:p w:rsidR="006E7661" w:rsidRPr="006E7661" w:rsidRDefault="006E7661" w:rsidP="006E7661"/>
    <w:p w:rsidR="00B726EF" w:rsidRDefault="00B726EF" w:rsidP="00B726EF"/>
    <w:p w:rsidR="00F2538A" w:rsidRPr="006E7661" w:rsidRDefault="00CD039C" w:rsidP="00BA2A14">
      <w:pPr>
        <w:pStyle w:val="Citation"/>
        <w:jc w:val="center"/>
        <w:rPr>
          <w:sz w:val="22"/>
          <w:u w:val="single"/>
        </w:rPr>
      </w:pPr>
      <w:r w:rsidRPr="006E7661">
        <w:rPr>
          <w:sz w:val="22"/>
          <w:u w:val="single"/>
        </w:rPr>
        <w:t>Reprenons l’essence de notre projet et ses caractéristiques.</w:t>
      </w:r>
    </w:p>
    <w:p w:rsidR="00BA2A14" w:rsidRPr="000E4A05" w:rsidRDefault="00BA2A14" w:rsidP="006E7661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Pour quel Organisation ?</w:t>
            </w: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 xml:space="preserve"> But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> ?</w:t>
            </w: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Quels Utilisateurs ?</w:t>
            </w:r>
          </w:p>
        </w:tc>
        <w:tc>
          <w:tcPr>
            <w:tcW w:w="2266" w:type="dxa"/>
          </w:tcPr>
          <w:p w:rsidR="000E4A05" w:rsidRPr="000E4A05" w:rsidRDefault="006C620A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Quelles caractéristiques ?</w:t>
            </w:r>
          </w:p>
        </w:tc>
      </w:tr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A2A14" w:rsidRDefault="00BA2A14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Pr="000E4A05" w:rsidRDefault="00903395" w:rsidP="000E4A05">
      <w:pPr>
        <w:jc w:val="center"/>
        <w:rPr>
          <w:sz w:val="24"/>
        </w:rPr>
      </w:pPr>
      <w:r w:rsidRPr="00903395">
        <w:rPr>
          <w:sz w:val="24"/>
        </w:rPr>
        <w:drawing>
          <wp:inline distT="0" distB="0" distL="0" distR="0" wp14:anchorId="18269491" wp14:editId="757BDDA2">
            <wp:extent cx="5760720" cy="32429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486" w:rsidRPr="000E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E83"/>
    <w:multiLevelType w:val="hybridMultilevel"/>
    <w:tmpl w:val="046AB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7BD"/>
    <w:multiLevelType w:val="hybridMultilevel"/>
    <w:tmpl w:val="B4221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700F9"/>
    <w:multiLevelType w:val="multilevel"/>
    <w:tmpl w:val="07D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3C"/>
    <w:rsid w:val="000D31A2"/>
    <w:rsid w:val="000E4A05"/>
    <w:rsid w:val="0023043F"/>
    <w:rsid w:val="002729E5"/>
    <w:rsid w:val="004478B5"/>
    <w:rsid w:val="004B7486"/>
    <w:rsid w:val="005F683C"/>
    <w:rsid w:val="006A3C30"/>
    <w:rsid w:val="006A7467"/>
    <w:rsid w:val="006C620A"/>
    <w:rsid w:val="006E7661"/>
    <w:rsid w:val="0074503C"/>
    <w:rsid w:val="00787453"/>
    <w:rsid w:val="00814400"/>
    <w:rsid w:val="00903395"/>
    <w:rsid w:val="009E669C"/>
    <w:rsid w:val="00B726EF"/>
    <w:rsid w:val="00B94A78"/>
    <w:rsid w:val="00BA2A14"/>
    <w:rsid w:val="00BC02BC"/>
    <w:rsid w:val="00CD039C"/>
    <w:rsid w:val="00CD3254"/>
    <w:rsid w:val="00CD46DA"/>
    <w:rsid w:val="00D36F18"/>
    <w:rsid w:val="00DA16C2"/>
    <w:rsid w:val="00F2538A"/>
    <w:rsid w:val="00F7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6FB8"/>
  <w15:chartTrackingRefBased/>
  <w15:docId w15:val="{84FF4DBA-F789-4DD0-A867-947A98D9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14"/>
  </w:style>
  <w:style w:type="paragraph" w:styleId="Titre1">
    <w:name w:val="heading 1"/>
    <w:basedOn w:val="Normal"/>
    <w:next w:val="Normal"/>
    <w:link w:val="Titre1Car"/>
    <w:uiPriority w:val="9"/>
    <w:qFormat/>
    <w:rsid w:val="00BA2A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A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1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1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1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1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1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14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A14"/>
    <w:rPr>
      <w:smallCaps/>
      <w:spacing w:val="5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1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14"/>
    <w:rPr>
      <w:b/>
      <w:bCs/>
      <w:i/>
      <w:iCs/>
    </w:rPr>
  </w:style>
  <w:style w:type="table" w:styleId="Grilledutableau">
    <w:name w:val="Table Grid"/>
    <w:basedOn w:val="TableauNormal"/>
    <w:uiPriority w:val="39"/>
    <w:rsid w:val="0044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16C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2A1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2A14"/>
    <w:rPr>
      <w:smallCaps/>
      <w:color w:val="262626" w:themeColor="text1" w:themeTint="D9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BA2A1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2A1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BA2A14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2A14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A2A14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2A14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2A14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A2A14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A2A14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2A14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1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A2A14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BA2A14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BA2A14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BA2A14"/>
    <w:pPr>
      <w:spacing w:after="0" w:line="240" w:lineRule="auto"/>
    </w:pPr>
  </w:style>
  <w:style w:type="character" w:styleId="Emphaseple">
    <w:name w:val="Subtle Emphasis"/>
    <w:uiPriority w:val="19"/>
    <w:qFormat/>
    <w:rsid w:val="00BA2A14"/>
    <w:rPr>
      <w:i/>
      <w:iCs/>
    </w:rPr>
  </w:style>
  <w:style w:type="character" w:styleId="Emphaseintense">
    <w:name w:val="Intense Emphasis"/>
    <w:uiPriority w:val="21"/>
    <w:qFormat/>
    <w:rsid w:val="00BA2A14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BA2A14"/>
    <w:rPr>
      <w:b/>
      <w:bCs/>
    </w:rPr>
  </w:style>
  <w:style w:type="character" w:styleId="Rfrenceintense">
    <w:name w:val="Intense Reference"/>
    <w:uiPriority w:val="32"/>
    <w:qFormat/>
    <w:rsid w:val="00BA2A14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BA2A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2A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cab.local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BLANCA</dc:creator>
  <cp:keywords/>
  <dc:description/>
  <cp:lastModifiedBy>Liz BLANCA</cp:lastModifiedBy>
  <cp:revision>25</cp:revision>
  <dcterms:created xsi:type="dcterms:W3CDTF">2024-10-23T08:12:00Z</dcterms:created>
  <dcterms:modified xsi:type="dcterms:W3CDTF">2024-10-28T10:56:00Z</dcterms:modified>
</cp:coreProperties>
</file>