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565D" w14:textId="7C4DD383" w:rsidR="003F376E" w:rsidRPr="00285881" w:rsidRDefault="003F376E" w:rsidP="004206A8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檔名：</w:t>
      </w:r>
      <w:r w:rsidR="00C80F98" w:rsidRPr="00285881">
        <w:rPr>
          <w:rFonts w:ascii="Times New Roman" w:eastAsia="標楷體" w:hAnsi="Times New Roman" w:cs="Times New Roman" w:hint="eastAsia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第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xx</w:t>
      </w:r>
      <w:r w:rsidR="00C80F98" w:rsidRPr="00285881">
        <w:rPr>
          <w:rFonts w:ascii="Times New Roman" w:eastAsia="標楷體" w:hAnsi="Times New Roman" w:cs="Times New Roman" w:hint="eastAsia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週課堂練習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學號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系別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姓名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（</w:t>
      </w:r>
      <w:r w:rsidR="00403DF6" w:rsidRPr="007E402D">
        <w:rPr>
          <w:rFonts w:ascii="Times New Roman" w:eastAsia="標楷體" w:hAnsi="Times New Roman" w:cs="Times New Roman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若為</w:t>
      </w:r>
      <w:r w:rsidR="00403DF6" w:rsidRPr="007E402D">
        <w:rPr>
          <w:rFonts w:ascii="Times New Roman" w:eastAsia="標楷體" w:hAnsi="Times New Roman" w:cs="Times New Roman"/>
          <w:sz w:val="24"/>
          <w:szCs w:val="24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小組作業每位成員</w:t>
      </w:r>
      <w:r w:rsidR="00403DF6">
        <w:rPr>
          <w:rFonts w:ascii="Times New Roman" w:eastAsia="標楷體" w:hAnsi="Times New Roman" w:cs="Times New Roman"/>
          <w:sz w:val="24"/>
          <w:szCs w:val="24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列名於此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2234599A" w14:textId="50A54300" w:rsidR="003B73F5" w:rsidRPr="00285881" w:rsidRDefault="003B73F5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上傳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Moodle</w:t>
      </w: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教學平台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(</w:t>
      </w:r>
      <w:hyperlink r:id="rId7" w:history="1">
        <w:r w:rsidR="00BE50A0" w:rsidRPr="00285881">
          <w:rPr>
            <w:rStyle w:val="a3"/>
            <w:rFonts w:ascii="Times New Roman" w:eastAsia="標楷體" w:hAnsi="Times New Roman" w:cs="Times New Roman"/>
            <w:color w:val="00B050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https://elearningv4.nuk.edu.tw</w:t>
        </w:r>
      </w:hyperlink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的該週「課堂練習繳交區」</w:t>
      </w:r>
    </w:p>
    <w:p w14:paraId="1CFC9D89" w14:textId="3C7A772D" w:rsidR="003B73F5" w:rsidRPr="00285881" w:rsidRDefault="00AB58FC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個人作業自己上傳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，若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小組作業派一人上傳</w:t>
      </w:r>
    </w:p>
    <w:p w14:paraId="6E2A694A" w14:textId="231BD108" w:rsidR="00602A31" w:rsidRPr="00285881" w:rsidRDefault="00AB58FC" w:rsidP="005229DC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有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問題</w:t>
      </w:r>
      <w:r w:rsidR="00703F03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請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老師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助教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同學相互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協助解決</w:t>
      </w:r>
    </w:p>
    <w:p w14:paraId="6864DD30" w14:textId="6FD9EC39" w:rsidR="003B73F5" w:rsidRPr="00285881" w:rsidRDefault="003B73F5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依照以下格式完成課堂練習</w:t>
      </w:r>
    </w:p>
    <w:p w14:paraId="2C8EA17A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0A62F61" w14:textId="77777777" w:rsidTr="00F20520">
        <w:trPr>
          <w:trHeight w:val="330"/>
        </w:trPr>
        <w:tc>
          <w:tcPr>
            <w:tcW w:w="9385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914" w14:textId="195FE2DD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 xml:space="preserve">教師：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學期：                        </w:t>
            </w:r>
          </w:p>
        </w:tc>
      </w:tr>
      <w:tr w:rsidR="007328B5" w:rsidRPr="00B54FCF" w14:paraId="0FA7BFB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F5F6" w14:textId="0AF0ECF9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660F29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xx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09A851A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CE61" w14:textId="0FA49D54" w:rsidR="00602A31" w:rsidRPr="00006701" w:rsidRDefault="00CB58B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(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例：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calendar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運用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)</w:t>
            </w:r>
          </w:p>
        </w:tc>
      </w:tr>
      <w:tr w:rsidR="007328B5" w:rsidRPr="00B54FCF" w14:paraId="3041DC5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B1F4" w14:textId="11CD3312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78FBEDA7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FBBA" w14:textId="60E7892B" w:rsidR="007328B5" w:rsidRPr="00006701" w:rsidRDefault="00CB58BB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(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姓名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_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系別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_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學號、姓名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_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系別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_</w:t>
            </w:r>
            <w:r w:rsidR="007E1DDE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學號</w:t>
            </w:r>
            <w:r w:rsidR="00022322"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…</w:t>
            </w:r>
            <w:r w:rsidRPr="00006701"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  <w:t>)</w:t>
            </w:r>
          </w:p>
        </w:tc>
      </w:tr>
      <w:tr w:rsidR="00C11F80" w:rsidRPr="00B54FCF" w14:paraId="135325D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90E9" w14:textId="79F58AF8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68E02E5B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A175" w14:textId="1E9158F2" w:rsidR="00022322" w:rsidRPr="00006701" w:rsidRDefault="00022322" w:rsidP="003A3D5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C00000"/>
                <w:u w:color="000000"/>
              </w:rPr>
            </w:pP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(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自行設計議題，自由模擬，</w:t>
            </w:r>
            <w:r w:rsidR="0090714B"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或</w:t>
            </w:r>
            <w:r w:rsidR="009936DF"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參考網路資料，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以下為例子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)</w:t>
            </w:r>
          </w:p>
          <w:p w14:paraId="63EBD1E5" w14:textId="5DAD5A01" w:rsidR="003A3D5B" w:rsidRPr="0090714B" w:rsidRDefault="00C51BAD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運動員的訓練計畫應根據每項運動的特有需要而設計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，現代的訓練理論是以一年作為一個訓練周期</w:t>
            </w: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。</w:t>
            </w:r>
            <w:r w:rsidR="0096202C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Cristian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是</w:t>
            </w:r>
            <w:r w:rsidR="00446D69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馬拉松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專長，計畫</w:t>
            </w: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將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202</w:t>
            </w:r>
            <w:r w:rsidR="0096202C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1-2022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年</w:t>
            </w: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分成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3</w:t>
            </w: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階段，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分別是：</w:t>
            </w: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準備期、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比賽</w:t>
            </w: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期、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過渡</w:t>
            </w:r>
            <w:r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期</w:t>
            </w:r>
            <w:r w:rsidR="0090714B" w:rsidRPr="00006701">
              <w:rPr>
                <w:rFonts w:ascii="Times New Roman" w:eastAsia="標楷體" w:hAnsi="Times New Roman" w:cs="Times New Roman"/>
                <w:color w:val="auto"/>
                <w:u w:color="000000"/>
              </w:rPr>
              <w:t>。</w:t>
            </w:r>
          </w:p>
        </w:tc>
      </w:tr>
      <w:tr w:rsidR="003544C1" w:rsidRPr="00B54FCF" w14:paraId="43ABF97C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1FC6" w14:textId="79C2A305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4E2A3123" w14:textId="4BA966B9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0061A64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82C7E" w14:textId="317FE48F" w:rsidR="003A3D5B" w:rsidRPr="00006701" w:rsidRDefault="0096202C" w:rsidP="0096202C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Cristian</w:t>
            </w:r>
            <w:r w:rsidR="009C0286" w:rsidRPr="00006701">
              <w:rPr>
                <w:rFonts w:ascii="Times New Roman" w:eastAsia="標楷體" w:hAnsi="Times New Roman" w:cs="Times New Roman"/>
                <w:sz w:val="24"/>
                <w:szCs w:val="24"/>
                <w:u w:color="000000"/>
                <w:lang w:val="zh-TW"/>
              </w:rPr>
              <w:t>需要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3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階段的月曆</w:t>
            </w:r>
            <w:r w:rsidR="00022076" w:rsidRPr="00006701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來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與教練團討論</w:t>
            </w:r>
          </w:p>
          <w:p w14:paraId="37A0FDEF" w14:textId="5D4E8726" w:rsidR="009C0286" w:rsidRPr="00006701" w:rsidRDefault="0096202C" w:rsidP="009C0286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準備期為</w:t>
            </w:r>
            <w:r w:rsidR="00022076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2021</w:t>
            </w:r>
            <w:r w:rsidR="00022076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年</w:t>
            </w:r>
            <w:r w:rsidR="004E4A11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5</w:t>
            </w:r>
            <w:r w:rsidR="00022076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月到</w:t>
            </w:r>
            <w:r w:rsidR="004E4A11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7</w:t>
            </w:r>
            <w:r w:rsidR="00022076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月</w:t>
            </w:r>
          </w:p>
          <w:p w14:paraId="5F4382A6" w14:textId="4CDB98D8" w:rsidR="00022076" w:rsidRPr="00006701" w:rsidRDefault="00022076" w:rsidP="009C0286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比賽期為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2021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年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 xml:space="preserve"> </w:t>
            </w:r>
            <w:r w:rsidR="004E4A11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8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月到</w:t>
            </w:r>
            <w:r w:rsidR="004E4A11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隔年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月</w:t>
            </w:r>
          </w:p>
          <w:p w14:paraId="378EE7DC" w14:textId="6CC65092" w:rsidR="00022076" w:rsidRPr="00B54FCF" w:rsidRDefault="00022076" w:rsidP="009C0286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過渡期為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202</w:t>
            </w:r>
            <w:r w:rsidR="00E459D8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2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年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 xml:space="preserve"> </w:t>
            </w:r>
            <w:r w:rsidR="004E4A11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2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月到</w:t>
            </w:r>
            <w:r w:rsidR="004E4A11"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4</w:t>
            </w:r>
            <w:r w:rsidRPr="00006701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月</w:t>
            </w:r>
          </w:p>
        </w:tc>
      </w:tr>
      <w:tr w:rsidR="00B060E1" w:rsidRPr="00B54FCF" w14:paraId="34E6A1C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5E61" w14:textId="59F1E496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3D34FD4F" w14:textId="46E89E9B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50F6DFE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F4E7" w14:textId="52C84F10" w:rsidR="003A3D5B" w:rsidRPr="00006701" w:rsidRDefault="3E1C701C" w:rsidP="00006701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rPr>
                <w:rFonts w:ascii="Times New Roman" w:eastAsia="PingFang TC Regular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import calendar</w:t>
            </w:r>
          </w:p>
          <w:p w14:paraId="2504F548" w14:textId="1B7667E0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print('1.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準備期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2021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年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5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到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7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月為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...')</w:t>
            </w:r>
          </w:p>
          <w:p w14:paraId="31A34624" w14:textId="5555E17F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(2021,5))</w:t>
            </w:r>
          </w:p>
          <w:p w14:paraId="43A7B9C4" w14:textId="6766EA48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(2021,6))</w:t>
            </w:r>
          </w:p>
          <w:p w14:paraId="1681640A" w14:textId="1186BB06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(2021,7))</w:t>
            </w:r>
          </w:p>
          <w:p w14:paraId="1EA05FCD" w14:textId="111B14E5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'--------------')</w:t>
            </w:r>
          </w:p>
          <w:p w14:paraId="4C7E63A7" w14:textId="23806500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print('2.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比賽期為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2021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年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8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到隔年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月為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...')</w:t>
            </w:r>
          </w:p>
          <w:p w14:paraId="5F4A03D7" w14:textId="216D6D09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(2021,8))</w:t>
            </w:r>
          </w:p>
          <w:p w14:paraId="35343598" w14:textId="334BCC00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(2021,9))</w:t>
            </w:r>
          </w:p>
          <w:p w14:paraId="1AB6BC40" w14:textId="4A53946A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(2021,10))</w:t>
            </w:r>
          </w:p>
          <w:p w14:paraId="363A57F0" w14:textId="13D4875F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(2021,11))</w:t>
            </w:r>
          </w:p>
          <w:p w14:paraId="76577713" w14:textId="386C97FC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(2021,12))</w:t>
            </w:r>
          </w:p>
          <w:p w14:paraId="1B02CF66" w14:textId="688B32BE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(2022,1))</w:t>
            </w:r>
          </w:p>
          <w:p w14:paraId="0B2B49F0" w14:textId="06A993C5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'--------------')</w:t>
            </w:r>
          </w:p>
          <w:p w14:paraId="7E1877DB" w14:textId="75B41633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print('3.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過渡期為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2022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年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到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月為</w:t>
            </w: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...')</w:t>
            </w:r>
          </w:p>
          <w:p w14:paraId="7F6D51E6" w14:textId="70D6C943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(2022,2))</w:t>
            </w:r>
          </w:p>
          <w:p w14:paraId="437F5EC6" w14:textId="223756AD" w:rsidR="003A3D5B" w:rsidRPr="00006701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lastRenderedPageBreak/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(2022,3))</w:t>
            </w:r>
          </w:p>
          <w:p w14:paraId="2AF9EC9C" w14:textId="644C705A" w:rsidR="003A3D5B" w:rsidRPr="00B54FCF" w:rsidRDefault="3E1C701C" w:rsidP="4927289A">
            <w:pPr>
              <w:pStyle w:val="a5"/>
              <w:widowControl w:val="0"/>
              <w:numPr>
                <w:ilvl w:val="0"/>
                <w:numId w:val="1"/>
              </w:numPr>
              <w:ind w:leftChars="0"/>
              <w:rPr>
                <w:rFonts w:eastAsia="PingFang TC Regular" w:cs="PingFang TC Regular"/>
                <w:color w:val="000000" w:themeColor="text1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>calendar.month</w:t>
            </w:r>
            <w:proofErr w:type="spellEnd"/>
            <w:proofErr w:type="gramEnd"/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(2022,4)) </w:t>
            </w:r>
          </w:p>
        </w:tc>
      </w:tr>
      <w:tr w:rsidR="003A3D5B" w:rsidRPr="00B54FCF" w14:paraId="1F66E5C0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FA88" w14:textId="4775FDB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29F7B852" w14:textId="7D31B728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B54FCF" w14:paraId="00FA7E0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3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3"/>
              <w:gridCol w:w="3073"/>
              <w:gridCol w:w="3074"/>
            </w:tblGrid>
            <w:tr w:rsidR="008F0897" w14:paraId="5A0DA887" w14:textId="77777777" w:rsidTr="008F0897">
              <w:tc>
                <w:tcPr>
                  <w:tcW w:w="3073" w:type="dxa"/>
                </w:tcPr>
                <w:p w14:paraId="72CB32AC" w14:textId="35AAF078" w:rsidR="008F0897" w:rsidRDefault="008F0897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8F0897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9D7EAD4" wp14:editId="6B58D2E8">
                        <wp:extent cx="1814195" cy="3521075"/>
                        <wp:effectExtent l="0" t="0" r="190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4195" cy="352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3" w:type="dxa"/>
                </w:tcPr>
                <w:p w14:paraId="7863DC74" w14:textId="74F94066" w:rsidR="008F0897" w:rsidRDefault="008F0897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8F0897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192873D5" wp14:editId="3FF05FB6">
                        <wp:extent cx="1814195" cy="5744845"/>
                        <wp:effectExtent l="0" t="0" r="1905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4195" cy="5744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4" w:type="dxa"/>
                </w:tcPr>
                <w:p w14:paraId="2A0D449B" w14:textId="7D8607E7" w:rsidR="008F0897" w:rsidRDefault="008F0897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8F0897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19EA180B" wp14:editId="44A9106C">
                        <wp:extent cx="1814830" cy="2964180"/>
                        <wp:effectExtent l="0" t="0" r="127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4830" cy="2964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39157F" w14:textId="0626AFE0" w:rsidR="003A3D5B" w:rsidRPr="00112897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</w:tc>
      </w:tr>
      <w:tr w:rsidR="003A3D5B" w:rsidRPr="00B54FCF" w14:paraId="3996A86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E39" w14:textId="03490645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24C1CB08" w14:textId="24C4849D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323C9CE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789A" w14:textId="38870980" w:rsidR="003A3D5B" w:rsidRPr="004513B6" w:rsidRDefault="003A3D5B" w:rsidP="00B9480B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學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會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如何運用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calendar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套件。</w:t>
            </w:r>
          </w:p>
          <w:p w14:paraId="7B71FFD2" w14:textId="6A56030A" w:rsidR="00B9480B" w:rsidRPr="004513B6" w:rsidRDefault="006B3FB7" w:rsidP="00B9480B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</w:pPr>
            <w:proofErr w:type="spellStart"/>
            <w:r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p</w:t>
            </w:r>
            <w:r w:rsidR="0001081B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y</w:t>
            </w:r>
            <w:proofErr w:type="spellEnd"/>
            <w:r w:rsidR="00E67CAD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檔</w:t>
            </w:r>
            <w:r w:rsidR="007265DF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名不可與</w:t>
            </w:r>
            <w:r w:rsidR="009D7F14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套件名相同。</w:t>
            </w:r>
          </w:p>
          <w:p w14:paraId="500D888E" w14:textId="1C9C4EE5" w:rsidR="003A3D5B" w:rsidRPr="004513B6" w:rsidRDefault="004513B6" w:rsidP="007A5C8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會</w:t>
            </w:r>
            <w:r w:rsidR="003A3D5B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利用</w:t>
            </w:r>
            <w:r w:rsidR="007A5C89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import </w:t>
            </w:r>
            <w:r w:rsidR="007A5C89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匯入日曆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外部</w:t>
            </w:r>
            <w:r w:rsidR="0001081B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套件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來列印</w:t>
            </w:r>
            <w:r w:rsidR="003A3D5B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月曆，提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供選手級及教練團討論行程安排</w:t>
            </w:r>
            <w:r w:rsidR="003A3D5B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。</w:t>
            </w:r>
          </w:p>
        </w:tc>
      </w:tr>
      <w:tr w:rsidR="009C757E" w:rsidRPr="009C757E" w14:paraId="35A0DB3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E860" w14:textId="767BAD6F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563E787B" w14:textId="2F487F52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proofErr w:type="spellStart"/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proofErr w:type="spellEnd"/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67CDC9A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DDB2" w14:textId="350658A3" w:rsidR="006A2C3A" w:rsidRPr="001A27ED" w:rsidRDefault="001A27ED" w:rsidP="001A27ED">
            <w:pPr>
              <w:pStyle w:val="a5"/>
              <w:widowControl w:val="0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</w:rPr>
              <w:t>以上述所設計的議題及問題，</w:t>
            </w:r>
            <w:r w:rsidRPr="006E0AFD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lang w:val="zh-TW"/>
              </w:rPr>
              <w:t>參考</w:t>
            </w:r>
            <w:r w:rsidRPr="006E0AFD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lang w:val="zh-TW"/>
              </w:rPr>
              <w:t>ChatGPT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</w:rPr>
              <w:t>的結果如下，並進行修正及舉一反三。</w:t>
            </w:r>
          </w:p>
          <w:p w14:paraId="6A2C6512" w14:textId="77777777" w:rsidR="001A27ED" w:rsidRDefault="001A27ED" w:rsidP="006A2C3A">
            <w:pPr>
              <w:widowControl w:val="0"/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</w:pPr>
          </w:p>
          <w:p w14:paraId="4AF2EEC2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lastRenderedPageBreak/>
              <w:t xml:space="preserve">import </w:t>
            </w: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</w:t>
            </w:r>
            <w:proofErr w:type="gramEnd"/>
          </w:p>
          <w:p w14:paraId="64BE5F77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76615402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# 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設定準備期的時間範圍</w:t>
            </w:r>
          </w:p>
          <w:p w14:paraId="0EE0D3A1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start_date_prep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(2021, 5, 1)</w:t>
            </w:r>
          </w:p>
          <w:p w14:paraId="6223878D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end_date_prep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(2021, 7, 31)</w:t>
            </w:r>
          </w:p>
          <w:p w14:paraId="081411AE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04F6F171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# 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設定比賽期的時間範圍</w:t>
            </w:r>
          </w:p>
          <w:p w14:paraId="10993C7E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start_date_race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(2021, 8, 1)</w:t>
            </w:r>
          </w:p>
          <w:p w14:paraId="61B26957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end_date_race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(2022, 1, 31)</w:t>
            </w:r>
          </w:p>
          <w:p w14:paraId="148017F5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1123D452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# 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設定過渡期的時間範圍</w:t>
            </w:r>
          </w:p>
          <w:p w14:paraId="2694F7C0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start_date_transition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(2022, 2, 1)</w:t>
            </w:r>
          </w:p>
          <w:p w14:paraId="3BF14FCD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end_date_transition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(2022, 4, 30)</w:t>
            </w:r>
          </w:p>
          <w:p w14:paraId="338F3727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1843982E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# 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建立準備期的月曆</w:t>
            </w:r>
          </w:p>
          <w:p w14:paraId="7431DB59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prep_calendar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</w:t>
            </w:r>
            <w:proofErr w:type="spellStart"/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calendar.monthcalendar</w:t>
            </w:r>
            <w:proofErr w:type="spellEnd"/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start_date_prep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)[:3] + 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calendar.monthcalendar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end_date_prep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)[-1:]</w:t>
            </w:r>
          </w:p>
          <w:p w14:paraId="37B8DFD7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4A701458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# 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建立比賽期的月曆</w:t>
            </w:r>
          </w:p>
          <w:p w14:paraId="48C95A9F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race_calendar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</w:t>
            </w:r>
            <w:proofErr w:type="spellStart"/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calendar.monthcalendar</w:t>
            </w:r>
            <w:proofErr w:type="spellEnd"/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start_date_race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) + 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calendar.monthcalendar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end_date_race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</w:t>
            </w:r>
          </w:p>
          <w:p w14:paraId="6FA659C1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5BCE32B4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# 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建立過渡期的月曆</w:t>
            </w:r>
          </w:p>
          <w:p w14:paraId="107C0B52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transition_calendar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</w:t>
            </w:r>
            <w:proofErr w:type="spellStart"/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calendar.monthcalendar</w:t>
            </w:r>
            <w:proofErr w:type="spellEnd"/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start_date_transition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)[:3] + 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calendar.monthcalendar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end_date_transition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)[-1:]</w:t>
            </w:r>
          </w:p>
          <w:p w14:paraId="01CAF9CC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62DDB2A4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# 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顯示三個階段的月曆</w:t>
            </w:r>
          </w:p>
          <w:p w14:paraId="6E1B2BDF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</w:t>
            </w:r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"Cristian's Training Plan\n")</w:t>
            </w:r>
          </w:p>
          <w:p w14:paraId="236F093E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</w:t>
            </w:r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"Preparation Period:\n")</w:t>
            </w:r>
          </w:p>
          <w:p w14:paraId="75C2537B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</w:t>
            </w:r>
            <w:proofErr w:type="spellStart"/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start_date_prep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, 3, 2))</w:t>
            </w:r>
          </w:p>
          <w:p w14:paraId="3B098C39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print("\n")</w:t>
            </w:r>
          </w:p>
          <w:p w14:paraId="785527F7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</w:t>
            </w:r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"Competition Period:\n")</w:t>
            </w:r>
          </w:p>
          <w:p w14:paraId="75EB36F2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</w:t>
            </w:r>
            <w:proofErr w:type="spellStart"/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start_date_race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, 3, 2))</w:t>
            </w:r>
          </w:p>
          <w:p w14:paraId="5BA7EACF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print("\n")</w:t>
            </w:r>
          </w:p>
          <w:p w14:paraId="53E7DBA4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</w:t>
            </w:r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"Transition Period:\n")</w:t>
            </w:r>
          </w:p>
          <w:p w14:paraId="00E2179F" w14:textId="77777777" w:rsidR="001A27ED" w:rsidRP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proofErr w:type="gram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</w:t>
            </w:r>
            <w:proofErr w:type="spellStart"/>
            <w:proofErr w:type="gram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calendar.calendar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(*</w:t>
            </w:r>
            <w:proofErr w:type="spellStart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start_date_transition</w:t>
            </w:r>
            <w:proofErr w:type="spellEnd"/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, 3, 2))</w:t>
            </w:r>
          </w:p>
          <w:p w14:paraId="759BB5D9" w14:textId="77777777" w:rsid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print("\n")</w:t>
            </w:r>
          </w:p>
          <w:p w14:paraId="0F214818" w14:textId="77777777" w:rsid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642BECA2" w14:textId="20704D75" w:rsid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###</w:t>
            </w:r>
            <w:r w:rsidRPr="001A27ED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執行上述程式碼後的結果</w:t>
            </w: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###</w:t>
            </w:r>
          </w:p>
          <w:p w14:paraId="0F5843D2" w14:textId="482E7940" w:rsidR="001A27ED" w:rsidRDefault="001A27ED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</w:p>
          <w:p w14:paraId="26CECC35" w14:textId="07D99A77" w:rsidR="001A27ED" w:rsidRPr="006A2C3A" w:rsidRDefault="001A27ED" w:rsidP="001A27ED">
            <w:pPr>
              <w:widowControl w:val="0"/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drawing>
                <wp:inline distT="0" distB="0" distL="0" distR="0" wp14:anchorId="07CD398E" wp14:editId="1A0942A0">
                  <wp:extent cx="5634355" cy="9251950"/>
                  <wp:effectExtent l="0" t="0" r="4445" b="6350"/>
                  <wp:docPr id="4" name="圖片 4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文字 的圖片&#10;&#10;自動產生的描述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55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C4AA5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headerReference w:type="default" r:id="rId12"/>
      <w:footerReference w:type="even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3974" w14:textId="77777777" w:rsidR="0026736B" w:rsidRDefault="0026736B">
      <w:r>
        <w:separator/>
      </w:r>
    </w:p>
  </w:endnote>
  <w:endnote w:type="continuationSeparator" w:id="0">
    <w:p w14:paraId="698C12F5" w14:textId="77777777" w:rsidR="0026736B" w:rsidRDefault="0026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panose1 w:val="020B0400000000000000"/>
    <w:charset w:val="88"/>
    <w:family w:val="swiss"/>
    <w:pitch w:val="variable"/>
    <w:sig w:usb0="A0002AFF" w:usb1="7ACFFDFB" w:usb2="00000017" w:usb3="00000000" w:csb0="001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Arial Unicode MS"/>
    <w:panose1 w:val="020B08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Content>
      <w:p w14:paraId="0C55EBB8" w14:textId="65FC0D7E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E74A7CA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Content>
      <w:p w14:paraId="2CD889B1" w14:textId="10292793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9B322F5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4B5F" w14:textId="77777777" w:rsidR="0026736B" w:rsidRDefault="0026736B">
      <w:r>
        <w:separator/>
      </w:r>
    </w:p>
  </w:footnote>
  <w:footnote w:type="continuationSeparator" w:id="0">
    <w:p w14:paraId="03847F09" w14:textId="77777777" w:rsidR="0026736B" w:rsidRDefault="00267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D558" w14:textId="77777777" w:rsidR="00A21009" w:rsidRDefault="00A210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9683313">
    <w:abstractNumId w:val="1"/>
  </w:num>
  <w:num w:numId="2" w16cid:durableId="1753117072">
    <w:abstractNumId w:val="6"/>
  </w:num>
  <w:num w:numId="3" w16cid:durableId="633175827">
    <w:abstractNumId w:val="5"/>
  </w:num>
  <w:num w:numId="4" w16cid:durableId="1496461066">
    <w:abstractNumId w:val="3"/>
  </w:num>
  <w:num w:numId="5" w16cid:durableId="1454247680">
    <w:abstractNumId w:val="4"/>
  </w:num>
  <w:num w:numId="6" w16cid:durableId="1936015477">
    <w:abstractNumId w:val="2"/>
  </w:num>
  <w:num w:numId="7" w16cid:durableId="10396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6701"/>
    <w:rsid w:val="0001081B"/>
    <w:rsid w:val="00022076"/>
    <w:rsid w:val="00022322"/>
    <w:rsid w:val="000B34A7"/>
    <w:rsid w:val="00112897"/>
    <w:rsid w:val="00194D25"/>
    <w:rsid w:val="001A27ED"/>
    <w:rsid w:val="001C2C9B"/>
    <w:rsid w:val="00220948"/>
    <w:rsid w:val="0026736B"/>
    <w:rsid w:val="00285881"/>
    <w:rsid w:val="002B5B1B"/>
    <w:rsid w:val="003352E3"/>
    <w:rsid w:val="003457D0"/>
    <w:rsid w:val="003544C1"/>
    <w:rsid w:val="003A3D5B"/>
    <w:rsid w:val="003B73F5"/>
    <w:rsid w:val="003F376E"/>
    <w:rsid w:val="00403DF6"/>
    <w:rsid w:val="00406147"/>
    <w:rsid w:val="004206A8"/>
    <w:rsid w:val="00446D69"/>
    <w:rsid w:val="004513B6"/>
    <w:rsid w:val="00452B9A"/>
    <w:rsid w:val="004D3374"/>
    <w:rsid w:val="004E4A11"/>
    <w:rsid w:val="004F4C6B"/>
    <w:rsid w:val="005229DC"/>
    <w:rsid w:val="005D2797"/>
    <w:rsid w:val="005F523E"/>
    <w:rsid w:val="00602A31"/>
    <w:rsid w:val="0063671B"/>
    <w:rsid w:val="006422E4"/>
    <w:rsid w:val="00660F29"/>
    <w:rsid w:val="00670AF8"/>
    <w:rsid w:val="006A2C3A"/>
    <w:rsid w:val="006B3FB7"/>
    <w:rsid w:val="006D6D13"/>
    <w:rsid w:val="006E3D04"/>
    <w:rsid w:val="00703CAA"/>
    <w:rsid w:val="00703F03"/>
    <w:rsid w:val="007265DF"/>
    <w:rsid w:val="007328B5"/>
    <w:rsid w:val="007A5C89"/>
    <w:rsid w:val="007E1DDE"/>
    <w:rsid w:val="007E2E79"/>
    <w:rsid w:val="007F1534"/>
    <w:rsid w:val="0080611A"/>
    <w:rsid w:val="008A38DC"/>
    <w:rsid w:val="008F0897"/>
    <w:rsid w:val="0090714B"/>
    <w:rsid w:val="00951FD3"/>
    <w:rsid w:val="0096202C"/>
    <w:rsid w:val="009936DF"/>
    <w:rsid w:val="009C0286"/>
    <w:rsid w:val="009C757E"/>
    <w:rsid w:val="009D7F14"/>
    <w:rsid w:val="00A21009"/>
    <w:rsid w:val="00A2755F"/>
    <w:rsid w:val="00AB58FC"/>
    <w:rsid w:val="00B05789"/>
    <w:rsid w:val="00B060E1"/>
    <w:rsid w:val="00B0736C"/>
    <w:rsid w:val="00B54FCF"/>
    <w:rsid w:val="00B55F49"/>
    <w:rsid w:val="00B62505"/>
    <w:rsid w:val="00B67C4E"/>
    <w:rsid w:val="00B9480B"/>
    <w:rsid w:val="00BA1FDB"/>
    <w:rsid w:val="00BE50A0"/>
    <w:rsid w:val="00C11F80"/>
    <w:rsid w:val="00C21896"/>
    <w:rsid w:val="00C51BAD"/>
    <w:rsid w:val="00C80F98"/>
    <w:rsid w:val="00C91945"/>
    <w:rsid w:val="00CB58BB"/>
    <w:rsid w:val="00CD140B"/>
    <w:rsid w:val="00D94E61"/>
    <w:rsid w:val="00D94F2A"/>
    <w:rsid w:val="00E36440"/>
    <w:rsid w:val="00E42E63"/>
    <w:rsid w:val="00E459D8"/>
    <w:rsid w:val="00E67CAD"/>
    <w:rsid w:val="00EC4B2B"/>
    <w:rsid w:val="00ED1D05"/>
    <w:rsid w:val="00F20520"/>
    <w:rsid w:val="00F76ADC"/>
    <w:rsid w:val="00F862A6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77F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earningv4.nuk.edu.t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Tseng</cp:lastModifiedBy>
  <cp:revision>12</cp:revision>
  <dcterms:created xsi:type="dcterms:W3CDTF">2022-09-17T12:06:00Z</dcterms:created>
  <dcterms:modified xsi:type="dcterms:W3CDTF">2023-02-19T03:04:00Z</dcterms:modified>
</cp:coreProperties>
</file>