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019E" w14:textId="77777777" w:rsidR="004F4C6B" w:rsidRPr="00B54FCF" w:rsidRDefault="004F4C6B" w:rsidP="004F4C6B">
      <w:pPr>
        <w:rPr>
          <w:rFonts w:ascii="標楷體" w:eastAsia="標楷體" w:hAnsi="標楷體" w:cs="Times New Roman"/>
          <w:sz w:val="24"/>
          <w:szCs w:val="24"/>
        </w:rPr>
      </w:pPr>
    </w:p>
    <w:tbl>
      <w:tblPr>
        <w:tblStyle w:val="TableNormal"/>
        <w:tblW w:w="9390" w:type="dxa"/>
        <w:tblInd w:w="108" w:type="dxa"/>
        <w:tblBorders>
          <w:right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90"/>
      </w:tblGrid>
      <w:tr w:rsidR="004F4C6B" w:rsidRPr="00B54FCF" w14:paraId="58602B24" w14:textId="77777777" w:rsidTr="00F20520">
        <w:trPr>
          <w:trHeight w:val="330"/>
        </w:trPr>
        <w:tc>
          <w:tcPr>
            <w:tcW w:w="9385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7BE67" w14:textId="77777777" w:rsidR="004F4C6B" w:rsidRPr="00B54FCF" w:rsidRDefault="004513B6" w:rsidP="00C11F80">
            <w:pP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教師：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曾智義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課程名</w:t>
            </w:r>
            <w:r w:rsidR="4E0E9B2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稱：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基礎程式設計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學期：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112-1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            </w:t>
            </w:r>
          </w:p>
        </w:tc>
      </w:tr>
      <w:tr w:rsidR="007328B5" w:rsidRPr="00B54FCF" w14:paraId="1FA12266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E6FB" w14:textId="77777777" w:rsidR="00A21009" w:rsidRPr="00B54FCF" w:rsidRDefault="00403DF6" w:rsidP="00C11F80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一、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第</w:t>
            </w:r>
            <w:r w:rsidR="00AB540A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週</w:t>
            </w:r>
            <w:r w:rsidR="002B5B1B" w:rsidRPr="00B54FCF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課堂練習</w:t>
            </w:r>
          </w:p>
        </w:tc>
      </w:tr>
      <w:tr w:rsidR="007E1DDE" w:rsidRPr="007E1DDE" w14:paraId="4545F19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563C" w14:textId="77777777" w:rsidR="00602A31" w:rsidRPr="00006701" w:rsidRDefault="007E1DDE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auto"/>
                <w:u w:color="000000"/>
              </w:rPr>
            </w:pPr>
            <w:r w:rsidRPr="00AB540A">
              <w:rPr>
                <w:rFonts w:ascii="Times New Roman" w:eastAsia="標楷體" w:hAnsi="Times New Roman" w:cs="Times New Roman"/>
                <w:color w:val="auto"/>
                <w:u w:color="000000"/>
              </w:rPr>
              <w:t>calendar</w:t>
            </w:r>
            <w:r w:rsidRPr="00AB540A">
              <w:rPr>
                <w:rFonts w:ascii="Times New Roman" w:eastAsia="標楷體" w:hAnsi="Times New Roman" w:cs="Times New Roman"/>
                <w:color w:val="auto"/>
                <w:u w:color="000000"/>
              </w:rPr>
              <w:t>運用</w:t>
            </w:r>
          </w:p>
        </w:tc>
      </w:tr>
      <w:tr w:rsidR="007328B5" w:rsidRPr="00B54FCF" w14:paraId="1924EB73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23E18" w14:textId="77777777" w:rsidR="007328B5" w:rsidRPr="00B54FCF" w:rsidRDefault="00403DF6" w:rsidP="00FE5EA4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二、</w:t>
            </w:r>
            <w:r w:rsidR="007E1DDE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個人</w:t>
            </w:r>
            <w:r w:rsidR="007E1DDE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/</w:t>
            </w:r>
            <w:r w:rsidR="007328B5" w:rsidRPr="00B54FC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成員</w:t>
            </w:r>
          </w:p>
        </w:tc>
      </w:tr>
      <w:tr w:rsidR="007E1DDE" w:rsidRPr="007E1DDE" w14:paraId="3AEBE549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94E41" w14:textId="77777777" w:rsidR="007328B5" w:rsidRPr="00006701" w:rsidRDefault="00AB540A" w:rsidP="007328B5">
            <w:pPr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林彧頎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資工系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114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級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A</w:t>
            </w:r>
            <w:r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1105505</w:t>
            </w:r>
          </w:p>
        </w:tc>
      </w:tr>
      <w:tr w:rsidR="00C11F80" w:rsidRPr="00B54FCF" w14:paraId="40F18ADF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7FAEA" w14:textId="77777777" w:rsidR="00C11F80" w:rsidRPr="00022322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三、</w:t>
            </w:r>
            <w:r w:rsidR="00C11F80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議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>題</w:t>
            </w:r>
            <w:r w:rsidR="005D2797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規劃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 xml:space="preserve"> </w:t>
            </w:r>
          </w:p>
        </w:tc>
      </w:tr>
      <w:tr w:rsidR="00022322" w:rsidRPr="00022322" w14:paraId="31757C9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958C5" w14:textId="77777777" w:rsidR="003A3D5B" w:rsidRDefault="00AB540A" w:rsidP="0096202C">
            <w:pPr>
              <w:pStyle w:val="a4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由於我們的家族事業皆是</w:t>
            </w:r>
            <w:r w:rsidR="002D7DCD">
              <w:rPr>
                <w:rFonts w:ascii="標楷體" w:eastAsia="標楷體" w:hAnsi="標楷體" w:cs="Times New Roman" w:hint="eastAsia"/>
                <w:color w:val="auto"/>
                <w:u w:color="000000"/>
              </w:rPr>
              <w:t>製造業或重工業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，舉凡:橡膠業、鋼鐵業、砂石業</w:t>
            </w:r>
            <w:r>
              <w:rPr>
                <w:rFonts w:ascii="標楷體" w:eastAsia="標楷體" w:hAnsi="標楷體" w:cs="Times New Roman"/>
                <w:color w:val="auto"/>
                <w:u w:color="000000"/>
              </w:rPr>
              <w:t>…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，而在近幾年由於疫情的影響;戰爭的影響;原物料的影響，導致產業經濟變得十分不好，因此必須要更加正視產業經濟的旺季與淡季，並依照產業經濟的淡旺季</w:t>
            </w:r>
            <w:r w:rsidR="0056717D">
              <w:rPr>
                <w:rFonts w:ascii="標楷體" w:eastAsia="標楷體" w:hAnsi="標楷體" w:cs="Times New Roman" w:hint="eastAsia"/>
                <w:color w:val="auto"/>
                <w:u w:color="000000"/>
              </w:rPr>
              <w:t>，進行不同的產業規劃，而此可以參考</w:t>
            </w:r>
            <w:r w:rsidR="00E45D34">
              <w:rPr>
                <w:rFonts w:ascii="標楷體" w:eastAsia="標楷體" w:hAnsi="標楷體" w:cs="Times New Roman" w:hint="eastAsia"/>
                <w:color w:val="auto"/>
                <w:u w:color="000000"/>
              </w:rPr>
              <w:t>到</w:t>
            </w:r>
            <w:r w:rsidR="00E45D34">
              <w:rPr>
                <w:rFonts w:ascii="標楷體" w:eastAsia="標楷體" w:hAnsi="標楷體" w:cs="Times New Roman" w:hint="eastAsia"/>
              </w:rPr>
              <w:t>製造業正常時期的淡旺季時機與過去一年</w:t>
            </w:r>
            <w:r w:rsidR="00E45D34" w:rsidRPr="00BD1399">
              <w:rPr>
                <w:rFonts w:ascii="標楷體" w:eastAsia="標楷體" w:hAnsi="標楷體" w:cs="Times New Roman" w:hint="eastAsia"/>
              </w:rPr>
              <w:t>製造業景氣信號之燈號</w:t>
            </w:r>
            <w:r w:rsidR="00E435C8">
              <w:rPr>
                <w:rFonts w:ascii="標楷體" w:eastAsia="標楷體" w:hAnsi="標楷體" w:cs="Times New Roman" w:hint="eastAsia"/>
              </w:rPr>
              <w:t>，並依此進行比較，可以進行人</w:t>
            </w:r>
            <w:r w:rsidR="00BC0205">
              <w:rPr>
                <w:rFonts w:ascii="標楷體" w:eastAsia="標楷體" w:hAnsi="標楷體" w:cs="Times New Roman" w:hint="eastAsia"/>
              </w:rPr>
              <w:t>員</w:t>
            </w:r>
            <w:r w:rsidR="00E435C8">
              <w:rPr>
                <w:rFonts w:ascii="標楷體" w:eastAsia="標楷體" w:hAnsi="標楷體" w:cs="Times New Roman" w:hint="eastAsia"/>
              </w:rPr>
              <w:t>調度、成本控管、產業規劃與危機應對!</w:t>
            </w:r>
          </w:p>
          <w:p w14:paraId="1D7F232F" w14:textId="77777777" w:rsidR="00E435C8" w:rsidRPr="00AB540A" w:rsidRDefault="00E435C8" w:rsidP="0096202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</w:rPr>
              <w:t>因此這時如果配合上</w:t>
            </w:r>
            <w:r>
              <w:rPr>
                <w:rFonts w:ascii="Times New Roman" w:eastAsia="標楷體" w:hAnsi="Times New Roman" w:cs="Times New Roman"/>
                <w:color w:val="auto"/>
              </w:rPr>
              <w:t>Calendar</w:t>
            </w:r>
            <w:r>
              <w:rPr>
                <w:rFonts w:ascii="Times New Roman" w:eastAsia="標楷體" w:hAnsi="Times New Roman" w:cs="Times New Roman" w:hint="eastAsia"/>
                <w:color w:val="auto"/>
              </w:rPr>
              <w:t>的運用，就能更加有計畫性的進行產業規劃。</w:t>
            </w:r>
          </w:p>
        </w:tc>
      </w:tr>
      <w:tr w:rsidR="003544C1" w:rsidRPr="00B54FCF" w14:paraId="468B226B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9A7BE" w14:textId="77777777" w:rsidR="00B060E1" w:rsidRPr="00B54FCF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四、</w:t>
            </w:r>
            <w:r w:rsidR="00B060E1" w:rsidRPr="00B54FCF"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  <w:t>問題</w:t>
            </w:r>
            <w:r w:rsidR="0090714B"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定義</w:t>
            </w:r>
          </w:p>
          <w:p w14:paraId="55E4D34D" w14:textId="77777777" w:rsidR="003A3D5B" w:rsidRPr="00B54FCF" w:rsidRDefault="003544C1" w:rsidP="003544C1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</w:rPr>
            </w:pPr>
            <w:r w:rsidRPr="4927289A">
              <w:rPr>
                <w:rFonts w:ascii="標楷體" w:eastAsia="標楷體" w:hAnsi="標楷體" w:cs="Times New Roman"/>
                <w:color w:val="FFFF00"/>
              </w:rPr>
              <w:t>(自行設計</w:t>
            </w:r>
            <w:r w:rsidR="00B060E1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="0090714B" w:rsidRPr="4927289A">
              <w:rPr>
                <w:rFonts w:ascii="標楷體" w:eastAsia="標楷體" w:hAnsi="標楷體" w:cs="Times New Roman"/>
                <w:color w:val="FFFF00"/>
              </w:rPr>
              <w:t>可列舉或</w:t>
            </w:r>
            <w:r w:rsidR="7B824C9E" w:rsidRPr="4927289A">
              <w:rPr>
                <w:rFonts w:ascii="標楷體" w:eastAsia="標楷體" w:hAnsi="標楷體" w:cs="Times New Roman"/>
                <w:color w:val="FFFF00"/>
              </w:rPr>
              <w:t>敘述方式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B62505" w:rsidRPr="4927289A">
              <w:rPr>
                <w:rFonts w:ascii="標楷體" w:eastAsia="標楷體" w:hAnsi="標楷體" w:cs="Times New Roman"/>
                <w:color w:val="FFFF00"/>
              </w:rPr>
              <w:t>自由模擬，以下為例子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)</w:t>
            </w:r>
          </w:p>
        </w:tc>
      </w:tr>
      <w:tr w:rsidR="003A3D5B" w:rsidRPr="00B54FCF" w14:paraId="5680B3D1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42D7F" w14:textId="77777777" w:rsidR="002D7DCD" w:rsidRDefault="002D7DCD" w:rsidP="002D7DCD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我爸爸</w:t>
            </w:r>
            <w:r w:rsid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是製造業相關產業者，因此他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需要</w:t>
            </w:r>
            <w:r w:rsidR="007E62A8">
              <w:rPr>
                <w:rFonts w:ascii="標楷體" w:eastAsia="標楷體" w:hAnsi="標楷體" w:cs="Times New Roman" w:hint="eastAsia"/>
                <w:sz w:val="24"/>
                <w:szCs w:val="24"/>
              </w:rPr>
              <w:t>知道產業本身的淡旺季與過去一年所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對應2022年</w:t>
            </w:r>
            <w:r w:rsid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6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月~2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023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年6月的</w:t>
            </w:r>
            <w:r w:rsid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景氣訊號燈指示的淡旺季，進行產業規劃與應對。</w:t>
            </w:r>
          </w:p>
          <w:p w14:paraId="35425E0B" w14:textId="77777777" w:rsidR="00F14593" w:rsidRDefault="00F14593" w:rsidP="002D7DCD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製造業正常時期的旺季為第</w:t>
            </w:r>
            <w:r w:rsidR="00DB3FB3">
              <w:rPr>
                <w:rFonts w:ascii="標楷體" w:eastAsia="標楷體" w:hAnsi="標楷體" w:cs="Times New Roman" w:hint="eastAsia"/>
                <w:sz w:val="24"/>
                <w:szCs w:val="24"/>
              </w:rPr>
              <w:t>二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季</w:t>
            </w:r>
            <w:r w:rsidR="00DB3FB3">
              <w:rPr>
                <w:rFonts w:ascii="標楷體" w:eastAsia="標楷體" w:hAnsi="標楷體" w:cs="Times New Roman" w:hint="eastAsia"/>
                <w:sz w:val="24"/>
                <w:szCs w:val="24"/>
              </w:rPr>
              <w:t>、第四季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:</w:t>
            </w:r>
            <w:r w:rsidR="00DB3FB3">
              <w:rPr>
                <w:rFonts w:ascii="標楷體" w:eastAsia="標楷體" w:hAnsi="標楷體" w:cs="Times New Roman" w:hint="eastAsia"/>
                <w:sz w:val="24"/>
                <w:szCs w:val="24"/>
              </w:rPr>
              <w:t>4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月~</w:t>
            </w:r>
            <w:r w:rsidR="00DB3FB3">
              <w:rPr>
                <w:rFonts w:ascii="標楷體" w:eastAsia="標楷體" w:hAnsi="標楷體" w:cs="Times New Roman" w:hint="eastAsia"/>
                <w:sz w:val="24"/>
                <w:szCs w:val="24"/>
              </w:rPr>
              <w:t>6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月</w:t>
            </w:r>
            <w:r w:rsidR="00DB3FB3">
              <w:rPr>
                <w:rFonts w:ascii="標楷體" w:eastAsia="標楷體" w:hAnsi="標楷體" w:cs="Times New Roman" w:hint="eastAsia"/>
                <w:sz w:val="24"/>
                <w:szCs w:val="24"/>
              </w:rPr>
              <w:t>和10月~12月</w:t>
            </w:r>
          </w:p>
          <w:p w14:paraId="4E1E9DF8" w14:textId="77777777" w:rsidR="00F14593" w:rsidRPr="00F14593" w:rsidRDefault="00F14593" w:rsidP="00F14593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製造業正常時期的淡季為第一季</w:t>
            </w:r>
            <w:r w:rsidR="00DB3FB3">
              <w:rPr>
                <w:rFonts w:ascii="標楷體" w:eastAsia="標楷體" w:hAnsi="標楷體" w:cs="Times New Roman" w:hint="eastAsia"/>
                <w:sz w:val="24"/>
                <w:szCs w:val="24"/>
              </w:rPr>
              <w:t>、第三季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:1月~3月</w:t>
            </w:r>
            <w:r w:rsidR="00DB3FB3">
              <w:rPr>
                <w:rFonts w:ascii="標楷體" w:eastAsia="標楷體" w:hAnsi="標楷體" w:cs="Times New Roman" w:hint="eastAsia"/>
                <w:sz w:val="24"/>
                <w:szCs w:val="24"/>
              </w:rPr>
              <w:t>和7月~9月</w:t>
            </w:r>
          </w:p>
          <w:p w14:paraId="079F01FF" w14:textId="77777777" w:rsidR="00022076" w:rsidRDefault="00BD1399" w:rsidP="009C0286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製造業景氣信號之燈號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繁榮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為:無</w:t>
            </w:r>
          </w:p>
          <w:p w14:paraId="7A1C5160" w14:textId="77777777" w:rsidR="00BD1399" w:rsidRDefault="00BD1399" w:rsidP="00BD1399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製造業景氣信號之燈號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揚升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為:無</w:t>
            </w:r>
          </w:p>
          <w:p w14:paraId="2B6AC37E" w14:textId="77777777" w:rsidR="00BD1399" w:rsidRDefault="00BD1399" w:rsidP="00BD1399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製造業景氣信號之燈號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持平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為:無</w:t>
            </w:r>
          </w:p>
          <w:p w14:paraId="39DA76BD" w14:textId="77777777" w:rsidR="00BD1399" w:rsidRDefault="00BD1399" w:rsidP="00BD1399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製造業景氣信號之燈號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低迷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為: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2022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年6、7、8</w:t>
            </w:r>
            <w:r w:rsidR="008D3A60">
              <w:rPr>
                <w:rFonts w:ascii="標楷體" w:eastAsia="標楷體" w:hAnsi="標楷體" w:cs="Times New Roman" w:hint="eastAsia"/>
                <w:sz w:val="24"/>
                <w:szCs w:val="24"/>
              </w:rPr>
              <w:t>、9、10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月和2023年2月</w:t>
            </w:r>
          </w:p>
          <w:p w14:paraId="2B29EB2D" w14:textId="77777777" w:rsidR="00BD1399" w:rsidRDefault="00BD1399" w:rsidP="007E62A8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製造業景氣信號之燈號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衰退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為: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 xml:space="preserve"> 2022</w:t>
            </w:r>
            <w:r w:rsidR="007E62A8">
              <w:rPr>
                <w:rFonts w:ascii="標楷體" w:eastAsia="標楷體" w:hAnsi="標楷體" w:cs="Times New Roman" w:hint="eastAsia"/>
                <w:sz w:val="24"/>
                <w:szCs w:val="24"/>
              </w:rPr>
              <w:t>年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11</w:t>
            </w:r>
            <w:r w:rsidR="007E62A8">
              <w:rPr>
                <w:rFonts w:ascii="標楷體" w:eastAsia="標楷體" w:hAnsi="標楷體" w:cs="Times New Roman" w:hint="eastAsia"/>
                <w:sz w:val="24"/>
                <w:szCs w:val="24"/>
              </w:rPr>
              <w:t>、</w:t>
            </w:r>
            <w:r w:rsidR="007E62A8">
              <w:rPr>
                <w:rFonts w:ascii="標楷體" w:eastAsia="標楷體" w:hAnsi="標楷體" w:cs="Times New Roman"/>
                <w:sz w:val="24"/>
                <w:szCs w:val="24"/>
              </w:rPr>
              <w:t>12</w:t>
            </w:r>
            <w:r w:rsidR="007E62A8">
              <w:rPr>
                <w:rFonts w:ascii="標楷體" w:eastAsia="標楷體" w:hAnsi="標楷體" w:cs="Times New Roman" w:hint="eastAsia"/>
                <w:sz w:val="24"/>
                <w:szCs w:val="24"/>
              </w:rPr>
              <w:t>月</w:t>
            </w:r>
            <w:r w:rsidR="007E62A8" w:rsidRPr="007E62A8">
              <w:rPr>
                <w:rFonts w:ascii="標楷體" w:eastAsia="標楷體" w:hAnsi="標楷體" w:cs="Times New Roman" w:hint="eastAsia"/>
                <w:sz w:val="24"/>
                <w:szCs w:val="24"/>
              </w:rPr>
              <w:t>和</w:t>
            </w:r>
            <w:r w:rsidRPr="007E62A8">
              <w:rPr>
                <w:rFonts w:ascii="標楷體" w:eastAsia="標楷體" w:hAnsi="標楷體" w:cs="Times New Roman" w:hint="eastAsia"/>
                <w:sz w:val="24"/>
                <w:szCs w:val="24"/>
              </w:rPr>
              <w:t>2023年1、3、4、5、6月</w:t>
            </w:r>
          </w:p>
          <w:tbl>
            <w:tblPr>
              <w:tblStyle w:val="1-5"/>
              <w:tblW w:w="0" w:type="auto"/>
              <w:tblInd w:w="551" w:type="dxa"/>
              <w:tblLayout w:type="fixed"/>
              <w:tblLook w:val="04A0" w:firstRow="1" w:lastRow="0" w:firstColumn="1" w:lastColumn="0" w:noHBand="0" w:noVBand="1"/>
            </w:tblPr>
            <w:tblGrid>
              <w:gridCol w:w="1308"/>
              <w:gridCol w:w="5245"/>
            </w:tblGrid>
            <w:tr w:rsidR="006D0745" w14:paraId="391CFF85" w14:textId="77777777" w:rsidTr="006D07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  <w:shd w:val="clear" w:color="auto" w:fill="FFF7D6" w:themeFill="accent4" w:themeFillTint="33"/>
                </w:tcPr>
                <w:p w14:paraId="1AF68516" w14:textId="2C631C08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旺季</w:t>
                  </w:r>
                </w:p>
              </w:tc>
              <w:tc>
                <w:tcPr>
                  <w:tcW w:w="5245" w:type="dxa"/>
                  <w:shd w:val="clear" w:color="auto" w:fill="FFF7D6" w:themeFill="accent4" w:themeFillTint="33"/>
                </w:tcPr>
                <w:p w14:paraId="7E5C61B3" w14:textId="69D17F60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4月~6月和10月~12月</w:t>
                  </w:r>
                </w:p>
              </w:tc>
            </w:tr>
            <w:tr w:rsidR="006D0745" w14:paraId="6D93C788" w14:textId="77777777" w:rsidTr="006D07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  <w:shd w:val="clear" w:color="auto" w:fill="FFF7D6" w:themeFill="accent4" w:themeFillTint="33"/>
                </w:tcPr>
                <w:p w14:paraId="288375F2" w14:textId="66C43C43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淡季</w:t>
                  </w:r>
                </w:p>
              </w:tc>
              <w:tc>
                <w:tcPr>
                  <w:tcW w:w="5245" w:type="dxa"/>
                  <w:shd w:val="clear" w:color="auto" w:fill="FFF7D6" w:themeFill="accent4" w:themeFillTint="33"/>
                </w:tcPr>
                <w:p w14:paraId="56509C94" w14:textId="22B641FD" w:rsidR="006D0745" w:rsidRPr="006D0745" w:rsidRDefault="006D0745" w:rsidP="006D0745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 w:rsidRPr="006D0745"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1月~3月和7月~9月</w:t>
                  </w:r>
                </w:p>
              </w:tc>
            </w:tr>
            <w:tr w:rsidR="006D0745" w14:paraId="186D2B91" w14:textId="77777777" w:rsidTr="006D07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  <w:shd w:val="clear" w:color="auto" w:fill="FFF7D6" w:themeFill="accent4" w:themeFillTint="33"/>
                </w:tcPr>
                <w:p w14:paraId="595AB094" w14:textId="45AA03C4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繁榮</w:t>
                  </w: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燈號</w:t>
                  </w:r>
                </w:p>
              </w:tc>
              <w:tc>
                <w:tcPr>
                  <w:tcW w:w="5245" w:type="dxa"/>
                  <w:shd w:val="clear" w:color="auto" w:fill="FFF7D6" w:themeFill="accent4" w:themeFillTint="33"/>
                </w:tcPr>
                <w:p w14:paraId="0735077E" w14:textId="17E0A701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無</w:t>
                  </w:r>
                </w:p>
              </w:tc>
            </w:tr>
            <w:tr w:rsidR="006D0745" w14:paraId="18442B78" w14:textId="77777777" w:rsidTr="006D07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  <w:shd w:val="clear" w:color="auto" w:fill="FFF7D6" w:themeFill="accent4" w:themeFillTint="33"/>
                </w:tcPr>
                <w:p w14:paraId="2F2D1565" w14:textId="765E79FD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揚升燈號</w:t>
                  </w:r>
                </w:p>
              </w:tc>
              <w:tc>
                <w:tcPr>
                  <w:tcW w:w="5245" w:type="dxa"/>
                  <w:shd w:val="clear" w:color="auto" w:fill="FFF7D6" w:themeFill="accent4" w:themeFillTint="33"/>
                </w:tcPr>
                <w:p w14:paraId="6F9A949D" w14:textId="352820FF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無</w:t>
                  </w:r>
                </w:p>
              </w:tc>
            </w:tr>
            <w:tr w:rsidR="006D0745" w14:paraId="0172EFB7" w14:textId="77777777" w:rsidTr="006D07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  <w:shd w:val="clear" w:color="auto" w:fill="FFF7D6" w:themeFill="accent4" w:themeFillTint="33"/>
                </w:tcPr>
                <w:p w14:paraId="0A446BBF" w14:textId="5621893F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持平燈號</w:t>
                  </w:r>
                </w:p>
              </w:tc>
              <w:tc>
                <w:tcPr>
                  <w:tcW w:w="5245" w:type="dxa"/>
                  <w:shd w:val="clear" w:color="auto" w:fill="FFF7D6" w:themeFill="accent4" w:themeFillTint="33"/>
                </w:tcPr>
                <w:p w14:paraId="7DE626FF" w14:textId="77802F5F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無</w:t>
                  </w:r>
                </w:p>
              </w:tc>
            </w:tr>
            <w:tr w:rsidR="006D0745" w14:paraId="169F6804" w14:textId="77777777" w:rsidTr="006D07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  <w:shd w:val="clear" w:color="auto" w:fill="FFF7D6" w:themeFill="accent4" w:themeFillTint="33"/>
                </w:tcPr>
                <w:p w14:paraId="3162E253" w14:textId="61D872F8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低迷燈號</w:t>
                  </w:r>
                </w:p>
              </w:tc>
              <w:tc>
                <w:tcPr>
                  <w:tcW w:w="5245" w:type="dxa"/>
                  <w:shd w:val="clear" w:color="auto" w:fill="FFF7D6" w:themeFill="accent4" w:themeFillTint="33"/>
                </w:tcPr>
                <w:p w14:paraId="39914F63" w14:textId="0196350A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  <w:t>2022</w:t>
                  </w: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年6、7、8、9、10月和2023年2月</w:t>
                  </w:r>
                </w:p>
              </w:tc>
            </w:tr>
            <w:tr w:rsidR="006D0745" w14:paraId="40A014BD" w14:textId="77777777" w:rsidTr="006D074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8" w:type="dxa"/>
                  <w:shd w:val="clear" w:color="auto" w:fill="FFF7D6" w:themeFill="accent4" w:themeFillTint="33"/>
                </w:tcPr>
                <w:p w14:paraId="7C66118E" w14:textId="66EC8F21" w:rsidR="006D0745" w:rsidRDefault="006D0745" w:rsidP="006D0745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衰退燈號</w:t>
                  </w:r>
                </w:p>
              </w:tc>
              <w:tc>
                <w:tcPr>
                  <w:tcW w:w="5245" w:type="dxa"/>
                  <w:shd w:val="clear" w:color="auto" w:fill="FFF7D6" w:themeFill="accent4" w:themeFillTint="33"/>
                </w:tcPr>
                <w:p w14:paraId="72BC65F3" w14:textId="6582FD4D" w:rsidR="006D0745" w:rsidRPr="006D0745" w:rsidRDefault="006D0745" w:rsidP="006D0745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</w:pPr>
                  <w:r w:rsidRPr="006D0745"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  <w:t>2022</w:t>
                  </w:r>
                  <w:r w:rsidRPr="006D0745"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年</w:t>
                  </w:r>
                  <w:r w:rsidRPr="006D0745"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  <w:t>11</w:t>
                  </w:r>
                  <w:r w:rsidRPr="006D0745"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、</w:t>
                  </w:r>
                  <w:r w:rsidRPr="006D0745"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  <w:t>12</w:t>
                  </w:r>
                  <w:r w:rsidRPr="006D0745"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月和2023年1、3、4、5、6月</w:t>
                  </w:r>
                </w:p>
              </w:tc>
            </w:tr>
          </w:tbl>
          <w:p w14:paraId="0D0A12D2" w14:textId="2417411E" w:rsidR="006D0745" w:rsidRPr="007E62A8" w:rsidRDefault="006D0745" w:rsidP="006D0745">
            <w:pPr>
              <w:pStyle w:val="a5"/>
              <w:widowControl w:val="0"/>
              <w:ind w:leftChars="0"/>
              <w:rPr>
                <w:rFonts w:ascii="標楷體" w:eastAsia="標楷體" w:hAnsi="標楷體" w:cs="Times New Roman" w:hint="eastAsia"/>
                <w:sz w:val="24"/>
                <w:szCs w:val="24"/>
              </w:rPr>
            </w:pPr>
          </w:p>
        </w:tc>
      </w:tr>
      <w:tr w:rsidR="00B060E1" w:rsidRPr="00B54FCF" w14:paraId="3F7DC328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F353D" w14:textId="77777777" w:rsidR="000B34A7" w:rsidRPr="00403DF6" w:rsidRDefault="00403DF6" w:rsidP="00403DF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五、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>程式碼</w:t>
            </w:r>
            <w:r w:rsidR="00B060E1" w:rsidRPr="00403DF6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設計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 </w:t>
            </w:r>
          </w:p>
          <w:p w14:paraId="052A369C" w14:textId="77777777" w:rsidR="003A3D5B" w:rsidRPr="00B54FCF" w:rsidRDefault="003A3D5B" w:rsidP="000B34A7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(</w:t>
            </w:r>
            <w:r w:rsidR="00403DF6" w:rsidRPr="007E402D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FFFF00"/>
                <w:lang w:val="zh-TW"/>
              </w:rPr>
              <w:t>將執行的程式碼貼入</w:t>
            </w:r>
            <w:r w:rsidR="00403DF6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FFFF00"/>
                <w:lang w:val="zh-TW"/>
              </w:rPr>
              <w:t>並註解</w:t>
            </w:r>
            <w:r w:rsidR="000B34A7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B67C4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綜合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運用所</w:t>
            </w:r>
            <w:r w:rsidR="00006701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學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F862A6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以</w:t>
            </w: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下為例子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3A3D5B" w:rsidRPr="00B54FCF" w14:paraId="6D834905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E974A" w14:textId="68873DD9" w:rsidR="00E56D3D" w:rsidRPr="00E56D3D" w:rsidRDefault="00E56D3D" w:rsidP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1. </w:t>
            </w:r>
            <w:r w:rsidRPr="00E56D3D">
              <w:rPr>
                <w:rFonts w:ascii="Consolas" w:hAnsi="Consolas" w:cs="Courier New"/>
                <w:color w:val="000000"/>
              </w:rPr>
              <w:t xml:space="preserve"> </w:t>
            </w:r>
            <w:r w:rsidRPr="00E56D3D">
              <w:rPr>
                <w:rFonts w:ascii="Consolas" w:hAnsi="Consolas" w:cs="Courier New"/>
                <w:color w:val="000088"/>
              </w:rPr>
              <w:t>import</w:t>
            </w:r>
            <w:r w:rsidRPr="00E56D3D">
              <w:rPr>
                <w:rFonts w:ascii="Consolas" w:hAnsi="Consolas" w:cs="Courier New"/>
                <w:color w:val="000000"/>
              </w:rPr>
              <w:t xml:space="preserve"> calendar</w:t>
            </w:r>
          </w:p>
          <w:p w14:paraId="45FECBF2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 2. </w:t>
            </w:r>
            <w:r w:rsidRPr="00E56D3D">
              <w:rPr>
                <w:rFonts w:ascii="Consolas" w:hAnsi="Consolas" w:cs="Courier New"/>
                <w:color w:val="000088"/>
              </w:rPr>
              <w:t>import</w:t>
            </w:r>
            <w:r w:rsidRPr="00E56D3D">
              <w:rPr>
                <w:rFonts w:ascii="Consolas" w:hAnsi="Consolas" w:cs="Courier New"/>
                <w:color w:val="000000"/>
              </w:rPr>
              <w:t xml:space="preserve"> datetime</w:t>
            </w:r>
          </w:p>
          <w:p w14:paraId="5AE2E97D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 3.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對於製造業分析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4E2453CD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lastRenderedPageBreak/>
              <w:t xml:space="preserve"> 4. </w:t>
            </w:r>
            <w:r w:rsidRPr="00E56D3D">
              <w:rPr>
                <w:rFonts w:ascii="Consolas" w:hAnsi="Consolas" w:cs="Courier New"/>
                <w:color w:val="000000"/>
              </w:rPr>
              <w:t xml:space="preserve">now </w:t>
            </w:r>
            <w:r w:rsidRPr="00E56D3D">
              <w:rPr>
                <w:rFonts w:ascii="Consolas" w:hAnsi="Consolas" w:cs="Courier New"/>
                <w:color w:val="666600"/>
              </w:rPr>
              <w:t>=</w:t>
            </w:r>
            <w:r w:rsidRPr="00E56D3D">
              <w:rPr>
                <w:rFonts w:ascii="Consolas" w:hAnsi="Consolas" w:cs="Courier New"/>
                <w:color w:val="000000"/>
              </w:rPr>
              <w:t xml:space="preserve"> datetime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datetime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now</w:t>
            </w:r>
            <w:r w:rsidRPr="00E56D3D">
              <w:rPr>
                <w:rFonts w:ascii="Consolas" w:hAnsi="Consolas" w:cs="Courier New"/>
                <w:color w:val="666600"/>
              </w:rPr>
              <w:t>()</w:t>
            </w:r>
          </w:p>
          <w:p w14:paraId="62AFAED2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 5.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"\n</w:t>
            </w:r>
            <w:r w:rsidRPr="00E56D3D">
              <w:rPr>
                <w:rFonts w:ascii="Consolas" w:hAnsi="Consolas" w:cs="Courier New"/>
                <w:color w:val="008800"/>
              </w:rPr>
              <w:t>目前時間為</w:t>
            </w:r>
            <w:r w:rsidRPr="00E56D3D">
              <w:rPr>
                <w:rFonts w:ascii="Consolas" w:hAnsi="Consolas" w:cs="Courier New"/>
                <w:color w:val="008800"/>
              </w:rPr>
              <w:t>"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0000"/>
              </w:rPr>
              <w:t xml:space="preserve"> now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strftime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"%Y-%m-%d"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08D295D8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 6.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'---------------------------------------'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11CB33FF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 7. </w:t>
            </w:r>
            <w:r w:rsidRPr="00E56D3D">
              <w:rPr>
                <w:rFonts w:ascii="Consolas" w:hAnsi="Consolas" w:cs="Courier New"/>
                <w:color w:val="880000"/>
              </w:rPr>
              <w:t>#</w:t>
            </w:r>
            <w:r w:rsidRPr="00E56D3D">
              <w:rPr>
                <w:rFonts w:ascii="Consolas" w:hAnsi="Consolas" w:cs="Courier New"/>
                <w:color w:val="880000"/>
              </w:rPr>
              <w:t>製造業正常時期的</w:t>
            </w:r>
            <w:r w:rsidRPr="00E56D3D">
              <w:rPr>
                <w:rFonts w:ascii="Consolas" w:hAnsi="Consolas" w:cs="Courier New"/>
                <w:color w:val="880000"/>
              </w:rPr>
              <w:t>"</w:t>
            </w:r>
            <w:r w:rsidRPr="00E56D3D">
              <w:rPr>
                <w:rFonts w:ascii="Consolas" w:hAnsi="Consolas" w:cs="Courier New"/>
                <w:color w:val="880000"/>
              </w:rPr>
              <w:t>旺季</w:t>
            </w:r>
            <w:r w:rsidRPr="00E56D3D">
              <w:rPr>
                <w:rFonts w:ascii="Consolas" w:hAnsi="Consolas" w:cs="Courier New"/>
                <w:color w:val="880000"/>
              </w:rPr>
              <w:t>"</w:t>
            </w:r>
            <w:r w:rsidRPr="00E56D3D">
              <w:rPr>
                <w:rFonts w:ascii="Consolas" w:hAnsi="Consolas" w:cs="Courier New"/>
                <w:color w:val="880000"/>
              </w:rPr>
              <w:t>為第二季、第四季</w:t>
            </w:r>
          </w:p>
          <w:p w14:paraId="3B967DC7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 8.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製造業正常時期的</w:t>
            </w:r>
            <w:r w:rsidRPr="00E56D3D">
              <w:rPr>
                <w:rFonts w:ascii="Consolas" w:hAnsi="Consolas" w:cs="Courier New"/>
                <w:color w:val="008800"/>
              </w:rPr>
              <w:t>"</w:t>
            </w:r>
            <w:r w:rsidRPr="00E56D3D">
              <w:rPr>
                <w:rFonts w:ascii="Consolas" w:hAnsi="Consolas" w:cs="Courier New"/>
                <w:color w:val="008800"/>
              </w:rPr>
              <w:t>旺季</w:t>
            </w:r>
            <w:r w:rsidRPr="00E56D3D">
              <w:rPr>
                <w:rFonts w:ascii="Consolas" w:hAnsi="Consolas" w:cs="Courier New"/>
                <w:color w:val="008800"/>
              </w:rPr>
              <w:t>"</w:t>
            </w:r>
            <w:r w:rsidRPr="00E56D3D">
              <w:rPr>
                <w:rFonts w:ascii="Consolas" w:hAnsi="Consolas" w:cs="Courier New"/>
                <w:color w:val="008800"/>
              </w:rPr>
              <w:t>為第二季、第四季</w:t>
            </w:r>
            <w:r w:rsidRPr="00E56D3D">
              <w:rPr>
                <w:rFonts w:ascii="Consolas" w:hAnsi="Consolas" w:cs="Courier New"/>
                <w:color w:val="008800"/>
              </w:rPr>
              <w:t>:'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1764015B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 9.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分別是</w:t>
            </w:r>
            <w:r w:rsidRPr="00E56D3D">
              <w:rPr>
                <w:rFonts w:ascii="Consolas" w:hAnsi="Consolas" w:cs="Courier New"/>
                <w:color w:val="008800"/>
              </w:rPr>
              <w:t>:2023</w:t>
            </w:r>
            <w:r w:rsidRPr="00E56D3D">
              <w:rPr>
                <w:rFonts w:ascii="Consolas" w:hAnsi="Consolas" w:cs="Courier New"/>
                <w:color w:val="008800"/>
              </w:rPr>
              <w:t>年</w:t>
            </w:r>
            <w:r w:rsidRPr="00E56D3D">
              <w:rPr>
                <w:rFonts w:ascii="Consolas" w:hAnsi="Consolas" w:cs="Courier New"/>
                <w:color w:val="008800"/>
              </w:rPr>
              <w:t xml:space="preserve"> 4</w:t>
            </w:r>
            <w:r w:rsidRPr="00E56D3D">
              <w:rPr>
                <w:rFonts w:ascii="Consolas" w:hAnsi="Consolas" w:cs="Courier New"/>
                <w:color w:val="008800"/>
              </w:rPr>
              <w:t>月</w:t>
            </w:r>
            <w:r w:rsidRPr="00E56D3D">
              <w:rPr>
                <w:rFonts w:ascii="Consolas" w:hAnsi="Consolas" w:cs="Courier New"/>
                <w:color w:val="008800"/>
              </w:rPr>
              <w:t>~6</w:t>
            </w:r>
            <w:r w:rsidRPr="00E56D3D">
              <w:rPr>
                <w:rFonts w:ascii="Consolas" w:hAnsi="Consolas" w:cs="Courier New"/>
                <w:color w:val="008800"/>
              </w:rPr>
              <w:t>月和</w:t>
            </w:r>
            <w:r w:rsidRPr="00E56D3D">
              <w:rPr>
                <w:rFonts w:ascii="Consolas" w:hAnsi="Consolas" w:cs="Courier New"/>
                <w:color w:val="008800"/>
              </w:rPr>
              <w:t>10</w:t>
            </w:r>
            <w:r w:rsidRPr="00E56D3D">
              <w:rPr>
                <w:rFonts w:ascii="Consolas" w:hAnsi="Consolas" w:cs="Courier New"/>
                <w:color w:val="008800"/>
              </w:rPr>
              <w:t>月</w:t>
            </w:r>
            <w:r w:rsidRPr="00E56D3D">
              <w:rPr>
                <w:rFonts w:ascii="Consolas" w:hAnsi="Consolas" w:cs="Courier New"/>
                <w:color w:val="008800"/>
              </w:rPr>
              <w:t>~12</w:t>
            </w:r>
            <w:r w:rsidRPr="00E56D3D">
              <w:rPr>
                <w:rFonts w:ascii="Consolas" w:hAnsi="Consolas" w:cs="Courier New"/>
                <w:color w:val="008800"/>
              </w:rPr>
              <w:t>月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7294AD2A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10.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第二季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4CC40B6F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11.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4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17F77FD0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12.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5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0CEF03EA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13.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6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4875E812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14.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第四季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6E54DFFD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15.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10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4921EADD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16.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11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353C072A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17.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12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5AEB98CB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18.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'---------------------------------------'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1B5188FA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19. </w:t>
            </w:r>
            <w:r w:rsidRPr="00E56D3D">
              <w:rPr>
                <w:rFonts w:ascii="Consolas" w:hAnsi="Consolas" w:cs="Courier New"/>
                <w:color w:val="880000"/>
              </w:rPr>
              <w:t>#</w:t>
            </w:r>
            <w:r w:rsidRPr="00E56D3D">
              <w:rPr>
                <w:rFonts w:ascii="Consolas" w:hAnsi="Consolas" w:cs="Courier New"/>
                <w:color w:val="880000"/>
              </w:rPr>
              <w:t>製造業正常時期的淡季為第一季、第三季</w:t>
            </w:r>
          </w:p>
          <w:p w14:paraId="2200A182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20.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製造業正常時期的淡季為第一季、第三季</w:t>
            </w:r>
            <w:r w:rsidRPr="00E56D3D">
              <w:rPr>
                <w:rFonts w:ascii="Consolas" w:hAnsi="Consolas" w:cs="Courier New"/>
                <w:color w:val="008800"/>
              </w:rPr>
              <w:t>:'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0D40C508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21.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分別是</w:t>
            </w:r>
            <w:r w:rsidRPr="00E56D3D">
              <w:rPr>
                <w:rFonts w:ascii="Consolas" w:hAnsi="Consolas" w:cs="Courier New"/>
                <w:color w:val="008800"/>
              </w:rPr>
              <w:t>:2023</w:t>
            </w:r>
            <w:r w:rsidRPr="00E56D3D">
              <w:rPr>
                <w:rFonts w:ascii="Consolas" w:hAnsi="Consolas" w:cs="Courier New"/>
                <w:color w:val="008800"/>
              </w:rPr>
              <w:t>年</w:t>
            </w:r>
            <w:r w:rsidRPr="00E56D3D">
              <w:rPr>
                <w:rFonts w:ascii="Consolas" w:hAnsi="Consolas" w:cs="Courier New"/>
                <w:color w:val="008800"/>
              </w:rPr>
              <w:t xml:space="preserve"> 1</w:t>
            </w:r>
            <w:r w:rsidRPr="00E56D3D">
              <w:rPr>
                <w:rFonts w:ascii="Consolas" w:hAnsi="Consolas" w:cs="Courier New"/>
                <w:color w:val="008800"/>
              </w:rPr>
              <w:t>月</w:t>
            </w:r>
            <w:r w:rsidRPr="00E56D3D">
              <w:rPr>
                <w:rFonts w:ascii="Consolas" w:hAnsi="Consolas" w:cs="Courier New"/>
                <w:color w:val="008800"/>
              </w:rPr>
              <w:t>~3</w:t>
            </w:r>
            <w:r w:rsidRPr="00E56D3D">
              <w:rPr>
                <w:rFonts w:ascii="Consolas" w:hAnsi="Consolas" w:cs="Courier New"/>
                <w:color w:val="008800"/>
              </w:rPr>
              <w:t>月和</w:t>
            </w:r>
            <w:r w:rsidRPr="00E56D3D">
              <w:rPr>
                <w:rFonts w:ascii="Consolas" w:hAnsi="Consolas" w:cs="Courier New"/>
                <w:color w:val="008800"/>
              </w:rPr>
              <w:t>7</w:t>
            </w:r>
            <w:r w:rsidRPr="00E56D3D">
              <w:rPr>
                <w:rFonts w:ascii="Consolas" w:hAnsi="Consolas" w:cs="Courier New"/>
                <w:color w:val="008800"/>
              </w:rPr>
              <w:t>月</w:t>
            </w:r>
            <w:r w:rsidRPr="00E56D3D">
              <w:rPr>
                <w:rFonts w:ascii="Consolas" w:hAnsi="Consolas" w:cs="Courier New"/>
                <w:color w:val="008800"/>
              </w:rPr>
              <w:t>~9</w:t>
            </w:r>
            <w:r w:rsidRPr="00E56D3D">
              <w:rPr>
                <w:rFonts w:ascii="Consolas" w:hAnsi="Consolas" w:cs="Courier New"/>
                <w:color w:val="008800"/>
              </w:rPr>
              <w:t>月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08D37E5B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22.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第一季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34A3103F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23.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1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6EB31AA6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24.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2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6812435F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25.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3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1FAF7119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26.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第三季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2892A0E7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27.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7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1C338913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28.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8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001E5880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29.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9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2735DBA0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30.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'---------------------------------------'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58375AA6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31. </w:t>
            </w:r>
            <w:r w:rsidRPr="00E56D3D">
              <w:rPr>
                <w:rFonts w:ascii="Consolas" w:hAnsi="Consolas" w:cs="Courier New"/>
                <w:color w:val="880000"/>
              </w:rPr>
              <w:t>#</w:t>
            </w:r>
            <w:r w:rsidRPr="00E56D3D">
              <w:rPr>
                <w:rFonts w:ascii="Consolas" w:hAnsi="Consolas" w:cs="Courier New"/>
                <w:color w:val="880000"/>
              </w:rPr>
              <w:t>製造業景氣信號之燈號為</w:t>
            </w:r>
            <w:r w:rsidRPr="00E56D3D">
              <w:rPr>
                <w:rFonts w:ascii="Consolas" w:hAnsi="Consolas" w:cs="Courier New"/>
                <w:color w:val="880000"/>
              </w:rPr>
              <w:t>”</w:t>
            </w:r>
            <w:r w:rsidRPr="00E56D3D">
              <w:rPr>
                <w:rFonts w:ascii="Consolas" w:hAnsi="Consolas" w:cs="Courier New"/>
                <w:color w:val="880000"/>
              </w:rPr>
              <w:t>繁榮</w:t>
            </w:r>
            <w:r w:rsidRPr="00E56D3D">
              <w:rPr>
                <w:rFonts w:ascii="Consolas" w:hAnsi="Consolas" w:cs="Courier New"/>
                <w:color w:val="880000"/>
              </w:rPr>
              <w:t>”</w:t>
            </w:r>
          </w:p>
          <w:p w14:paraId="5E9D6C24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32.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製造業景氣信號之燈號為</w:t>
            </w:r>
            <w:r w:rsidRPr="00E56D3D">
              <w:rPr>
                <w:rFonts w:ascii="Consolas" w:hAnsi="Consolas" w:cs="Courier New"/>
                <w:color w:val="008800"/>
              </w:rPr>
              <w:t>”</w:t>
            </w:r>
            <w:r w:rsidRPr="00E56D3D">
              <w:rPr>
                <w:rFonts w:ascii="Consolas" w:hAnsi="Consolas" w:cs="Courier New"/>
                <w:color w:val="008800"/>
              </w:rPr>
              <w:t>繁榮</w:t>
            </w:r>
            <w:r w:rsidRPr="00E56D3D">
              <w:rPr>
                <w:rFonts w:ascii="Consolas" w:hAnsi="Consolas" w:cs="Courier New"/>
                <w:color w:val="008800"/>
              </w:rPr>
              <w:t>”</w:t>
            </w:r>
            <w:r w:rsidRPr="00E56D3D">
              <w:rPr>
                <w:rFonts w:ascii="Consolas" w:hAnsi="Consolas" w:cs="Courier New"/>
                <w:color w:val="008800"/>
              </w:rPr>
              <w:t>為</w:t>
            </w:r>
            <w:r w:rsidRPr="00E56D3D">
              <w:rPr>
                <w:rFonts w:ascii="Consolas" w:hAnsi="Consolas" w:cs="Courier New"/>
                <w:color w:val="008800"/>
              </w:rPr>
              <w:t>:</w:t>
            </w:r>
            <w:r w:rsidRPr="00E56D3D">
              <w:rPr>
                <w:rFonts w:ascii="Consolas" w:hAnsi="Consolas" w:cs="Courier New"/>
                <w:color w:val="008800"/>
              </w:rPr>
              <w:t>無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584A991D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33.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'---------------------------------------'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40E0C6ED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34. </w:t>
            </w:r>
            <w:r w:rsidRPr="00E56D3D">
              <w:rPr>
                <w:rFonts w:ascii="Consolas" w:hAnsi="Consolas" w:cs="Courier New"/>
                <w:color w:val="880000"/>
              </w:rPr>
              <w:t>#</w:t>
            </w:r>
            <w:r w:rsidRPr="00E56D3D">
              <w:rPr>
                <w:rFonts w:ascii="Consolas" w:hAnsi="Consolas" w:cs="Courier New"/>
                <w:color w:val="880000"/>
              </w:rPr>
              <w:t>製造業景氣信號之燈號為</w:t>
            </w:r>
            <w:r w:rsidRPr="00E56D3D">
              <w:rPr>
                <w:rFonts w:ascii="Consolas" w:hAnsi="Consolas" w:cs="Courier New"/>
                <w:color w:val="880000"/>
              </w:rPr>
              <w:t>”</w:t>
            </w:r>
            <w:r w:rsidRPr="00E56D3D">
              <w:rPr>
                <w:rFonts w:ascii="Consolas" w:hAnsi="Consolas" w:cs="Courier New"/>
                <w:color w:val="880000"/>
              </w:rPr>
              <w:t>揚升</w:t>
            </w:r>
            <w:r w:rsidRPr="00E56D3D">
              <w:rPr>
                <w:rFonts w:ascii="Consolas" w:hAnsi="Consolas" w:cs="Courier New"/>
                <w:color w:val="880000"/>
              </w:rPr>
              <w:t>”</w:t>
            </w:r>
          </w:p>
          <w:p w14:paraId="0A3C4054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35.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製造業景氣信號之燈號為</w:t>
            </w:r>
            <w:r w:rsidRPr="00E56D3D">
              <w:rPr>
                <w:rFonts w:ascii="Consolas" w:hAnsi="Consolas" w:cs="Courier New"/>
                <w:color w:val="008800"/>
              </w:rPr>
              <w:t>”</w:t>
            </w:r>
            <w:r w:rsidRPr="00E56D3D">
              <w:rPr>
                <w:rFonts w:ascii="Consolas" w:hAnsi="Consolas" w:cs="Courier New"/>
                <w:color w:val="008800"/>
              </w:rPr>
              <w:t>揚升</w:t>
            </w:r>
            <w:r w:rsidRPr="00E56D3D">
              <w:rPr>
                <w:rFonts w:ascii="Consolas" w:hAnsi="Consolas" w:cs="Courier New"/>
                <w:color w:val="008800"/>
              </w:rPr>
              <w:t>”</w:t>
            </w:r>
            <w:r w:rsidRPr="00E56D3D">
              <w:rPr>
                <w:rFonts w:ascii="Consolas" w:hAnsi="Consolas" w:cs="Courier New"/>
                <w:color w:val="008800"/>
              </w:rPr>
              <w:t>為</w:t>
            </w:r>
            <w:r w:rsidRPr="00E56D3D">
              <w:rPr>
                <w:rFonts w:ascii="Consolas" w:hAnsi="Consolas" w:cs="Courier New"/>
                <w:color w:val="008800"/>
              </w:rPr>
              <w:t>:</w:t>
            </w:r>
            <w:r w:rsidRPr="00E56D3D">
              <w:rPr>
                <w:rFonts w:ascii="Consolas" w:hAnsi="Consolas" w:cs="Courier New"/>
                <w:color w:val="008800"/>
              </w:rPr>
              <w:t>無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447C7BE8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36.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'---------------------------------------'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76AA3F41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37. </w:t>
            </w:r>
            <w:r w:rsidRPr="00E56D3D">
              <w:rPr>
                <w:rFonts w:ascii="Consolas" w:hAnsi="Consolas" w:cs="Courier New"/>
                <w:color w:val="880000"/>
              </w:rPr>
              <w:t>#</w:t>
            </w:r>
            <w:r w:rsidRPr="00E56D3D">
              <w:rPr>
                <w:rFonts w:ascii="Consolas" w:hAnsi="Consolas" w:cs="Courier New"/>
                <w:color w:val="880000"/>
              </w:rPr>
              <w:t>製造業景氣信號之燈號為</w:t>
            </w:r>
            <w:r w:rsidRPr="00E56D3D">
              <w:rPr>
                <w:rFonts w:ascii="Consolas" w:hAnsi="Consolas" w:cs="Courier New"/>
                <w:color w:val="880000"/>
              </w:rPr>
              <w:t>”</w:t>
            </w:r>
            <w:r w:rsidRPr="00E56D3D">
              <w:rPr>
                <w:rFonts w:ascii="Consolas" w:hAnsi="Consolas" w:cs="Courier New"/>
                <w:color w:val="880000"/>
              </w:rPr>
              <w:t>持平</w:t>
            </w:r>
            <w:r w:rsidRPr="00E56D3D">
              <w:rPr>
                <w:rFonts w:ascii="Consolas" w:hAnsi="Consolas" w:cs="Courier New"/>
                <w:color w:val="880000"/>
              </w:rPr>
              <w:t>”</w:t>
            </w:r>
          </w:p>
          <w:p w14:paraId="7C49A7DB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38.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製造業景氣信號之燈號為</w:t>
            </w:r>
            <w:r w:rsidRPr="00E56D3D">
              <w:rPr>
                <w:rFonts w:ascii="Consolas" w:hAnsi="Consolas" w:cs="Courier New"/>
                <w:color w:val="008800"/>
              </w:rPr>
              <w:t>”</w:t>
            </w:r>
            <w:r w:rsidRPr="00E56D3D">
              <w:rPr>
                <w:rFonts w:ascii="Consolas" w:hAnsi="Consolas" w:cs="Courier New"/>
                <w:color w:val="008800"/>
              </w:rPr>
              <w:t>持平</w:t>
            </w:r>
            <w:r w:rsidRPr="00E56D3D">
              <w:rPr>
                <w:rFonts w:ascii="Consolas" w:hAnsi="Consolas" w:cs="Courier New"/>
                <w:color w:val="008800"/>
              </w:rPr>
              <w:t>”</w:t>
            </w:r>
            <w:r w:rsidRPr="00E56D3D">
              <w:rPr>
                <w:rFonts w:ascii="Consolas" w:hAnsi="Consolas" w:cs="Courier New"/>
                <w:color w:val="008800"/>
              </w:rPr>
              <w:t>為</w:t>
            </w:r>
            <w:r w:rsidRPr="00E56D3D">
              <w:rPr>
                <w:rFonts w:ascii="Consolas" w:hAnsi="Consolas" w:cs="Courier New"/>
                <w:color w:val="008800"/>
              </w:rPr>
              <w:t>:</w:t>
            </w:r>
            <w:r w:rsidRPr="00E56D3D">
              <w:rPr>
                <w:rFonts w:ascii="Consolas" w:hAnsi="Consolas" w:cs="Courier New"/>
                <w:color w:val="008800"/>
              </w:rPr>
              <w:t>無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30B97784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39.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'---------------------------------------'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562ADFA3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40. </w:t>
            </w:r>
            <w:r w:rsidRPr="00E56D3D">
              <w:rPr>
                <w:rFonts w:ascii="Consolas" w:hAnsi="Consolas" w:cs="Courier New"/>
                <w:color w:val="880000"/>
              </w:rPr>
              <w:t>#</w:t>
            </w:r>
            <w:r w:rsidRPr="00E56D3D">
              <w:rPr>
                <w:rFonts w:ascii="Consolas" w:hAnsi="Consolas" w:cs="Courier New"/>
                <w:color w:val="880000"/>
              </w:rPr>
              <w:t>製造業景氣信號之燈號為</w:t>
            </w:r>
            <w:r w:rsidRPr="00E56D3D">
              <w:rPr>
                <w:rFonts w:ascii="Consolas" w:hAnsi="Consolas" w:cs="Courier New"/>
                <w:color w:val="880000"/>
              </w:rPr>
              <w:t>”</w:t>
            </w:r>
            <w:r w:rsidRPr="00E56D3D">
              <w:rPr>
                <w:rFonts w:ascii="Consolas" w:hAnsi="Consolas" w:cs="Courier New"/>
                <w:color w:val="880000"/>
              </w:rPr>
              <w:t>低迷</w:t>
            </w:r>
            <w:r w:rsidRPr="00E56D3D">
              <w:rPr>
                <w:rFonts w:ascii="Consolas" w:hAnsi="Consolas" w:cs="Courier New"/>
                <w:color w:val="880000"/>
              </w:rPr>
              <w:t>”</w:t>
            </w:r>
          </w:p>
          <w:p w14:paraId="45D26481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41.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製造業景氣信號之燈號為</w:t>
            </w:r>
            <w:r w:rsidRPr="00E56D3D">
              <w:rPr>
                <w:rFonts w:ascii="Consolas" w:hAnsi="Consolas" w:cs="Courier New"/>
                <w:color w:val="008800"/>
              </w:rPr>
              <w:t>”</w:t>
            </w:r>
            <w:r w:rsidRPr="00E56D3D">
              <w:rPr>
                <w:rFonts w:ascii="Consolas" w:hAnsi="Consolas" w:cs="Courier New"/>
                <w:color w:val="008800"/>
              </w:rPr>
              <w:t>低迷</w:t>
            </w:r>
            <w:r w:rsidRPr="00E56D3D">
              <w:rPr>
                <w:rFonts w:ascii="Consolas" w:hAnsi="Consolas" w:cs="Courier New"/>
                <w:color w:val="008800"/>
              </w:rPr>
              <w:t>”</w:t>
            </w:r>
            <w:r w:rsidRPr="00E56D3D">
              <w:rPr>
                <w:rFonts w:ascii="Consolas" w:hAnsi="Consolas" w:cs="Courier New"/>
                <w:color w:val="008800"/>
              </w:rPr>
              <w:t>為</w:t>
            </w:r>
            <w:r w:rsidRPr="00E56D3D">
              <w:rPr>
                <w:rFonts w:ascii="Consolas" w:hAnsi="Consolas" w:cs="Courier New"/>
                <w:color w:val="008800"/>
              </w:rPr>
              <w:t>:\n2022</w:t>
            </w:r>
            <w:r w:rsidRPr="00E56D3D">
              <w:rPr>
                <w:rFonts w:ascii="Consolas" w:hAnsi="Consolas" w:cs="Courier New"/>
                <w:color w:val="008800"/>
              </w:rPr>
              <w:t>年</w:t>
            </w:r>
            <w:r w:rsidRPr="00E56D3D">
              <w:rPr>
                <w:rFonts w:ascii="Consolas" w:hAnsi="Consolas" w:cs="Courier New"/>
                <w:color w:val="008800"/>
              </w:rPr>
              <w:t>6</w:t>
            </w:r>
            <w:r w:rsidRPr="00E56D3D">
              <w:rPr>
                <w:rFonts w:ascii="Consolas" w:hAnsi="Consolas" w:cs="Courier New"/>
                <w:color w:val="008800"/>
              </w:rPr>
              <w:t>、</w:t>
            </w:r>
            <w:r w:rsidRPr="00E56D3D">
              <w:rPr>
                <w:rFonts w:ascii="Consolas" w:hAnsi="Consolas" w:cs="Courier New"/>
                <w:color w:val="008800"/>
              </w:rPr>
              <w:t>7</w:t>
            </w:r>
            <w:r w:rsidRPr="00E56D3D">
              <w:rPr>
                <w:rFonts w:ascii="Consolas" w:hAnsi="Consolas" w:cs="Courier New"/>
                <w:color w:val="008800"/>
              </w:rPr>
              <w:t>、</w:t>
            </w:r>
            <w:r w:rsidRPr="00E56D3D">
              <w:rPr>
                <w:rFonts w:ascii="Consolas" w:hAnsi="Consolas" w:cs="Courier New"/>
                <w:color w:val="008800"/>
              </w:rPr>
              <w:t>8</w:t>
            </w:r>
            <w:r w:rsidRPr="00E56D3D">
              <w:rPr>
                <w:rFonts w:ascii="Consolas" w:hAnsi="Consolas" w:cs="Courier New"/>
                <w:color w:val="008800"/>
              </w:rPr>
              <w:t>、</w:t>
            </w:r>
            <w:r w:rsidRPr="00E56D3D">
              <w:rPr>
                <w:rFonts w:ascii="Consolas" w:hAnsi="Consolas" w:cs="Courier New"/>
                <w:color w:val="008800"/>
              </w:rPr>
              <w:t>9</w:t>
            </w:r>
            <w:r w:rsidRPr="00E56D3D">
              <w:rPr>
                <w:rFonts w:ascii="Consolas" w:hAnsi="Consolas" w:cs="Courier New"/>
                <w:color w:val="008800"/>
              </w:rPr>
              <w:t>、</w:t>
            </w:r>
            <w:r w:rsidRPr="00E56D3D">
              <w:rPr>
                <w:rFonts w:ascii="Consolas" w:hAnsi="Consolas" w:cs="Courier New"/>
                <w:color w:val="008800"/>
              </w:rPr>
              <w:t>10</w:t>
            </w:r>
            <w:r w:rsidRPr="00E56D3D">
              <w:rPr>
                <w:rFonts w:ascii="Consolas" w:hAnsi="Consolas" w:cs="Courier New"/>
                <w:color w:val="008800"/>
              </w:rPr>
              <w:t>月和</w:t>
            </w:r>
            <w:r w:rsidRPr="00E56D3D">
              <w:rPr>
                <w:rFonts w:ascii="Consolas" w:hAnsi="Consolas" w:cs="Courier New"/>
                <w:color w:val="008800"/>
              </w:rPr>
              <w:t>2023</w:t>
            </w:r>
            <w:r w:rsidRPr="00E56D3D">
              <w:rPr>
                <w:rFonts w:ascii="Consolas" w:hAnsi="Consolas" w:cs="Courier New"/>
                <w:color w:val="008800"/>
              </w:rPr>
              <w:t>年</w:t>
            </w:r>
            <w:r w:rsidRPr="00E56D3D">
              <w:rPr>
                <w:rFonts w:ascii="Consolas" w:hAnsi="Consolas" w:cs="Courier New"/>
                <w:color w:val="008800"/>
              </w:rPr>
              <w:t>2</w:t>
            </w:r>
            <w:r w:rsidRPr="00E56D3D">
              <w:rPr>
                <w:rFonts w:ascii="Consolas" w:hAnsi="Consolas" w:cs="Courier New"/>
                <w:color w:val="008800"/>
              </w:rPr>
              <w:t>月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33667F1B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42.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'2022'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7E270B44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43.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2022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6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3AE83573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44.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2022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7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79575F74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45.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2022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8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27F5EDD0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46.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2022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9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20B10407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47.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2022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10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41F4549D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48.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'2023'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555EDD3B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49.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2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335A043D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50.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'---------------------------------------'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1F616FE7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lastRenderedPageBreak/>
              <w:t xml:space="preserve">51. </w:t>
            </w:r>
            <w:r w:rsidRPr="00E56D3D">
              <w:rPr>
                <w:rFonts w:ascii="Consolas" w:hAnsi="Consolas" w:cs="Courier New"/>
                <w:color w:val="880000"/>
              </w:rPr>
              <w:t>#</w:t>
            </w:r>
            <w:r w:rsidRPr="00E56D3D">
              <w:rPr>
                <w:rFonts w:ascii="Consolas" w:hAnsi="Consolas" w:cs="Courier New"/>
                <w:color w:val="880000"/>
              </w:rPr>
              <w:t>製造業景氣信號之燈號為</w:t>
            </w:r>
            <w:r w:rsidRPr="00E56D3D">
              <w:rPr>
                <w:rFonts w:ascii="Consolas" w:hAnsi="Consolas" w:cs="Courier New"/>
                <w:color w:val="880000"/>
              </w:rPr>
              <w:t>”</w:t>
            </w:r>
            <w:r w:rsidRPr="00E56D3D">
              <w:rPr>
                <w:rFonts w:ascii="Consolas" w:hAnsi="Consolas" w:cs="Courier New"/>
                <w:color w:val="880000"/>
              </w:rPr>
              <w:t>衰退</w:t>
            </w:r>
            <w:r w:rsidRPr="00E56D3D">
              <w:rPr>
                <w:rFonts w:ascii="Consolas" w:hAnsi="Consolas" w:cs="Courier New"/>
                <w:color w:val="880000"/>
              </w:rPr>
              <w:t>”</w:t>
            </w:r>
          </w:p>
          <w:p w14:paraId="780EBF4A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52.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008800"/>
              </w:rPr>
              <w:t>製造業景氣信號之燈號為</w:t>
            </w:r>
            <w:r w:rsidRPr="00E56D3D">
              <w:rPr>
                <w:rFonts w:ascii="Consolas" w:hAnsi="Consolas" w:cs="Courier New"/>
                <w:color w:val="008800"/>
              </w:rPr>
              <w:t>”</w:t>
            </w:r>
            <w:r w:rsidRPr="00E56D3D">
              <w:rPr>
                <w:rFonts w:ascii="Consolas" w:hAnsi="Consolas" w:cs="Courier New"/>
                <w:color w:val="008800"/>
              </w:rPr>
              <w:t>衰退</w:t>
            </w:r>
            <w:r w:rsidRPr="00E56D3D">
              <w:rPr>
                <w:rFonts w:ascii="Consolas" w:hAnsi="Consolas" w:cs="Courier New"/>
                <w:color w:val="008800"/>
              </w:rPr>
              <w:t>”</w:t>
            </w:r>
            <w:r w:rsidRPr="00E56D3D">
              <w:rPr>
                <w:rFonts w:ascii="Consolas" w:hAnsi="Consolas" w:cs="Courier New"/>
                <w:color w:val="008800"/>
              </w:rPr>
              <w:t>為</w:t>
            </w:r>
            <w:r w:rsidRPr="00E56D3D">
              <w:rPr>
                <w:rFonts w:ascii="Consolas" w:hAnsi="Consolas" w:cs="Courier New"/>
                <w:color w:val="008800"/>
              </w:rPr>
              <w:t>:\n2022</w:t>
            </w:r>
            <w:r w:rsidRPr="00E56D3D">
              <w:rPr>
                <w:rFonts w:ascii="Consolas" w:hAnsi="Consolas" w:cs="Courier New"/>
                <w:color w:val="008800"/>
              </w:rPr>
              <w:t>年</w:t>
            </w:r>
            <w:r w:rsidRPr="00E56D3D">
              <w:rPr>
                <w:rFonts w:ascii="Consolas" w:hAnsi="Consolas" w:cs="Courier New"/>
                <w:color w:val="008800"/>
              </w:rPr>
              <w:t>11</w:t>
            </w:r>
            <w:r w:rsidRPr="00E56D3D">
              <w:rPr>
                <w:rFonts w:ascii="Consolas" w:hAnsi="Consolas" w:cs="Courier New"/>
                <w:color w:val="008800"/>
              </w:rPr>
              <w:t>、</w:t>
            </w:r>
            <w:r w:rsidRPr="00E56D3D">
              <w:rPr>
                <w:rFonts w:ascii="Consolas" w:hAnsi="Consolas" w:cs="Courier New"/>
                <w:color w:val="008800"/>
              </w:rPr>
              <w:t>12</w:t>
            </w:r>
            <w:r w:rsidRPr="00E56D3D">
              <w:rPr>
                <w:rFonts w:ascii="Consolas" w:hAnsi="Consolas" w:cs="Courier New"/>
                <w:color w:val="008800"/>
              </w:rPr>
              <w:t>月和</w:t>
            </w:r>
            <w:r w:rsidRPr="00E56D3D">
              <w:rPr>
                <w:rFonts w:ascii="Consolas" w:hAnsi="Consolas" w:cs="Courier New"/>
                <w:color w:val="008800"/>
              </w:rPr>
              <w:t>2023</w:t>
            </w:r>
            <w:r w:rsidRPr="00E56D3D">
              <w:rPr>
                <w:rFonts w:ascii="Consolas" w:hAnsi="Consolas" w:cs="Courier New"/>
                <w:color w:val="008800"/>
              </w:rPr>
              <w:t>年</w:t>
            </w:r>
            <w:r w:rsidRPr="00E56D3D">
              <w:rPr>
                <w:rFonts w:ascii="Consolas" w:hAnsi="Consolas" w:cs="Courier New"/>
                <w:color w:val="008800"/>
              </w:rPr>
              <w:t>1</w:t>
            </w:r>
            <w:r w:rsidRPr="00E56D3D">
              <w:rPr>
                <w:rFonts w:ascii="Consolas" w:hAnsi="Consolas" w:cs="Courier New"/>
                <w:color w:val="008800"/>
              </w:rPr>
              <w:t>、</w:t>
            </w:r>
            <w:r w:rsidRPr="00E56D3D">
              <w:rPr>
                <w:rFonts w:ascii="Consolas" w:hAnsi="Consolas" w:cs="Courier New"/>
                <w:color w:val="008800"/>
              </w:rPr>
              <w:t>3</w:t>
            </w:r>
            <w:r w:rsidRPr="00E56D3D">
              <w:rPr>
                <w:rFonts w:ascii="Consolas" w:hAnsi="Consolas" w:cs="Courier New"/>
                <w:color w:val="008800"/>
              </w:rPr>
              <w:t>、</w:t>
            </w:r>
            <w:r w:rsidRPr="00E56D3D">
              <w:rPr>
                <w:rFonts w:ascii="Consolas" w:hAnsi="Consolas" w:cs="Courier New"/>
                <w:color w:val="008800"/>
              </w:rPr>
              <w:t>4</w:t>
            </w:r>
            <w:r w:rsidRPr="00E56D3D">
              <w:rPr>
                <w:rFonts w:ascii="Consolas" w:hAnsi="Consolas" w:cs="Courier New"/>
                <w:color w:val="008800"/>
              </w:rPr>
              <w:t>、</w:t>
            </w:r>
            <w:r w:rsidRPr="00E56D3D">
              <w:rPr>
                <w:rFonts w:ascii="Consolas" w:hAnsi="Consolas" w:cs="Courier New"/>
                <w:color w:val="008800"/>
              </w:rPr>
              <w:t>5</w:t>
            </w:r>
            <w:r w:rsidRPr="00E56D3D">
              <w:rPr>
                <w:rFonts w:ascii="Consolas" w:hAnsi="Consolas" w:cs="Courier New"/>
                <w:color w:val="008800"/>
              </w:rPr>
              <w:t>、</w:t>
            </w:r>
            <w:r w:rsidRPr="00E56D3D">
              <w:rPr>
                <w:rFonts w:ascii="Consolas" w:hAnsi="Consolas" w:cs="Courier New"/>
                <w:color w:val="008800"/>
              </w:rPr>
              <w:t>6</w:t>
            </w:r>
            <w:r w:rsidRPr="00E56D3D">
              <w:rPr>
                <w:rFonts w:ascii="Consolas" w:hAnsi="Consolas" w:cs="Courier New"/>
                <w:color w:val="008800"/>
              </w:rPr>
              <w:t>月</w:t>
            </w:r>
            <w:r w:rsidRPr="00E56D3D">
              <w:rPr>
                <w:rFonts w:ascii="Consolas" w:hAnsi="Consolas" w:cs="Courier New"/>
                <w:color w:val="008800"/>
              </w:rPr>
              <w:t>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68CD79EF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53.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'2022'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2DCBB000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54.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2022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11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7A2BB23C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55.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2022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12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79619783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56.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'2023'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2FFE7633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57.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1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500954DF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58.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3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1109E0C2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59.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4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43001B9D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60.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5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76302528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61.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0000"/>
              </w:rPr>
              <w:t>calendar</w:t>
            </w:r>
            <w:r w:rsidRPr="00E56D3D">
              <w:rPr>
                <w:rFonts w:ascii="Consolas" w:hAnsi="Consolas" w:cs="Courier New"/>
                <w:color w:val="666600"/>
              </w:rPr>
              <w:t>.</w:t>
            </w:r>
            <w:r w:rsidRPr="00E56D3D">
              <w:rPr>
                <w:rFonts w:ascii="Consolas" w:hAnsi="Consolas" w:cs="Courier New"/>
                <w:color w:val="000000"/>
              </w:rPr>
              <w:t>month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6666"/>
              </w:rPr>
              <w:t>2023</w:t>
            </w:r>
            <w:r w:rsidRPr="00E56D3D">
              <w:rPr>
                <w:rFonts w:ascii="Consolas" w:hAnsi="Consolas" w:cs="Courier New"/>
                <w:color w:val="666600"/>
              </w:rPr>
              <w:t>,</w:t>
            </w:r>
            <w:r w:rsidRPr="00E56D3D">
              <w:rPr>
                <w:rFonts w:ascii="Consolas" w:hAnsi="Consolas" w:cs="Courier New"/>
                <w:color w:val="006666"/>
              </w:rPr>
              <w:t>6</w:t>
            </w:r>
            <w:r w:rsidRPr="00E56D3D">
              <w:rPr>
                <w:rFonts w:ascii="Consolas" w:hAnsi="Consolas" w:cs="Courier New"/>
                <w:color w:val="666600"/>
              </w:rPr>
              <w:t>))</w:t>
            </w:r>
          </w:p>
          <w:p w14:paraId="300E688B" w14:textId="77777777" w:rsidR="00E56D3D" w:rsidRPr="00E56D3D" w:rsidRDefault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/>
              </w:rPr>
            </w:pPr>
            <w:r w:rsidRPr="00E56D3D">
              <w:rPr>
                <w:rFonts w:ascii="Consolas" w:hAnsi="Consolas" w:cs="Courier New"/>
              </w:rPr>
              <w:t xml:space="preserve">62. </w:t>
            </w:r>
            <w:r w:rsidRPr="00E56D3D">
              <w:rPr>
                <w:rFonts w:ascii="Consolas" w:hAnsi="Consolas" w:cs="Courier New"/>
                <w:color w:val="000088"/>
              </w:rPr>
              <w:t>print</w:t>
            </w:r>
            <w:r w:rsidRPr="00E56D3D">
              <w:rPr>
                <w:rFonts w:ascii="Consolas" w:hAnsi="Consolas" w:cs="Courier New"/>
                <w:color w:val="666600"/>
              </w:rPr>
              <w:t>(</w:t>
            </w:r>
            <w:r w:rsidRPr="00E56D3D">
              <w:rPr>
                <w:rFonts w:ascii="Consolas" w:hAnsi="Consolas" w:cs="Courier New"/>
                <w:color w:val="008800"/>
              </w:rPr>
              <w:t>'---------------------------------------'</w:t>
            </w:r>
            <w:r w:rsidRPr="00E56D3D">
              <w:rPr>
                <w:rFonts w:ascii="Consolas" w:hAnsi="Consolas" w:cs="Courier New"/>
                <w:color w:val="666600"/>
              </w:rPr>
              <w:t>)</w:t>
            </w:r>
          </w:p>
          <w:p w14:paraId="135636DC" w14:textId="490F754E" w:rsidR="00795468" w:rsidRPr="00E56D3D" w:rsidRDefault="00E56D3D" w:rsidP="00E56D3D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64199071"/>
              <w:rPr>
                <w:rFonts w:ascii="Consolas" w:hAnsi="Consolas" w:cs="Courier New" w:hint="eastAsia"/>
              </w:rPr>
            </w:pPr>
            <w:r w:rsidRPr="00E56D3D">
              <w:rPr>
                <w:rFonts w:ascii="Consolas" w:hAnsi="Consolas" w:cs="Courier New"/>
              </w:rPr>
              <w:t xml:space="preserve">63. </w:t>
            </w:r>
            <w:r w:rsidRPr="00E56D3D">
              <w:rPr>
                <w:rFonts w:ascii="Consolas" w:hAnsi="Consolas" w:cs="Courier New"/>
                <w:color w:val="000000"/>
              </w:rPr>
              <w:t> </w:t>
            </w:r>
          </w:p>
        </w:tc>
      </w:tr>
      <w:tr w:rsidR="003A3D5B" w:rsidRPr="00B54FCF" w14:paraId="41ACA973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5405F" w14:textId="77777777" w:rsidR="00B05789" w:rsidRPr="00006701" w:rsidRDefault="006A2C3A" w:rsidP="003A3D5B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lastRenderedPageBreak/>
              <w:t>六</w:t>
            </w:r>
            <w:r w:rsidR="00006701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="003A3D5B" w:rsidRPr="00006701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執行結果 </w:t>
            </w:r>
          </w:p>
          <w:p w14:paraId="58D36A95" w14:textId="77777777" w:rsidR="003A3D5B" w:rsidRPr="00B54FCF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(</w:t>
            </w:r>
            <w:r w:rsidR="00452B9A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將正確執行的結果貼入</w:t>
            </w:r>
            <w:r w:rsidR="0063671B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，</w:t>
            </w:r>
            <w:r w:rsidR="007E2E79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文字為主</w:t>
            </w:r>
            <w:r w:rsidR="1D6EE2B5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截圖</w:t>
            </w:r>
            <w:r w:rsidR="00F76ADC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為輔，</w:t>
            </w: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795468" w:rsidRPr="00B54FCF" w14:paraId="2EE5406E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3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7A05" w14:textId="77777777" w:rsidR="00795468" w:rsidRDefault="00795468" w:rsidP="008F08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標楷體" w:eastAsia="標楷體" w:hAnsi="標楷體" w:cs="Times New Roman"/>
                <w:noProof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noProof/>
                <w:sz w:val="24"/>
                <w:szCs w:val="24"/>
                <w:u w:color="000000"/>
              </w:rPr>
              <w:t>將以下幾點的內容，可以透過選擇進行分析，並依序顯示結果:</w:t>
            </w:r>
          </w:p>
          <w:p w14:paraId="0C6ED21C" w14:textId="77777777" w:rsidR="00795468" w:rsidRDefault="00795468" w:rsidP="00795468">
            <w:pPr>
              <w:pStyle w:val="a5"/>
              <w:widowControl w:val="0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我爸爸是製造業相關產業者，因此他需要知道產業本身的淡旺季與過去一年所對應2022年6月~2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023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年6月的景氣訊號燈指示的淡旺季，進行產業規劃與應對。</w:t>
            </w:r>
          </w:p>
          <w:p w14:paraId="127F29CE" w14:textId="77777777" w:rsidR="00795468" w:rsidRDefault="00795468" w:rsidP="00795468">
            <w:pPr>
              <w:pStyle w:val="a5"/>
              <w:widowControl w:val="0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製造業正常時期的旺季為第二季、第四季:4月~6月和10月~12月</w:t>
            </w:r>
          </w:p>
          <w:p w14:paraId="33738F11" w14:textId="77777777" w:rsidR="00795468" w:rsidRPr="00F14593" w:rsidRDefault="00795468" w:rsidP="00795468">
            <w:pPr>
              <w:pStyle w:val="a5"/>
              <w:widowControl w:val="0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製造業正常時期的淡季為第一季、第三季:1月~3月和7月~9月</w:t>
            </w:r>
          </w:p>
          <w:p w14:paraId="734440BC" w14:textId="77777777" w:rsidR="00795468" w:rsidRDefault="00795468" w:rsidP="00795468">
            <w:pPr>
              <w:pStyle w:val="a5"/>
              <w:widowControl w:val="0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製造業景氣信號之燈號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繁榮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為:無</w:t>
            </w:r>
          </w:p>
          <w:p w14:paraId="1C746A07" w14:textId="77777777" w:rsidR="00795468" w:rsidRDefault="00795468" w:rsidP="00795468">
            <w:pPr>
              <w:pStyle w:val="a5"/>
              <w:widowControl w:val="0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製造業景氣信號之燈號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揚升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為:無</w:t>
            </w:r>
          </w:p>
          <w:p w14:paraId="39146097" w14:textId="77777777" w:rsidR="00795468" w:rsidRDefault="00795468" w:rsidP="00795468">
            <w:pPr>
              <w:pStyle w:val="a5"/>
              <w:widowControl w:val="0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製造業景氣信號之燈號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持平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為:無</w:t>
            </w:r>
          </w:p>
          <w:p w14:paraId="5DCA56B9" w14:textId="77777777" w:rsidR="00795468" w:rsidRDefault="00795468" w:rsidP="00795468">
            <w:pPr>
              <w:pStyle w:val="a5"/>
              <w:widowControl w:val="0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BD1399"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製造業景氣信號之燈號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低迷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為: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2022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年6、7、8、9、10月和2023年2月</w:t>
            </w:r>
          </w:p>
          <w:p w14:paraId="4ACEB0DD" w14:textId="77777777" w:rsidR="00795468" w:rsidRDefault="00795468" w:rsidP="00795468">
            <w:pPr>
              <w:pStyle w:val="a5"/>
              <w:widowControl w:val="0"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795468">
              <w:rPr>
                <w:rFonts w:ascii="標楷體" w:eastAsia="標楷體" w:hAnsi="標楷體" w:cs="Times New Roman" w:hint="eastAsia"/>
                <w:sz w:val="24"/>
                <w:szCs w:val="24"/>
              </w:rPr>
              <w:t>製造業景氣信號之燈號為</w:t>
            </w:r>
            <w:r w:rsidRPr="0079546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 w:rsidRPr="00795468">
              <w:rPr>
                <w:rFonts w:ascii="標楷體" w:eastAsia="標楷體" w:hAnsi="標楷體" w:cs="Times New Roman" w:hint="eastAsia"/>
                <w:sz w:val="24"/>
                <w:szCs w:val="24"/>
              </w:rPr>
              <w:t>衰退</w:t>
            </w:r>
            <w:r w:rsidRPr="00795468">
              <w:rPr>
                <w:rFonts w:ascii="標楷體" w:eastAsia="標楷體" w:hAnsi="標楷體" w:cs="Times New Roman"/>
                <w:sz w:val="24"/>
                <w:szCs w:val="24"/>
              </w:rPr>
              <w:t>”</w:t>
            </w:r>
            <w:r w:rsidRPr="00795468">
              <w:rPr>
                <w:rFonts w:ascii="標楷體" w:eastAsia="標楷體" w:hAnsi="標楷體" w:cs="Times New Roman" w:hint="eastAsia"/>
                <w:sz w:val="24"/>
                <w:szCs w:val="24"/>
              </w:rPr>
              <w:t>為:</w:t>
            </w:r>
            <w:r w:rsidRPr="00795468">
              <w:rPr>
                <w:rFonts w:ascii="標楷體" w:eastAsia="標楷體" w:hAnsi="標楷體" w:cs="Times New Roman"/>
                <w:sz w:val="24"/>
                <w:szCs w:val="24"/>
              </w:rPr>
              <w:t xml:space="preserve"> 2022</w:t>
            </w:r>
            <w:r w:rsidRPr="00795468">
              <w:rPr>
                <w:rFonts w:ascii="標楷體" w:eastAsia="標楷體" w:hAnsi="標楷體" w:cs="Times New Roman" w:hint="eastAsia"/>
                <w:sz w:val="24"/>
                <w:szCs w:val="24"/>
              </w:rPr>
              <w:t>年</w:t>
            </w:r>
            <w:r w:rsidRPr="00795468">
              <w:rPr>
                <w:rFonts w:ascii="標楷體" w:eastAsia="標楷體" w:hAnsi="標楷體" w:cs="Times New Roman"/>
                <w:sz w:val="24"/>
                <w:szCs w:val="24"/>
              </w:rPr>
              <w:t>11</w:t>
            </w:r>
            <w:r w:rsidRPr="00795468">
              <w:rPr>
                <w:rFonts w:ascii="標楷體" w:eastAsia="標楷體" w:hAnsi="標楷體" w:cs="Times New Roman" w:hint="eastAsia"/>
                <w:sz w:val="24"/>
                <w:szCs w:val="24"/>
              </w:rPr>
              <w:t>、</w:t>
            </w:r>
            <w:r w:rsidRPr="00795468">
              <w:rPr>
                <w:rFonts w:ascii="標楷體" w:eastAsia="標楷體" w:hAnsi="標楷體" w:cs="Times New Roman"/>
                <w:sz w:val="24"/>
                <w:szCs w:val="24"/>
              </w:rPr>
              <w:t>12</w:t>
            </w:r>
            <w:r w:rsidRPr="00795468">
              <w:rPr>
                <w:rFonts w:ascii="標楷體" w:eastAsia="標楷體" w:hAnsi="標楷體" w:cs="Times New Roman" w:hint="eastAsia"/>
                <w:sz w:val="24"/>
                <w:szCs w:val="24"/>
              </w:rPr>
              <w:t>月和2023年1、3、4、5、6月</w:t>
            </w:r>
          </w:p>
          <w:p w14:paraId="366DD731" w14:textId="28BBDA51" w:rsidR="0043122F" w:rsidRPr="00795468" w:rsidRDefault="0043122F" w:rsidP="0043122F">
            <w:pPr>
              <w:pStyle w:val="a5"/>
              <w:widowControl w:val="0"/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(下一頁圖片)</w:t>
            </w:r>
          </w:p>
        </w:tc>
      </w:tr>
      <w:tr w:rsidR="003A3D5B" w:rsidRPr="00B54FCF" w14:paraId="144ABE2F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3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7"/>
              <w:tblW w:w="26122" w:type="dxa"/>
              <w:tblLayout w:type="fixed"/>
              <w:tblLook w:val="04A0" w:firstRow="1" w:lastRow="0" w:firstColumn="1" w:lastColumn="0" w:noHBand="0" w:noVBand="1"/>
            </w:tblPr>
            <w:tblGrid>
              <w:gridCol w:w="4610"/>
              <w:gridCol w:w="6146"/>
              <w:gridCol w:w="6146"/>
              <w:gridCol w:w="4610"/>
              <w:gridCol w:w="1536"/>
              <w:gridCol w:w="3074"/>
            </w:tblGrid>
            <w:tr w:rsidR="00F22CA6" w14:paraId="77794C56" w14:textId="77777777" w:rsidTr="00F22CA6">
              <w:trPr>
                <w:trHeight w:val="1611"/>
              </w:trPr>
              <w:tc>
                <w:tcPr>
                  <w:tcW w:w="4610" w:type="dxa"/>
                </w:tcPr>
                <w:p w14:paraId="746B6B94" w14:textId="59CB7F31" w:rsidR="00F22CA6" w:rsidRDefault="00F22CA6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</w:pPr>
                  <w:r w:rsidRPr="00F22CA6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lastRenderedPageBreak/>
                    <w:drawing>
                      <wp:inline distT="0" distB="0" distL="0" distR="0" wp14:anchorId="4D01BAF7" wp14:editId="4763FDD0">
                        <wp:extent cx="1713842" cy="2827020"/>
                        <wp:effectExtent l="0" t="0" r="1270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7"/>
                                <a:srcRect b="2372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13842" cy="28270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E2898A2" w14:textId="699A69D4" w:rsidR="00F22CA6" w:rsidRDefault="00F22CA6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</w:pPr>
                  <w:r w:rsidRPr="00F22CA6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63DAD037" wp14:editId="163135BA">
                        <wp:extent cx="1711270" cy="2491740"/>
                        <wp:effectExtent l="0" t="0" r="3810" b="381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8397" cy="25021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46" w:type="dxa"/>
                </w:tcPr>
                <w:p w14:paraId="4FD8E0CE" w14:textId="732A594C" w:rsidR="00F22CA6" w:rsidRDefault="00F22CA6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</w:pPr>
                  <w:r w:rsidRPr="00F22CA6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028DC90E" wp14:editId="62B8C709">
                        <wp:extent cx="1883257" cy="3924300"/>
                        <wp:effectExtent l="0" t="0" r="3175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3695" cy="3946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4C4866" w14:textId="34BC5AE9" w:rsidR="00F22CA6" w:rsidRDefault="00F22CA6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</w:pPr>
                  <w:r w:rsidRPr="00F22CA6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38F859B6" wp14:editId="172C35BC">
                        <wp:extent cx="1886256" cy="3444240"/>
                        <wp:effectExtent l="0" t="0" r="0" b="381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5522" cy="3461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46" w:type="dxa"/>
                </w:tcPr>
                <w:p w14:paraId="1D2839B1" w14:textId="1AD79A6F" w:rsidR="00F22CA6" w:rsidRDefault="00F22CA6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6146" w:type="dxa"/>
                  <w:gridSpan w:val="2"/>
                </w:tcPr>
                <w:p w14:paraId="0DD2A059" w14:textId="35CD399E" w:rsidR="00F22CA6" w:rsidRDefault="00F22CA6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645E2037" w14:textId="77777777" w:rsidR="00F22CA6" w:rsidRDefault="00F22CA6" w:rsidP="008F0897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</w:p>
                <w:p w14:paraId="3974BB71" w14:textId="0518124E" w:rsidR="00F22CA6" w:rsidRDefault="00F22C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4E47BF15" w14:textId="5194E43D" w:rsidR="00F22CA6" w:rsidRDefault="00F22C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3074" w:type="dxa"/>
                </w:tcPr>
                <w:p w14:paraId="317A6B16" w14:textId="7B6557C2" w:rsidR="00F22CA6" w:rsidRDefault="00F22C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406AF865" w14:textId="454EB1B5" w:rsidR="00F22CA6" w:rsidRDefault="00F22C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</w:p>
                <w:p w14:paraId="62C80684" w14:textId="77044F5B" w:rsidR="00F22CA6" w:rsidRDefault="00F22C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</w:p>
                <w:p w14:paraId="2EAEEF43" w14:textId="0782F070" w:rsidR="00F22CA6" w:rsidRDefault="00F22C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</w:p>
                <w:p w14:paraId="081DBA1B" w14:textId="79E4977F" w:rsidR="00F22CA6" w:rsidRDefault="00F22C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sz w:val="24"/>
                      <w:szCs w:val="24"/>
                      <w:u w:color="000000"/>
                    </w:rPr>
                  </w:pPr>
                </w:p>
              </w:tc>
            </w:tr>
            <w:tr w:rsidR="00F22CA6" w14:paraId="6A3C83F1" w14:textId="77777777" w:rsidTr="00F22CA6">
              <w:trPr>
                <w:trHeight w:val="1611"/>
              </w:trPr>
              <w:tc>
                <w:tcPr>
                  <w:tcW w:w="4610" w:type="dxa"/>
                </w:tcPr>
                <w:p w14:paraId="51381DC3" w14:textId="77777777" w:rsidR="00F22CA6" w:rsidRDefault="007F5FF0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7F5FF0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lastRenderedPageBreak/>
                    <w:drawing>
                      <wp:inline distT="0" distB="0" distL="0" distR="0" wp14:anchorId="03A96F2C" wp14:editId="439FC2FE">
                        <wp:extent cx="1722446" cy="3299460"/>
                        <wp:effectExtent l="0" t="0" r="0" b="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0772" cy="33154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D2C46E" w14:textId="77777777" w:rsidR="007F5FF0" w:rsidRDefault="007F5FF0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7F5FF0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41630C3C" wp14:editId="1C682586">
                        <wp:extent cx="1717650" cy="1821180"/>
                        <wp:effectExtent l="0" t="0" r="0" b="7620"/>
                        <wp:docPr id="13" name="圖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2323" cy="1826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6C1712" w14:textId="6274399A" w:rsidR="007F5FF0" w:rsidRPr="00FB7F65" w:rsidRDefault="007F5FF0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6146" w:type="dxa"/>
                </w:tcPr>
                <w:p w14:paraId="6905948C" w14:textId="77777777" w:rsidR="00F22CA6" w:rsidRDefault="007F5FF0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  <w:r w:rsidRPr="007F5FF0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79AD4A96" wp14:editId="3E2A4770">
                        <wp:extent cx="1630803" cy="3337560"/>
                        <wp:effectExtent l="0" t="0" r="7620" b="0"/>
                        <wp:docPr id="14" name="圖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517" cy="33676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E194F5" w14:textId="2B8E8114" w:rsidR="007F5FF0" w:rsidRPr="00FB7F65" w:rsidRDefault="007F5FF0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:u w:color="000000"/>
                    </w:rPr>
                  </w:pPr>
                  <w:r w:rsidRPr="007F5FF0"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  <w:drawing>
                      <wp:inline distT="0" distB="0" distL="0" distR="0" wp14:anchorId="14FA9716" wp14:editId="44ACAD64">
                        <wp:extent cx="1627082" cy="2186940"/>
                        <wp:effectExtent l="0" t="0" r="0" b="3810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7680" cy="2214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46" w:type="dxa"/>
                </w:tcPr>
                <w:p w14:paraId="6C0DD17C" w14:textId="7582541B" w:rsidR="00F22CA6" w:rsidRPr="00FB7F65" w:rsidRDefault="00F22C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4610" w:type="dxa"/>
                </w:tcPr>
                <w:p w14:paraId="037277BB" w14:textId="2B3A063B" w:rsidR="00F22CA6" w:rsidRPr="00FB7F65" w:rsidRDefault="00F22C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  <w:tc>
                <w:tcPr>
                  <w:tcW w:w="4610" w:type="dxa"/>
                  <w:gridSpan w:val="2"/>
                </w:tcPr>
                <w:p w14:paraId="5967F768" w14:textId="4BCB1DBE" w:rsidR="00F22CA6" w:rsidRDefault="00F22C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  <w:p w14:paraId="048B2CA6" w14:textId="77777777" w:rsidR="00F22CA6" w:rsidRPr="00FB7F65" w:rsidRDefault="00F22CA6" w:rsidP="003A3D5B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:u w:color="000000"/>
                    </w:rPr>
                  </w:pPr>
                </w:p>
              </w:tc>
            </w:tr>
          </w:tbl>
          <w:p w14:paraId="2E9E91C3" w14:textId="77777777" w:rsidR="003A3D5B" w:rsidRPr="00112897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  <w:u w:color="000000"/>
              </w:rPr>
            </w:pPr>
          </w:p>
        </w:tc>
      </w:tr>
      <w:tr w:rsidR="003A3D5B" w:rsidRPr="00B54FCF" w14:paraId="03D6A5F2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CA79" w14:textId="77777777" w:rsidR="003A3D5B" w:rsidRPr="00006701" w:rsidRDefault="006A2C3A" w:rsidP="4927289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</w:rPr>
              <w:lastRenderedPageBreak/>
              <w:t>七</w:t>
            </w:r>
            <w:r w:rsidR="00006701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、</w:t>
            </w:r>
            <w:r w:rsidR="00B9480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學習</w:t>
            </w:r>
            <w:r w:rsidR="003A3D5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意涵詮釋</w:t>
            </w:r>
          </w:p>
          <w:p w14:paraId="3F5A3CAE" w14:textId="77777777" w:rsidR="003A3D5B" w:rsidRPr="00D94F2A" w:rsidRDefault="00D94F2A" w:rsidP="003A3D5B">
            <w:pPr>
              <w:widowControl w:val="0"/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(</w:t>
            </w:r>
            <w:r w:rsidR="00D94E61" w:rsidRPr="00D94F2A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可</w:t>
            </w:r>
            <w:r w:rsidR="00D94E6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分為兩個部分：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一、學到什麼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程式語法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 xml:space="preserve">   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二、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學到解決什麼問題，</w:t>
            </w:r>
            <w:r w:rsidR="003A3D5B" w:rsidRPr="00D94F2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4513B6" w14:paraId="683B5A21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8FA5F" w14:textId="77777777" w:rsidR="003A3D5B" w:rsidRPr="004513B6" w:rsidRDefault="003A3D5B" w:rsidP="00B9480B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學</w:t>
            </w:r>
            <w:r w:rsidR="003352E3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會</w:t>
            </w: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如何運用</w:t>
            </w: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calendar</w:t>
            </w:r>
            <w:r w:rsidR="00090484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與</w:t>
            </w:r>
            <w:r w:rsidR="00090484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d</w:t>
            </w:r>
            <w:r w:rsidR="00090484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atetime</w:t>
            </w: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套件。</w:t>
            </w:r>
          </w:p>
          <w:p w14:paraId="5999F6F6" w14:textId="77777777" w:rsidR="00B9480B" w:rsidRPr="004513B6" w:rsidRDefault="006B3FB7" w:rsidP="00B9480B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</w:pPr>
            <w:r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p</w:t>
            </w:r>
            <w:r w:rsidR="0001081B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y</w:t>
            </w:r>
            <w:r w:rsidR="00E67CAD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檔</w:t>
            </w:r>
            <w:r w:rsidR="007265DF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名不可與</w:t>
            </w:r>
            <w:r w:rsidR="009D7F14" w:rsidRPr="004513B6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套件名相同。</w:t>
            </w:r>
          </w:p>
          <w:p w14:paraId="02A41D27" w14:textId="77777777" w:rsidR="003A3D5B" w:rsidRDefault="004513B6" w:rsidP="007A5C8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會</w:t>
            </w:r>
            <w:r w:rsidR="003A3D5B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利用</w:t>
            </w:r>
            <w:r w:rsidR="007A5C89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import </w:t>
            </w:r>
            <w:r w:rsidR="007A5C89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匯入日曆</w:t>
            </w:r>
            <w:r w:rsidR="003352E3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外部</w:t>
            </w:r>
            <w:r w:rsidR="0001081B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套件</w:t>
            </w:r>
            <w:r w:rsidR="003352E3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來列印</w:t>
            </w:r>
            <w:r w:rsidR="003A3D5B"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月曆，</w:t>
            </w:r>
            <w:r w:rsidR="00E45D34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為製造業之產業進行產業規劃與應對</w:t>
            </w:r>
            <w:r w:rsidR="00E45D34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!</w:t>
            </w:r>
          </w:p>
          <w:p w14:paraId="11042CE7" w14:textId="70106669" w:rsidR="000E3D91" w:rsidRPr="007F5FF0" w:rsidRDefault="00E45D34" w:rsidP="007F5FF0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學會去分析相關產業的淡旺季與景氣燈之調查，並學會基礎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python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用法並了解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python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與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C++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之不同。</w:t>
            </w:r>
          </w:p>
        </w:tc>
      </w:tr>
      <w:tr w:rsidR="009C757E" w:rsidRPr="009C757E" w14:paraId="6AB8E90A" w14:textId="77777777" w:rsidTr="00F20520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9761" w14:textId="77777777" w:rsidR="006A2C3A" w:rsidRPr="006A2C3A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八</w:t>
            </w:r>
            <w:r w:rsidRPr="006A2C3A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Pr="006A2C3A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  <w:t>參考說明</w:t>
            </w:r>
          </w:p>
          <w:p w14:paraId="66A53396" w14:textId="77777777" w:rsidR="006A2C3A" w:rsidRPr="009C757E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(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列出所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參考資料並說明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如何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應用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或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修改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其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內容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，修改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ChatGPT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亦可，以下舉例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6A2C3A" w:rsidRPr="004513B6" w14:paraId="6B98869E" w14:textId="77777777" w:rsidTr="00090484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970"/>
        </w:trPr>
        <w:tc>
          <w:tcPr>
            <w:tcW w:w="93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125E2" w14:textId="77777777" w:rsidR="001A27ED" w:rsidRDefault="00F14593" w:rsidP="007E62A8">
            <w:pPr>
              <w:widowControl w:val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1.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台灣經濟研究院，製造業個別產業景氣燈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:</w:t>
            </w:r>
            <w:hyperlink r:id="rId15" w:history="1">
              <w:r w:rsidRPr="00F14593">
                <w:rPr>
                  <w:rStyle w:val="a3"/>
                  <w:rFonts w:ascii="Times New Roman" w:eastAsia="標楷體" w:hAnsi="Times New Roman" w:cs="Times New Roman"/>
                  <w:sz w:val="24"/>
                  <w:szCs w:val="24"/>
                </w:rPr>
                <w:t>https://www.tier.org.tw/forecast/obs1000.aspx</w:t>
              </w:r>
            </w:hyperlink>
          </w:p>
          <w:p w14:paraId="3CA7359B" w14:textId="77777777" w:rsidR="00F14593" w:rsidRDefault="00F14593" w:rsidP="007E62A8">
            <w:pPr>
              <w:widowControl w:val="0"/>
              <w:rPr>
                <w:rStyle w:val="a3"/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2.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各產業淡旺季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:</w:t>
            </w:r>
            <w:r w:rsidR="00DB3FB3">
              <w:t xml:space="preserve"> </w:t>
            </w:r>
            <w:hyperlink r:id="rId16" w:history="1">
              <w:r w:rsidR="00DB3FB3" w:rsidRPr="00DB3FB3">
                <w:rPr>
                  <w:rStyle w:val="a3"/>
                  <w:rFonts w:ascii="Times New Roman" w:eastAsia="標楷體" w:hAnsi="Times New Roman" w:cs="Times New Roman"/>
                  <w:sz w:val="24"/>
                  <w:szCs w:val="24"/>
                </w:rPr>
                <w:t>https://blacknguyeeja.pixnet.net/blog/post/332280631</w:t>
              </w:r>
            </w:hyperlink>
          </w:p>
          <w:p w14:paraId="75C0415D" w14:textId="77777777" w:rsidR="00090484" w:rsidRPr="00090484" w:rsidRDefault="00090484" w:rsidP="007E62A8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00090484">
              <w:rPr>
                <w:rStyle w:val="a3"/>
                <w:rFonts w:ascii="標楷體" w:eastAsia="標楷體" w:hAnsi="標楷體" w:cs="微軟正黑體" w:hint="eastAsia"/>
                <w:u w:val="none"/>
              </w:rPr>
              <w:t>透過以上兩項資料</w:t>
            </w:r>
            <w:r>
              <w:rPr>
                <w:rStyle w:val="a3"/>
                <w:rFonts w:ascii="標楷體" w:eastAsia="標楷體" w:hAnsi="標楷體" w:cs="微軟正黑體" w:hint="eastAsia"/>
                <w:u w:val="none"/>
              </w:rPr>
              <w:t>可以幫助分析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產業的淡旺季與景氣燈之調查，並配合「</w:t>
            </w:r>
            <w:r w:rsidRPr="004513B6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calendar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」「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d</w:t>
            </w:r>
            <w:r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atetime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」，為製造業之產業進行產業規劃與應對！</w:t>
            </w:r>
          </w:p>
        </w:tc>
      </w:tr>
    </w:tbl>
    <w:p w14:paraId="557142B9" w14:textId="77777777" w:rsidR="00A21009" w:rsidRPr="00B54FCF" w:rsidRDefault="00A21009">
      <w:pPr>
        <w:rPr>
          <w:rFonts w:ascii="標楷體" w:eastAsia="標楷體" w:hAnsi="標楷體" w:cs="Times New Roman"/>
          <w:sz w:val="24"/>
          <w:szCs w:val="24"/>
        </w:rPr>
      </w:pPr>
    </w:p>
    <w:sectPr w:rsidR="00A21009" w:rsidRPr="00B54FCF" w:rsidSect="00B54FCF">
      <w:footerReference w:type="even" r:id="rId17"/>
      <w:footerReference w:type="default" r:id="rId1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86794" w14:textId="77777777" w:rsidR="00D24BF0" w:rsidRDefault="00D24BF0">
      <w:r>
        <w:separator/>
      </w:r>
    </w:p>
  </w:endnote>
  <w:endnote w:type="continuationSeparator" w:id="0">
    <w:p w14:paraId="5E2A3B15" w14:textId="77777777" w:rsidR="00D24BF0" w:rsidRDefault="00D2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Microsoft JhengHei Light"/>
    <w:charset w:val="88"/>
    <w:family w:val="swiss"/>
    <w:pitch w:val="variable"/>
    <w:sig w:usb0="A0002AFF" w:usb1="7ACFFDFB" w:usb2="00000017" w:usb3="00000000" w:csb0="001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微軟正黑體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59120629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0B63FEE" w14:textId="77777777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0ABF43B6" w14:textId="77777777" w:rsidR="00C21896" w:rsidRDefault="00C2189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1310628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C2D0745" w14:textId="77777777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367C97CA" w14:textId="77777777" w:rsidR="00A21009" w:rsidRDefault="00A21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9B37" w14:textId="77777777" w:rsidR="00D24BF0" w:rsidRDefault="00D24BF0">
      <w:r>
        <w:separator/>
      </w:r>
    </w:p>
  </w:footnote>
  <w:footnote w:type="continuationSeparator" w:id="0">
    <w:p w14:paraId="5B82F046" w14:textId="77777777" w:rsidR="00D24BF0" w:rsidRDefault="00D24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FF7"/>
    <w:multiLevelType w:val="multilevel"/>
    <w:tmpl w:val="5E6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292F"/>
    <w:multiLevelType w:val="hybridMultilevel"/>
    <w:tmpl w:val="81B8100C"/>
    <w:lvl w:ilvl="0" w:tplc="105C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15DC8"/>
    <w:multiLevelType w:val="hybridMultilevel"/>
    <w:tmpl w:val="BD90E34A"/>
    <w:lvl w:ilvl="0" w:tplc="2D52F4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5861EC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039C6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546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2E9CB4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08FB9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E19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3CAB1C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0279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89E2146"/>
    <w:multiLevelType w:val="multilevel"/>
    <w:tmpl w:val="818C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C4AFF"/>
    <w:multiLevelType w:val="multilevel"/>
    <w:tmpl w:val="A2A64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84577E7"/>
    <w:multiLevelType w:val="hybridMultilevel"/>
    <w:tmpl w:val="E0024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896296"/>
    <w:multiLevelType w:val="multilevel"/>
    <w:tmpl w:val="A81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B06C4"/>
    <w:multiLevelType w:val="hybridMultilevel"/>
    <w:tmpl w:val="84EAA55C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楷體-繁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30090"/>
    <w:multiLevelType w:val="hybridMultilevel"/>
    <w:tmpl w:val="DA9ABD9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2E30D0"/>
    <w:multiLevelType w:val="hybridMultilevel"/>
    <w:tmpl w:val="E0024C4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AA5A68"/>
    <w:multiLevelType w:val="hybridMultilevel"/>
    <w:tmpl w:val="11E025BA"/>
    <w:lvl w:ilvl="0" w:tplc="AF8AEE96">
      <w:start w:val="1"/>
      <w:numFmt w:val="decimal"/>
      <w:lvlText w:val="%1."/>
      <w:lvlJc w:val="left"/>
      <w:pPr>
        <w:ind w:left="360" w:hanging="360"/>
      </w:pPr>
      <w:rPr>
        <w:rFonts w:hint="default"/>
        <w:color w:val="212529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09"/>
    <w:rsid w:val="00006701"/>
    <w:rsid w:val="0001081B"/>
    <w:rsid w:val="00022076"/>
    <w:rsid w:val="00022322"/>
    <w:rsid w:val="00090484"/>
    <w:rsid w:val="000B34A7"/>
    <w:rsid w:val="000E3D91"/>
    <w:rsid w:val="00112897"/>
    <w:rsid w:val="00194D25"/>
    <w:rsid w:val="001A27ED"/>
    <w:rsid w:val="001A5A49"/>
    <w:rsid w:val="001C2C9B"/>
    <w:rsid w:val="00220948"/>
    <w:rsid w:val="0026736B"/>
    <w:rsid w:val="00285881"/>
    <w:rsid w:val="002B5B1B"/>
    <w:rsid w:val="002C63CE"/>
    <w:rsid w:val="002D7DCD"/>
    <w:rsid w:val="003352E3"/>
    <w:rsid w:val="003457D0"/>
    <w:rsid w:val="003544C1"/>
    <w:rsid w:val="003864CB"/>
    <w:rsid w:val="003A3D5B"/>
    <w:rsid w:val="003B73F5"/>
    <w:rsid w:val="003F376E"/>
    <w:rsid w:val="00403DF6"/>
    <w:rsid w:val="00406147"/>
    <w:rsid w:val="004206A8"/>
    <w:rsid w:val="0043122F"/>
    <w:rsid w:val="00446D69"/>
    <w:rsid w:val="004513B6"/>
    <w:rsid w:val="00452B9A"/>
    <w:rsid w:val="004D3374"/>
    <w:rsid w:val="004E4A11"/>
    <w:rsid w:val="004F4C6B"/>
    <w:rsid w:val="005229DC"/>
    <w:rsid w:val="0056717D"/>
    <w:rsid w:val="005D2797"/>
    <w:rsid w:val="005F523E"/>
    <w:rsid w:val="00602A31"/>
    <w:rsid w:val="0063671B"/>
    <w:rsid w:val="006422E4"/>
    <w:rsid w:val="00660F29"/>
    <w:rsid w:val="00670AF8"/>
    <w:rsid w:val="006A2C3A"/>
    <w:rsid w:val="006B3FB7"/>
    <w:rsid w:val="006D0745"/>
    <w:rsid w:val="006D6D13"/>
    <w:rsid w:val="006E3D04"/>
    <w:rsid w:val="00703CAA"/>
    <w:rsid w:val="00703F03"/>
    <w:rsid w:val="007265DF"/>
    <w:rsid w:val="007328B5"/>
    <w:rsid w:val="00742CBC"/>
    <w:rsid w:val="007526CF"/>
    <w:rsid w:val="00795468"/>
    <w:rsid w:val="007A5C89"/>
    <w:rsid w:val="007C517E"/>
    <w:rsid w:val="007E1DDE"/>
    <w:rsid w:val="007E2E79"/>
    <w:rsid w:val="007E62A8"/>
    <w:rsid w:val="007F1534"/>
    <w:rsid w:val="007F5FF0"/>
    <w:rsid w:val="0080611A"/>
    <w:rsid w:val="008A38DC"/>
    <w:rsid w:val="008D3A60"/>
    <w:rsid w:val="008F0897"/>
    <w:rsid w:val="0090714B"/>
    <w:rsid w:val="00951FD3"/>
    <w:rsid w:val="0096202C"/>
    <w:rsid w:val="009936DF"/>
    <w:rsid w:val="009C0286"/>
    <w:rsid w:val="009C757E"/>
    <w:rsid w:val="009D7F14"/>
    <w:rsid w:val="00A21009"/>
    <w:rsid w:val="00A2755F"/>
    <w:rsid w:val="00A41709"/>
    <w:rsid w:val="00AB540A"/>
    <w:rsid w:val="00AB58FC"/>
    <w:rsid w:val="00B05789"/>
    <w:rsid w:val="00B060E1"/>
    <w:rsid w:val="00B0736C"/>
    <w:rsid w:val="00B54FCF"/>
    <w:rsid w:val="00B55F49"/>
    <w:rsid w:val="00B62505"/>
    <w:rsid w:val="00B67C4E"/>
    <w:rsid w:val="00B9480B"/>
    <w:rsid w:val="00BA1FDB"/>
    <w:rsid w:val="00BC0205"/>
    <w:rsid w:val="00BD1399"/>
    <w:rsid w:val="00BE50A0"/>
    <w:rsid w:val="00C11F80"/>
    <w:rsid w:val="00C21896"/>
    <w:rsid w:val="00C51BAD"/>
    <w:rsid w:val="00C80F98"/>
    <w:rsid w:val="00C91945"/>
    <w:rsid w:val="00CB58BB"/>
    <w:rsid w:val="00CD140B"/>
    <w:rsid w:val="00D24BF0"/>
    <w:rsid w:val="00D94E61"/>
    <w:rsid w:val="00D94F2A"/>
    <w:rsid w:val="00DB3FB3"/>
    <w:rsid w:val="00E36440"/>
    <w:rsid w:val="00E42E63"/>
    <w:rsid w:val="00E435C8"/>
    <w:rsid w:val="00E45900"/>
    <w:rsid w:val="00E459D8"/>
    <w:rsid w:val="00E45D34"/>
    <w:rsid w:val="00E56D3D"/>
    <w:rsid w:val="00E67CAD"/>
    <w:rsid w:val="00E856F5"/>
    <w:rsid w:val="00EB31B8"/>
    <w:rsid w:val="00EC4B2B"/>
    <w:rsid w:val="00ED1D05"/>
    <w:rsid w:val="00F14593"/>
    <w:rsid w:val="00F20520"/>
    <w:rsid w:val="00F22CA6"/>
    <w:rsid w:val="00F76ADC"/>
    <w:rsid w:val="00F862A6"/>
    <w:rsid w:val="00FB7F65"/>
    <w:rsid w:val="06C2E301"/>
    <w:rsid w:val="1242EE90"/>
    <w:rsid w:val="1AA10B0D"/>
    <w:rsid w:val="1C3CDB6E"/>
    <w:rsid w:val="1D6EE2B5"/>
    <w:rsid w:val="277F8E15"/>
    <w:rsid w:val="2EC17CA9"/>
    <w:rsid w:val="3E1C701C"/>
    <w:rsid w:val="4927289A"/>
    <w:rsid w:val="497A3332"/>
    <w:rsid w:val="4E0E9B2B"/>
    <w:rsid w:val="60412A71"/>
    <w:rsid w:val="697C1792"/>
    <w:rsid w:val="6C03BD60"/>
    <w:rsid w:val="71CAF176"/>
    <w:rsid w:val="737FEA34"/>
    <w:rsid w:val="77467007"/>
    <w:rsid w:val="7B824C9E"/>
    <w:rsid w:val="7F5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E8F41"/>
  <w15:docId w15:val="{051D06CF-D3A9-408B-A2F1-54030B6D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95468"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pPr>
      <w:spacing w:before="160" w:line="288" w:lineRule="auto"/>
    </w:pPr>
    <w:rPr>
      <w:rFonts w:ascii="PingFang TC Regular" w:eastAsia="PingFang TC Regular" w:hAnsi="PingFang TC Regular" w:cs="PingFang T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5229DC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602A3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F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C2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21896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0"/>
    <w:uiPriority w:val="99"/>
    <w:semiHidden/>
    <w:unhideWhenUsed/>
    <w:rsid w:val="00C21896"/>
  </w:style>
  <w:style w:type="character" w:styleId="ab">
    <w:name w:val="FollowedHyperlink"/>
    <w:basedOn w:val="a0"/>
    <w:uiPriority w:val="99"/>
    <w:semiHidden/>
    <w:unhideWhenUsed/>
    <w:rsid w:val="00C80F98"/>
    <w:rPr>
      <w:color w:val="FF00FF" w:themeColor="followedHyperlink"/>
      <w:u w:val="single"/>
    </w:rPr>
  </w:style>
  <w:style w:type="paragraph" w:customStyle="1" w:styleId="l0">
    <w:name w:val="l0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kwd">
    <w:name w:val="kwd"/>
    <w:basedOn w:val="a0"/>
    <w:rsid w:val="00EB31B8"/>
  </w:style>
  <w:style w:type="character" w:customStyle="1" w:styleId="pln">
    <w:name w:val="pln"/>
    <w:basedOn w:val="a0"/>
    <w:rsid w:val="00EB31B8"/>
  </w:style>
  <w:style w:type="paragraph" w:customStyle="1" w:styleId="l1">
    <w:name w:val="l1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pun">
    <w:name w:val="pun"/>
    <w:basedOn w:val="a0"/>
    <w:rsid w:val="00EB31B8"/>
  </w:style>
  <w:style w:type="character" w:customStyle="1" w:styleId="str">
    <w:name w:val="str"/>
    <w:basedOn w:val="a0"/>
    <w:rsid w:val="00EB31B8"/>
  </w:style>
  <w:style w:type="paragraph" w:customStyle="1" w:styleId="l2">
    <w:name w:val="l2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3">
    <w:name w:val="l3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4">
    <w:name w:val="l4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5">
    <w:name w:val="l5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6">
    <w:name w:val="l6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lit">
    <w:name w:val="lit"/>
    <w:basedOn w:val="a0"/>
    <w:rsid w:val="00EB31B8"/>
  </w:style>
  <w:style w:type="paragraph" w:customStyle="1" w:styleId="l7">
    <w:name w:val="l7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8">
    <w:name w:val="l8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9">
    <w:name w:val="l9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ac">
    <w:name w:val="header"/>
    <w:basedOn w:val="a"/>
    <w:link w:val="ad"/>
    <w:uiPriority w:val="99"/>
    <w:unhideWhenUsed/>
    <w:rsid w:val="00E45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E45900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Web">
    <w:name w:val="Normal (Web)"/>
    <w:basedOn w:val="a"/>
    <w:uiPriority w:val="99"/>
    <w:unhideWhenUsed/>
    <w:rsid w:val="007F5F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table" w:styleId="1-1">
    <w:name w:val="Grid Table 1 Light Accent 1"/>
    <w:basedOn w:val="a1"/>
    <w:uiPriority w:val="46"/>
    <w:rsid w:val="006D0745"/>
    <w:tblPr>
      <w:tblStyleRowBandSize w:val="1"/>
      <w:tblStyleColBandSize w:val="1"/>
      <w:tblBorders>
        <w:top w:val="single" w:sz="4" w:space="0" w:color="99D9FF" w:themeColor="accent1" w:themeTint="66"/>
        <w:left w:val="single" w:sz="4" w:space="0" w:color="99D9FF" w:themeColor="accent1" w:themeTint="66"/>
        <w:bottom w:val="single" w:sz="4" w:space="0" w:color="99D9FF" w:themeColor="accent1" w:themeTint="66"/>
        <w:right w:val="single" w:sz="4" w:space="0" w:color="99D9FF" w:themeColor="accent1" w:themeTint="66"/>
        <w:insideH w:val="single" w:sz="4" w:space="0" w:color="99D9FF" w:themeColor="accent1" w:themeTint="66"/>
        <w:insideV w:val="single" w:sz="4" w:space="0" w:color="99D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C7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D0745"/>
    <w:tblPr>
      <w:tblStyleRowBandSize w:val="1"/>
      <w:tblStyleColBandSize w:val="1"/>
      <w:tblBorders>
        <w:top w:val="single" w:sz="4" w:space="0" w:color="A0F6EC" w:themeColor="accent2" w:themeTint="66"/>
        <w:left w:val="single" w:sz="4" w:space="0" w:color="A0F6EC" w:themeColor="accent2" w:themeTint="66"/>
        <w:bottom w:val="single" w:sz="4" w:space="0" w:color="A0F6EC" w:themeColor="accent2" w:themeTint="66"/>
        <w:right w:val="single" w:sz="4" w:space="0" w:color="A0F6EC" w:themeColor="accent2" w:themeTint="66"/>
        <w:insideH w:val="single" w:sz="4" w:space="0" w:color="A0F6EC" w:themeColor="accent2" w:themeTint="66"/>
        <w:insideV w:val="single" w:sz="4" w:space="0" w:color="A0F6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2F1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F1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6D0745"/>
    <w:tblPr>
      <w:tblStyleRowBandSize w:val="1"/>
      <w:tblStyleColBandSize w:val="1"/>
      <w:tblBorders>
        <w:top w:val="single" w:sz="4" w:space="0" w:color="BFEFAE" w:themeColor="accent3" w:themeTint="66"/>
        <w:left w:val="single" w:sz="4" w:space="0" w:color="BFEFAE" w:themeColor="accent3" w:themeTint="66"/>
        <w:bottom w:val="single" w:sz="4" w:space="0" w:color="BFEFAE" w:themeColor="accent3" w:themeTint="66"/>
        <w:right w:val="single" w:sz="4" w:space="0" w:color="BFEFAE" w:themeColor="accent3" w:themeTint="66"/>
        <w:insideH w:val="single" w:sz="4" w:space="0" w:color="BFEFAE" w:themeColor="accent3" w:themeTint="66"/>
        <w:insideV w:val="single" w:sz="4" w:space="0" w:color="BFEF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FE7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E7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D0745"/>
    <w:tblPr>
      <w:tblStyleRowBandSize w:val="1"/>
      <w:tblStyleColBandSize w:val="1"/>
      <w:tblBorders>
        <w:top w:val="single" w:sz="4" w:space="0" w:color="FFC0B8" w:themeColor="accent5" w:themeTint="66"/>
        <w:left w:val="single" w:sz="4" w:space="0" w:color="FFC0B8" w:themeColor="accent5" w:themeTint="66"/>
        <w:bottom w:val="single" w:sz="4" w:space="0" w:color="FFC0B8" w:themeColor="accent5" w:themeTint="66"/>
        <w:right w:val="single" w:sz="4" w:space="0" w:color="FFC0B8" w:themeColor="accent5" w:themeTint="66"/>
        <w:insideH w:val="single" w:sz="4" w:space="0" w:color="FFC0B8" w:themeColor="accent5" w:themeTint="66"/>
        <w:insideV w:val="single" w:sz="4" w:space="0" w:color="FFC0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1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1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0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blacknguyeeja.pixnet.net/blog/post/33228063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tier.org.tw/forecast/obs1000.aspx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654684-50EC-4D62-B4A9-6F77463F257A}">
  <we:reference id="wa104382008" version="1.1.0.1" store="zh-TW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彧頎 林</cp:lastModifiedBy>
  <cp:revision>24</cp:revision>
  <dcterms:created xsi:type="dcterms:W3CDTF">2022-09-17T12:06:00Z</dcterms:created>
  <dcterms:modified xsi:type="dcterms:W3CDTF">2023-10-17T07:33:00Z</dcterms:modified>
</cp:coreProperties>
</file>