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EADE0">
      <w:pPr>
        <w:pStyle w:val="2"/>
        <w:spacing w:before="624" w:beforeLines="200" w:after="312" w:afterLines="100"/>
        <w:rPr>
          <w:b/>
        </w:rPr>
      </w:pPr>
      <w:bookmarkStart w:id="0" w:name="_Toc3460891"/>
      <w:bookmarkStart w:id="1" w:name="_Toc3460938"/>
      <w:r>
        <w:rPr>
          <w:rFonts w:hint="eastAsia"/>
          <w:b/>
        </w:rPr>
        <w:t>实验6 报告模板</w:t>
      </w:r>
      <w:bookmarkEnd w:id="0"/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1591"/>
        <w:gridCol w:w="1095"/>
        <w:gridCol w:w="1616"/>
        <w:gridCol w:w="949"/>
        <w:gridCol w:w="2065"/>
      </w:tblGrid>
      <w:tr w14:paraId="46C5B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dxa"/>
            <w:vAlign w:val="center"/>
          </w:tcPr>
          <w:p w14:paraId="75ECE607"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color="auto" w:sz="4" w:space="0"/>
            </w:tcBorders>
            <w:vAlign w:val="center"/>
          </w:tcPr>
          <w:p w14:paraId="3ACDDA51"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尤颢辰</w:t>
            </w:r>
          </w:p>
        </w:tc>
        <w:tc>
          <w:tcPr>
            <w:tcW w:w="1095" w:type="dxa"/>
            <w:vAlign w:val="center"/>
          </w:tcPr>
          <w:p w14:paraId="1669400B">
            <w:pPr>
              <w:adjustRightInd w:val="0"/>
              <w:snapToGrid w:val="0"/>
              <w:spacing w:line="520" w:lineRule="exact"/>
              <w:ind w:firstLine="0" w:firstLineChars="0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color="auto" w:sz="4" w:space="0"/>
            </w:tcBorders>
            <w:vAlign w:val="center"/>
          </w:tcPr>
          <w:p w14:paraId="78F958B6"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2236115104</w:t>
            </w:r>
          </w:p>
        </w:tc>
        <w:tc>
          <w:tcPr>
            <w:tcW w:w="949" w:type="dxa"/>
            <w:vAlign w:val="center"/>
          </w:tcPr>
          <w:p w14:paraId="7E3156CD">
            <w:pPr>
              <w:adjustRightInd w:val="0"/>
              <w:snapToGrid w:val="0"/>
              <w:spacing w:line="520" w:lineRule="exact"/>
              <w:ind w:firstLine="0" w:firstLineChars="0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color="auto" w:sz="4" w:space="0"/>
            </w:tcBorders>
            <w:vAlign w:val="center"/>
          </w:tcPr>
          <w:p w14:paraId="3ADFCED9"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计算机2303</w:t>
            </w:r>
          </w:p>
        </w:tc>
      </w:tr>
      <w:tr w14:paraId="174EF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dxa"/>
            <w:vAlign w:val="center"/>
          </w:tcPr>
          <w:p w14:paraId="09E28FF8"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color="auto" w:sz="4" w:space="0"/>
            </w:tcBorders>
            <w:vAlign w:val="center"/>
          </w:tcPr>
          <w:p w14:paraId="112630D5"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杨宇</w:t>
            </w:r>
          </w:p>
        </w:tc>
        <w:tc>
          <w:tcPr>
            <w:tcW w:w="1095" w:type="dxa"/>
            <w:vAlign w:val="center"/>
          </w:tcPr>
          <w:p w14:paraId="7A64D320">
            <w:pPr>
              <w:adjustRightInd w:val="0"/>
              <w:snapToGrid w:val="0"/>
              <w:spacing w:line="520" w:lineRule="exact"/>
              <w:ind w:firstLine="0" w:firstLineChars="0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color="auto" w:sz="4" w:space="0"/>
            </w:tcBorders>
            <w:vAlign w:val="center"/>
          </w:tcPr>
          <w:p w14:paraId="786737BA"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2234213992</w:t>
            </w:r>
          </w:p>
        </w:tc>
        <w:tc>
          <w:tcPr>
            <w:tcW w:w="949" w:type="dxa"/>
            <w:vAlign w:val="center"/>
          </w:tcPr>
          <w:p w14:paraId="6C902B79">
            <w:pPr>
              <w:adjustRightInd w:val="0"/>
              <w:snapToGrid w:val="0"/>
              <w:spacing w:line="520" w:lineRule="exact"/>
              <w:ind w:firstLine="0" w:firstLineChars="0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color="auto" w:sz="4" w:space="0"/>
            </w:tcBorders>
            <w:vAlign w:val="center"/>
          </w:tcPr>
          <w:p w14:paraId="6F51B6AE"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计算机2303</w:t>
            </w:r>
          </w:p>
        </w:tc>
      </w:tr>
      <w:tr w14:paraId="0D6DA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dxa"/>
            <w:vAlign w:val="center"/>
          </w:tcPr>
          <w:p w14:paraId="02A576A3">
            <w:pPr>
              <w:adjustRightInd w:val="0"/>
              <w:snapToGrid w:val="0"/>
              <w:spacing w:line="520" w:lineRule="exact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91" w:type="dxa"/>
            <w:tcBorders>
              <w:top w:val="single" w:color="auto" w:sz="4" w:space="0"/>
            </w:tcBorders>
            <w:vAlign w:val="center"/>
          </w:tcPr>
          <w:p w14:paraId="3C11589F">
            <w:pPr>
              <w:adjustRightInd w:val="0"/>
              <w:snapToGrid w:val="0"/>
              <w:spacing w:line="520" w:lineRule="exact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38B42F58">
            <w:pPr>
              <w:adjustRightInd w:val="0"/>
              <w:snapToGrid w:val="0"/>
              <w:spacing w:line="520" w:lineRule="exact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color="auto" w:sz="4" w:space="0"/>
            </w:tcBorders>
            <w:vAlign w:val="center"/>
          </w:tcPr>
          <w:p w14:paraId="447D636B">
            <w:pPr>
              <w:adjustRightInd w:val="0"/>
              <w:snapToGrid w:val="0"/>
              <w:spacing w:line="520" w:lineRule="exact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 w14:paraId="1283D561">
            <w:pPr>
              <w:adjustRightInd w:val="0"/>
              <w:snapToGrid w:val="0"/>
              <w:spacing w:line="520" w:lineRule="exact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color="auto" w:sz="4" w:space="0"/>
            </w:tcBorders>
            <w:vAlign w:val="center"/>
          </w:tcPr>
          <w:p w14:paraId="754E6655">
            <w:pPr>
              <w:adjustRightInd w:val="0"/>
              <w:snapToGrid w:val="0"/>
              <w:spacing w:line="520" w:lineRule="exact"/>
              <w:ind w:firstLine="0" w:firstLineChars="0"/>
              <w:rPr>
                <w:sz w:val="28"/>
                <w:szCs w:val="28"/>
              </w:rPr>
            </w:pPr>
          </w:p>
        </w:tc>
      </w:tr>
    </w:tbl>
    <w:p w14:paraId="10103199">
      <w:pPr>
        <w:pStyle w:val="2"/>
        <w:tabs>
          <w:tab w:val="clear" w:pos="0"/>
        </w:tabs>
        <w:spacing w:before="312" w:beforeLines="100" w:after="312" w:afterLines="100"/>
        <w:jc w:val="left"/>
        <w:rPr>
          <w:b/>
        </w:rPr>
      </w:pPr>
      <w:r>
        <w:rPr>
          <w:rFonts w:hint="eastAsia"/>
          <w:b/>
        </w:rPr>
        <w:t>6</w:t>
      </w:r>
      <w:r>
        <w:rPr>
          <w:b/>
        </w:rPr>
        <w:t xml:space="preserve"> </w:t>
      </w:r>
      <w:r>
        <w:rPr>
          <w:rFonts w:hint="eastAsia"/>
          <w:b/>
        </w:rPr>
        <w:t>实验六 传输层的TCP</w:t>
      </w:r>
      <w:r>
        <w:rPr>
          <w:b/>
        </w:rPr>
        <w:t>协议分析</w:t>
      </w:r>
      <w:bookmarkEnd w:id="1"/>
    </w:p>
    <w:p w14:paraId="50488996">
      <w:pPr>
        <w:pStyle w:val="3"/>
        <w:spacing w:before="312" w:after="156"/>
        <w:rPr>
          <w:rFonts w:hint="eastAsia" w:eastAsia="宋体"/>
          <w:lang w:eastAsia="zh-CN"/>
        </w:rPr>
      </w:pPr>
      <w:bookmarkStart w:id="2" w:name="_Toc302400249"/>
      <w:bookmarkStart w:id="3" w:name="_Toc3460939"/>
      <w:bookmarkStart w:id="4" w:name="_Toc177464322"/>
      <w:r>
        <w:rPr>
          <w:rFonts w:hint="eastAsia"/>
        </w:rPr>
        <w:t>6</w:t>
      </w:r>
      <w:r>
        <w:t>.1 实验目的</w:t>
      </w:r>
      <w:bookmarkEnd w:id="2"/>
      <w:bookmarkEnd w:id="3"/>
      <w:bookmarkEnd w:id="4"/>
    </w:p>
    <w:p w14:paraId="50164EF2">
      <w:pPr>
        <w:numPr>
          <w:ilvl w:val="0"/>
          <w:numId w:val="1"/>
        </w:numPr>
        <w:ind w:firstLine="480"/>
      </w:pPr>
      <w:r>
        <w:t>理解TCP报文首部格式和字段的作用，TCP连接的建立和释放过程，TCP数据传输中的编号与确认</w:t>
      </w:r>
      <w:r>
        <w:rPr>
          <w:rFonts w:hint="eastAsia"/>
        </w:rPr>
        <w:t>（应答）</w:t>
      </w:r>
      <w:r>
        <w:t>的过程。</w:t>
      </w:r>
      <w:r>
        <w:rPr>
          <w:rFonts w:hint="eastAsia"/>
        </w:rPr>
        <w:t>能够使用工具分析TCP的应答机制。</w:t>
      </w:r>
    </w:p>
    <w:p w14:paraId="1DFD712E">
      <w:pPr>
        <w:numPr>
          <w:ilvl w:val="0"/>
          <w:numId w:val="1"/>
        </w:numPr>
        <w:ind w:firstLine="480"/>
      </w:pPr>
      <w:r>
        <w:rPr>
          <w:rFonts w:hint="eastAsia"/>
        </w:rPr>
        <w:t>理解TCP的错误恢复的工作原理和字节流的传输模式，能够使用工具分析实际的TCP流中的错误恢复机制。</w:t>
      </w:r>
    </w:p>
    <w:p w14:paraId="5B7528B4">
      <w:pPr>
        <w:numPr>
          <w:ilvl w:val="0"/>
          <w:numId w:val="1"/>
        </w:numPr>
        <w:ind w:firstLine="480"/>
      </w:pPr>
      <w:r>
        <w:rPr>
          <w:rFonts w:hint="eastAsia"/>
        </w:rPr>
        <w:t>理解TCP的流量控制的工作原理，能够使用工具分析TCP流的流量控制。</w:t>
      </w:r>
    </w:p>
    <w:p w14:paraId="556A3AB6">
      <w:pPr>
        <w:numPr>
          <w:ilvl w:val="0"/>
          <w:numId w:val="1"/>
        </w:numPr>
        <w:ind w:firstLine="480"/>
      </w:pPr>
      <w:r>
        <w:rPr>
          <w:rFonts w:hint="eastAsia"/>
        </w:rPr>
        <w:t>理解TCP的拥塞控制的工作原理，能够使用工具分析TCP流的拥塞控制中的慢启动和快速重传过程。</w:t>
      </w:r>
    </w:p>
    <w:p w14:paraId="5280975E">
      <w:pPr>
        <w:numPr>
          <w:ilvl w:val="0"/>
          <w:numId w:val="1"/>
        </w:numPr>
        <w:ind w:firstLine="480"/>
      </w:pPr>
      <w:r>
        <w:rPr>
          <w:rFonts w:hint="eastAsia"/>
        </w:rPr>
        <w:t>能够编写程序实现TCP的大数据量的传输。</w:t>
      </w:r>
    </w:p>
    <w:p w14:paraId="06181E8F">
      <w:pPr>
        <w:pStyle w:val="3"/>
        <w:spacing w:before="312" w:after="156"/>
      </w:pPr>
      <w:bookmarkStart w:id="5" w:name="_Toc3460940"/>
      <w:bookmarkStart w:id="6" w:name="_Toc177464323"/>
      <w:bookmarkStart w:id="7" w:name="_Toc302400250"/>
      <w:r>
        <w:rPr>
          <w:rFonts w:hint="eastAsia"/>
        </w:rPr>
        <w:t>6</w:t>
      </w:r>
      <w:r>
        <w:t>.2 实验内容</w:t>
      </w:r>
      <w:bookmarkEnd w:id="5"/>
      <w:bookmarkEnd w:id="6"/>
      <w:bookmarkEnd w:id="7"/>
      <w:r>
        <w:rPr>
          <w:rFonts w:hint="eastAsia"/>
        </w:rPr>
        <w:t>及原理</w:t>
      </w:r>
    </w:p>
    <w:p w14:paraId="2F3A740B">
      <w:pPr>
        <w:numPr>
          <w:ilvl w:val="0"/>
          <w:numId w:val="2"/>
        </w:numPr>
        <w:ind w:firstLine="480"/>
      </w:pPr>
      <w:r>
        <w:rPr>
          <w:rFonts w:hint="eastAsia"/>
        </w:rPr>
        <w:t>使用基于</w:t>
      </w:r>
      <w:r>
        <w:t>TCP</w:t>
      </w:r>
      <w:r>
        <w:rPr>
          <w:rFonts w:hint="eastAsia"/>
        </w:rPr>
        <w:t>的</w:t>
      </w:r>
      <w:r>
        <w:t>应用程序</w:t>
      </w:r>
      <w:r>
        <w:rPr>
          <w:rFonts w:hint="eastAsia"/>
        </w:rPr>
        <w:t>（比如浏览器下载文件）</w:t>
      </w:r>
      <w:r>
        <w:t>传输文件，</w:t>
      </w:r>
      <w:r>
        <w:rPr>
          <w:rFonts w:hint="eastAsia"/>
        </w:rPr>
        <w:t>在客户端和服务器均要捕获</w:t>
      </w:r>
      <w:r>
        <w:t>TCP报文</w:t>
      </w:r>
      <w:r>
        <w:rPr>
          <w:rFonts w:hint="eastAsia"/>
        </w:rPr>
        <w:t>。</w:t>
      </w:r>
    </w:p>
    <w:p w14:paraId="693D03FD">
      <w:pPr>
        <w:numPr>
          <w:ilvl w:val="0"/>
          <w:numId w:val="2"/>
        </w:numPr>
        <w:ind w:firstLine="480"/>
      </w:pPr>
      <w:r>
        <w:t>分析TCP报文首部信息、TCP连接的建立和释放过程、TCP数据的编号与确认机制。</w:t>
      </w:r>
      <w:r>
        <w:rPr>
          <w:rFonts w:hint="eastAsia"/>
        </w:rPr>
        <w:t>观察几个典型的TCP选项：MSS、SACK、Window</w:t>
      </w:r>
      <w:r>
        <w:t xml:space="preserve"> </w:t>
      </w:r>
      <w:r>
        <w:rPr>
          <w:rFonts w:hint="eastAsia"/>
        </w:rPr>
        <w:t>Scale、Timestamp等，查资料说明其用途。</w:t>
      </w:r>
    </w:p>
    <w:p w14:paraId="52986A7C">
      <w:pPr>
        <w:numPr>
          <w:ilvl w:val="0"/>
          <w:numId w:val="2"/>
        </w:numPr>
        <w:ind w:firstLine="480"/>
      </w:pPr>
      <w:r>
        <w:rPr>
          <w:rFonts w:hint="eastAsia"/>
        </w:rPr>
        <w:t>观察和估计客户机到服务器的RTT，双方各自的MSS。</w:t>
      </w:r>
    </w:p>
    <w:p w14:paraId="46C14A62">
      <w:pPr>
        <w:numPr>
          <w:ilvl w:val="0"/>
          <w:numId w:val="2"/>
        </w:numPr>
        <w:ind w:firstLine="480"/>
      </w:pPr>
      <w:r>
        <w:rPr>
          <w:rFonts w:hint="eastAsia"/>
        </w:rPr>
        <w:t>观察TCP的流量控制过程，和拥塞控制中的慢启动、快速重传过程。</w:t>
      </w:r>
    </w:p>
    <w:p w14:paraId="3BE101BE">
      <w:pPr>
        <w:numPr>
          <w:ilvl w:val="0"/>
          <w:numId w:val="2"/>
        </w:numPr>
        <w:ind w:firstLine="480"/>
      </w:pPr>
      <w:r>
        <w:rPr>
          <w:rFonts w:hint="eastAsia"/>
        </w:rPr>
        <w:t>编写程序实现TCP的大数据量的传输。</w:t>
      </w:r>
    </w:p>
    <w:p w14:paraId="10D97B53">
      <w:pPr>
        <w:pStyle w:val="3"/>
        <w:spacing w:before="312" w:after="156"/>
      </w:pPr>
      <w:bookmarkStart w:id="8" w:name="_Toc3460944"/>
      <w:bookmarkStart w:id="9" w:name="_Toc302400252"/>
      <w:bookmarkStart w:id="10" w:name="_Toc177464325"/>
      <w:r>
        <w:rPr>
          <w:rFonts w:hint="eastAsia"/>
        </w:rPr>
        <w:t>6</w:t>
      </w:r>
      <w:r>
        <w:t>.3 实验</w:t>
      </w:r>
      <w:bookmarkEnd w:id="8"/>
      <w:bookmarkEnd w:id="9"/>
      <w:bookmarkEnd w:id="10"/>
      <w:r>
        <w:rPr>
          <w:rFonts w:hint="eastAsia"/>
        </w:rPr>
        <w:t>步骤</w:t>
      </w:r>
    </w:p>
    <w:p w14:paraId="15117D26">
      <w:pPr>
        <w:pStyle w:val="4"/>
        <w:spacing w:before="156"/>
      </w:pPr>
      <w:r>
        <w:rPr>
          <w:rFonts w:hint="eastAsia"/>
        </w:rPr>
        <w:t>6</w:t>
      </w:r>
      <w:r>
        <w:t>.3.1 实验环境与分组</w:t>
      </w:r>
    </w:p>
    <w:p w14:paraId="1430505B">
      <w:pPr>
        <w:ind w:firstLine="480"/>
      </w:pPr>
      <w:r>
        <w:t>每</w:t>
      </w:r>
      <w:r>
        <w:rPr>
          <w:b/>
          <w:bCs/>
        </w:rPr>
        <w:t>2</w:t>
      </w:r>
      <w:r>
        <w:t>名同学一组，以现有</w:t>
      </w:r>
      <w:r>
        <w:rPr>
          <w:rFonts w:hint="eastAsia"/>
        </w:rPr>
        <w:t>校园</w:t>
      </w:r>
      <w:r>
        <w:t>网络环境及云服务器搭建网络，标注内网、公网地址。</w:t>
      </w:r>
    </w:p>
    <w:p w14:paraId="3410DDEA">
      <w:pPr>
        <w:ind w:firstLine="0" w:firstLineChars="0"/>
        <w:jc w:val="center"/>
      </w:pPr>
      <w:r>
        <w:object>
          <v:shape id="_x0000_i1025" o:spt="75" type="#_x0000_t75" style="height:234pt;width:340.7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0F615703">
      <w:pPr>
        <w:pStyle w:val="4"/>
        <w:spacing w:before="156"/>
      </w:pPr>
      <w:bookmarkStart w:id="11" w:name="_Toc302400254"/>
      <w:bookmarkStart w:id="12" w:name="_Toc3460946"/>
      <w:r>
        <w:rPr>
          <w:rFonts w:hint="eastAsia"/>
        </w:rPr>
        <w:t>6</w:t>
      </w:r>
      <w:r>
        <w:t xml:space="preserve">.3.2 </w:t>
      </w:r>
      <w:r>
        <w:rPr>
          <w:rFonts w:hint="eastAsia"/>
        </w:rPr>
        <w:t>TCP协议</w:t>
      </w:r>
      <w:r>
        <w:t>分析</w:t>
      </w:r>
      <w:bookmarkEnd w:id="11"/>
      <w:bookmarkEnd w:id="12"/>
    </w:p>
    <w:p w14:paraId="609A048E">
      <w:pPr>
        <w:ind w:firstLine="480"/>
      </w:pPr>
      <w:r>
        <w:t>步骤1：</w:t>
      </w:r>
      <w:r>
        <w:rPr>
          <w:rFonts w:hint="eastAsia"/>
        </w:rPr>
        <w:t>PC</w:t>
      </w:r>
      <w:r>
        <w:t>2</w:t>
      </w:r>
      <w:r>
        <w:rPr>
          <w:rFonts w:hint="eastAsia"/>
        </w:rPr>
        <w:t>登录到云服务器上，在云服务器上启动web服务器（Apache、IIS等），或者运行Python的简单WEB服务器。在服务器上放一个约5M</w:t>
      </w:r>
      <w:r>
        <w:t>B的文件</w:t>
      </w:r>
      <w:r>
        <w:rPr>
          <w:rFonts w:hint="eastAsia"/>
        </w:rPr>
        <w:t>。请填表。</w:t>
      </w:r>
    </w:p>
    <w:tbl>
      <w:tblPr>
        <w:tblStyle w:val="10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6"/>
        <w:gridCol w:w="4395"/>
      </w:tblGrid>
      <w:tr w14:paraId="53D3A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6" w:type="dxa"/>
          </w:tcPr>
          <w:p w14:paraId="3EB5E1F1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云服务器的私有地址</w:t>
            </w:r>
          </w:p>
        </w:tc>
        <w:tc>
          <w:tcPr>
            <w:tcW w:w="4395" w:type="dxa"/>
          </w:tcPr>
          <w:p w14:paraId="2FE4113F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172.18.124.44</w:t>
            </w:r>
          </w:p>
        </w:tc>
      </w:tr>
      <w:tr w14:paraId="032F7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6" w:type="dxa"/>
          </w:tcPr>
          <w:p w14:paraId="1B01DB6C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云服务器的公网地址</w:t>
            </w:r>
          </w:p>
        </w:tc>
        <w:tc>
          <w:tcPr>
            <w:tcW w:w="4395" w:type="dxa"/>
          </w:tcPr>
          <w:p w14:paraId="4A739A9C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114.215.169.231</w:t>
            </w:r>
          </w:p>
        </w:tc>
      </w:tr>
      <w:tr w14:paraId="2F2E1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6" w:type="dxa"/>
          </w:tcPr>
          <w:p w14:paraId="5A13939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文件名</w:t>
            </w:r>
          </w:p>
        </w:tc>
        <w:tc>
          <w:tcPr>
            <w:tcW w:w="4395" w:type="dxa"/>
          </w:tcPr>
          <w:p w14:paraId="18BB967C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m25.4.zip</w:t>
            </w:r>
          </w:p>
        </w:tc>
      </w:tr>
      <w:tr w14:paraId="2E215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6" w:type="dxa"/>
          </w:tcPr>
          <w:p w14:paraId="12846DE7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文件大小</w:t>
            </w:r>
          </w:p>
        </w:tc>
        <w:tc>
          <w:tcPr>
            <w:tcW w:w="4395" w:type="dxa"/>
          </w:tcPr>
          <w:p w14:paraId="57B2C503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41.3MB</w:t>
            </w:r>
          </w:p>
        </w:tc>
      </w:tr>
    </w:tbl>
    <w:p w14:paraId="04CD11EA">
      <w:pPr>
        <w:ind w:firstLine="480"/>
        <w:rPr>
          <w:rFonts w:hint="eastAsia"/>
        </w:rPr>
      </w:pPr>
    </w:p>
    <w:p w14:paraId="13124036">
      <w:pPr>
        <w:ind w:firstLine="480"/>
      </w:pPr>
      <w:r>
        <w:t>步骤2：在PC</w:t>
      </w:r>
      <w:r>
        <w:rPr>
          <w:rFonts w:hint="eastAsia"/>
        </w:rPr>
        <w:t>1</w:t>
      </w:r>
      <w:r>
        <w:t>和</w:t>
      </w:r>
      <w:r>
        <w:rPr>
          <w:rFonts w:hint="eastAsia"/>
        </w:rPr>
        <w:t>云服务器</w:t>
      </w:r>
      <w:r>
        <w:t>上</w:t>
      </w:r>
      <w:r>
        <w:rPr>
          <w:rFonts w:hint="eastAsia"/>
        </w:rPr>
        <w:t>启动报文捕获软件，</w:t>
      </w:r>
      <w:r>
        <w:t>开始截获报文</w:t>
      </w:r>
      <w:r>
        <w:rPr>
          <w:rFonts w:hint="eastAsia"/>
        </w:rPr>
        <w:t>（注意从建立连接开始抓包）</w:t>
      </w:r>
      <w:r>
        <w:t>。</w:t>
      </w:r>
      <w:r>
        <w:rPr>
          <w:rFonts w:hint="eastAsia"/>
        </w:rPr>
        <w:t>注意：云服务器如果是Linux系统，可以用tcpdump来</w:t>
      </w:r>
      <w:r>
        <w:t>截获报文</w:t>
      </w:r>
      <w:r>
        <w:rPr>
          <w:rFonts w:hint="eastAsia"/>
        </w:rPr>
        <w:t>。（完成即可，不要贴图和文字）</w:t>
      </w:r>
    </w:p>
    <w:p w14:paraId="6837D92F">
      <w:pPr>
        <w:ind w:firstLine="480"/>
      </w:pPr>
      <w:r>
        <w:t>步骤3：在PC</w:t>
      </w:r>
      <w:r>
        <w:rPr>
          <w:rFonts w:hint="eastAsia"/>
        </w:rPr>
        <w:t>1</w:t>
      </w:r>
      <w:r>
        <w:t>上运行</w:t>
      </w:r>
      <w:r>
        <w:rPr>
          <w:rFonts w:hint="eastAsia"/>
          <w:b/>
          <w:bCs/>
        </w:rPr>
        <w:t>实验2编写的</w:t>
      </w:r>
      <w:r>
        <w:rPr>
          <w:rFonts w:hint="eastAsia"/>
          <w:b/>
          <w:bCs/>
          <w:color w:val="FF0000"/>
        </w:rPr>
        <w:t>HTTP</w:t>
      </w:r>
      <w:r>
        <w:rPr>
          <w:rFonts w:hint="eastAsia"/>
        </w:rPr>
        <w:t>客户端程序</w:t>
      </w:r>
      <w:r>
        <w:t>，</w:t>
      </w:r>
      <w:bookmarkStart w:id="13" w:name="_Hlk225962932"/>
      <w:r>
        <w:rPr>
          <w:rFonts w:hint="eastAsia"/>
        </w:rPr>
        <w:t>从云服务器上通过WEB服务器下载</w:t>
      </w:r>
      <w:bookmarkEnd w:id="13"/>
      <w:r>
        <w:t>文件。文件传输完成后，停止报文截获。</w:t>
      </w:r>
    </w:p>
    <w:p w14:paraId="4A4766D9">
      <w:pPr>
        <w:ind w:firstLine="480"/>
      </w:pPr>
      <w:r>
        <w:rPr>
          <w:rFonts w:hint="eastAsia"/>
        </w:rPr>
        <w:t>3.1 修改</w:t>
      </w:r>
      <w:r>
        <w:rPr>
          <w:rFonts w:hint="eastAsia"/>
          <w:b/>
          <w:bCs/>
        </w:rPr>
        <w:t>实验2编写的</w:t>
      </w:r>
      <w:r>
        <w:rPr>
          <w:rFonts w:hint="eastAsia"/>
          <w:b/>
          <w:bCs/>
          <w:color w:val="FF0000"/>
        </w:rPr>
        <w:t>HTTP</w:t>
      </w:r>
      <w:r>
        <w:rPr>
          <w:rFonts w:hint="eastAsia"/>
        </w:rPr>
        <w:t>客户端程序</w:t>
      </w:r>
      <w:r>
        <w:t>，</w:t>
      </w:r>
      <w:r>
        <w:rPr>
          <w:rFonts w:hint="eastAsia"/>
        </w:rPr>
        <w:t>把一次下载的时间打印出来（精确到ms）从云服务器上通过WEB服务器下载一</w:t>
      </w:r>
      <w:r>
        <w:t>个</w:t>
      </w:r>
      <w:r>
        <w:rPr>
          <w:rFonts w:hint="eastAsia"/>
        </w:rPr>
        <w:t>约5M</w:t>
      </w:r>
      <w:r>
        <w:t>B的文件</w:t>
      </w:r>
      <w:r>
        <w:rPr>
          <w:rFonts w:hint="eastAsia"/>
        </w:rPr>
        <w:t>，客户端程序输出文件名和下载花费的时间，请把客户端程序的输出以文字形式贴在下面</w:t>
      </w:r>
      <w:r>
        <w:t>。</w:t>
      </w:r>
    </w:p>
    <w:tbl>
      <w:tblPr>
        <w:tblStyle w:val="10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37596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25EA1EDA">
            <w:pPr>
              <w:snapToGrid w:val="0"/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sz w:val="22"/>
                <w:szCs w:val="20"/>
              </w:rPr>
            </w:pPr>
          </w:p>
          <w:p w14:paraId="1DA3F78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[*] TCP连接成功 (端口 80)</w:t>
            </w:r>
          </w:p>
          <w:p w14:paraId="68B4A5FF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[*] 正在下载 /m25.4.zip ...</w:t>
            </w:r>
          </w:p>
          <w:p w14:paraId="5F72D142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  <w:p w14:paraId="42BEEAE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--------------------------------------------------</w:t>
            </w:r>
          </w:p>
          <w:p w14:paraId="7C6CB629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HTTP/1.0 200 OK</w:t>
            </w:r>
          </w:p>
          <w:p w14:paraId="171342B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Server: SimpleHTTP/0.6 Python/3.6.8</w:t>
            </w:r>
          </w:p>
          <w:p w14:paraId="248EE602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Date: Wed, 15 Apr 2026 08:51:17 GMT</w:t>
            </w:r>
          </w:p>
          <w:p w14:paraId="36FBD5E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Content-type: application/zip</w:t>
            </w:r>
          </w:p>
          <w:p w14:paraId="14DBAD9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Content-Length: 43290500</w:t>
            </w:r>
          </w:p>
          <w:p w14:paraId="2A9D5C7C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Last-Modified: Wed, 15 Apr 2026 08:08:00 GMT</w:t>
            </w:r>
          </w:p>
          <w:p w14:paraId="6C6EC4B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--------------------------------------------------</w:t>
            </w:r>
          </w:p>
          <w:p w14:paraId="348C0734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  <w:p w14:paraId="4036CD4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[*] 文件已保存: m25.4.zip</w:t>
            </w:r>
          </w:p>
          <w:p w14:paraId="48A94D92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[*] 文件大小: 43290500 字节 (41.29 MB)</w:t>
            </w:r>
          </w:p>
          <w:p w14:paraId="068E6EC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  <w:p w14:paraId="0A0A5BBC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========================================</w:t>
            </w:r>
          </w:p>
          <w:p w14:paraId="0D06904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【连接与传输时间统计报告】</w:t>
            </w:r>
          </w:p>
          <w:p w14:paraId="3F75263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文件名:              m25.4.zip</w:t>
            </w:r>
          </w:p>
          <w:p w14:paraId="5DDE734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1. DNS解析耗时:      4.60 ms</w:t>
            </w:r>
          </w:p>
          <w:p w14:paraId="2A0B005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2. TCP建立连接耗时:  45.74 ms</w:t>
            </w:r>
          </w:p>
          <w:p w14:paraId="517CA49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3. 下载总耗时:       9329.82 ms</w:t>
            </w:r>
          </w:p>
          <w:p w14:paraId="427B5627">
            <w:pPr>
              <w:snapToGrid w:val="0"/>
              <w:spacing w:line="240" w:lineRule="auto"/>
              <w:ind w:firstLine="0" w:firstLineChars="0"/>
              <w:rPr>
                <w:rFonts w:hint="eastAsia"/>
                <w:sz w:val="22"/>
                <w:szCs w:val="20"/>
              </w:rPr>
            </w:pPr>
          </w:p>
        </w:tc>
      </w:tr>
    </w:tbl>
    <w:p w14:paraId="5113A310">
      <w:pPr>
        <w:ind w:firstLine="480"/>
      </w:pPr>
    </w:p>
    <w:p w14:paraId="0F30C74F">
      <w:pPr>
        <w:ind w:firstLine="480"/>
        <w:rPr>
          <w:rFonts w:hint="eastAsia"/>
        </w:rPr>
      </w:pPr>
      <w:r>
        <w:rPr>
          <w:rFonts w:hint="eastAsia"/>
        </w:rPr>
        <w:t xml:space="preserve">3.2 </w:t>
      </w:r>
      <w:r>
        <w:t>文件传输完成后，停止报文截获。</w:t>
      </w:r>
      <w:r>
        <w:rPr>
          <w:rFonts w:hint="eastAsia"/>
        </w:rPr>
        <w:t>通过HTTP客户端程序把云服务器上的</w:t>
      </w:r>
      <w:r>
        <w:rPr>
          <w:rFonts w:hint="eastAsia"/>
          <w:b/>
          <w:bCs/>
          <w:u w:val="single"/>
        </w:rPr>
        <w:t>报文文件</w:t>
      </w:r>
      <w:r>
        <w:rPr>
          <w:rFonts w:hint="eastAsia"/>
        </w:rPr>
        <w:t>也下载下来。客户端程序输出文件名和下载花费的时间，请把客户端程序的输出以文字形式贴在下面</w:t>
      </w:r>
      <w:r>
        <w:t>。</w:t>
      </w:r>
    </w:p>
    <w:tbl>
      <w:tblPr>
        <w:tblStyle w:val="10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63C2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731E86A4">
            <w:pPr>
              <w:snapToGrid w:val="0"/>
              <w:spacing w:line="240" w:lineRule="auto"/>
              <w:ind w:firstLine="0" w:firstLineChars="0"/>
              <w:rPr>
                <w:rFonts w:hint="eastAsia"/>
                <w:sz w:val="16"/>
                <w:szCs w:val="13"/>
              </w:rPr>
            </w:pPr>
          </w:p>
          <w:p w14:paraId="5A0DB62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[*] TCP连接成功 (端口 80)</w:t>
            </w:r>
          </w:p>
          <w:p w14:paraId="34D0FB9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[*] 正在下载 capture.pcap ...</w:t>
            </w:r>
          </w:p>
          <w:p w14:paraId="3539912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  <w:p w14:paraId="306B6DD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--------------------------------------------------</w:t>
            </w:r>
          </w:p>
          <w:p w14:paraId="28D6377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HTTP/1.0 200 OK</w:t>
            </w:r>
          </w:p>
          <w:p w14:paraId="7FF8F4A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Server: SimpleHTTP/0.6 Python/3.6.8</w:t>
            </w:r>
          </w:p>
          <w:p w14:paraId="7BC1DBE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Date: Wed, 15 Apr 2026 08:54:21 GMT</w:t>
            </w:r>
          </w:p>
          <w:p w14:paraId="0CDDE5C7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Content-type: application/octet-stream</w:t>
            </w:r>
          </w:p>
          <w:p w14:paraId="7E377182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Content-Length: 12419072</w:t>
            </w:r>
          </w:p>
          <w:p w14:paraId="0502CCB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Last-Modified: Wed, 15 Apr 2026 08:54:20 GMT</w:t>
            </w:r>
          </w:p>
          <w:p w14:paraId="5C002E82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--------------------------------------------------</w:t>
            </w:r>
          </w:p>
          <w:p w14:paraId="127418D9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  <w:p w14:paraId="74025A6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[*] 文件已保存: capture.pcap</w:t>
            </w:r>
          </w:p>
          <w:p w14:paraId="5EBEFEBC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[*] 文件大小: 12681216 字节 (12.09 MB)</w:t>
            </w:r>
          </w:p>
          <w:p w14:paraId="1B7EFB9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  <w:p w14:paraId="7077B0D9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========================================</w:t>
            </w:r>
          </w:p>
          <w:p w14:paraId="5AEB70F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【连接与传输时间统计报告】</w:t>
            </w:r>
          </w:p>
          <w:p w14:paraId="05540DB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文件名:              capture.pcap</w:t>
            </w:r>
          </w:p>
          <w:p w14:paraId="798EDE3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1. DNS解析耗时:      4.48 ms</w:t>
            </w:r>
          </w:p>
          <w:p w14:paraId="02AE2CDC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2. TCP建立连接耗时:  53.55 ms</w:t>
            </w:r>
          </w:p>
          <w:p w14:paraId="66E0660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ystem-u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3. 下载总耗时:       914.49 ms</w:t>
            </w:r>
          </w:p>
          <w:p w14:paraId="2AF6F94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left"/>
              <w:rPr>
                <w:rFonts w:hint="default" w:ascii="system-ui" w:hAnsi="system-ui" w:eastAsia="system-ui" w:cs="system-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ystem-ui" w:hAnsi="system-ui" w:eastAsia="system-ui" w:cs="system-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========================================</w:t>
            </w:r>
          </w:p>
          <w:p w14:paraId="73DD91DC">
            <w:pPr>
              <w:snapToGrid w:val="0"/>
              <w:spacing w:line="240" w:lineRule="auto"/>
              <w:ind w:firstLine="0" w:firstLineChars="0"/>
              <w:rPr>
                <w:rFonts w:hint="eastAsia"/>
                <w:sz w:val="16"/>
                <w:szCs w:val="13"/>
              </w:rPr>
            </w:pPr>
          </w:p>
        </w:tc>
      </w:tr>
    </w:tbl>
    <w:p w14:paraId="10B6ABEA">
      <w:pPr>
        <w:ind w:firstLine="480"/>
        <w:rPr>
          <w:rFonts w:hint="eastAsia"/>
        </w:rPr>
      </w:pPr>
    </w:p>
    <w:p w14:paraId="53EC967B">
      <w:pPr>
        <w:ind w:firstLine="480"/>
      </w:pPr>
      <w:r>
        <w:t>步骤4：分析TCP协议的</w:t>
      </w:r>
      <w:r>
        <w:rPr>
          <w:rFonts w:hint="eastAsia"/>
        </w:rPr>
        <w:t>MSS、SACK、Window</w:t>
      </w:r>
      <w:r>
        <w:t xml:space="preserve"> </w:t>
      </w:r>
      <w:r>
        <w:rPr>
          <w:rFonts w:hint="eastAsia"/>
        </w:rPr>
        <w:t>Scale、Timestamp等选项</w:t>
      </w:r>
      <w:bookmarkStart w:id="14" w:name="_Hlk223035573"/>
      <w:r>
        <w:rPr>
          <w:rFonts w:hint="eastAsia"/>
        </w:rPr>
        <w:t>。</w:t>
      </w:r>
      <w:bookmarkEnd w:id="14"/>
    </w:p>
    <w:p w14:paraId="3BD0F66A">
      <w:pPr>
        <w:ind w:firstLine="480"/>
        <w:rPr>
          <w:rFonts w:hint="eastAsia"/>
        </w:rPr>
      </w:pPr>
      <w:r>
        <w:rPr>
          <w:rFonts w:hint="eastAsia"/>
        </w:rPr>
        <w:t>4.1 查资料，说明MSS、SACK、Window</w:t>
      </w:r>
      <w:r>
        <w:t xml:space="preserve"> </w:t>
      </w:r>
      <w:r>
        <w:rPr>
          <w:rFonts w:hint="eastAsia"/>
        </w:rPr>
        <w:t>Scale等TCP选项的用途。</w:t>
      </w:r>
    </w:p>
    <w:tbl>
      <w:tblPr>
        <w:tblStyle w:val="10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386"/>
      </w:tblGrid>
      <w:tr w14:paraId="0A395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5D8C9C1">
            <w:pPr>
              <w:ind w:firstLine="0" w:firstLineChars="0"/>
            </w:pPr>
            <w:r>
              <w:t>TCP</w:t>
            </w:r>
            <w:r>
              <w:rPr>
                <w:rFonts w:hint="eastAsia"/>
              </w:rPr>
              <w:t>选项</w:t>
            </w:r>
          </w:p>
        </w:tc>
        <w:tc>
          <w:tcPr>
            <w:tcW w:w="5386" w:type="dxa"/>
          </w:tcPr>
          <w:p w14:paraId="48B02507">
            <w:pPr>
              <w:ind w:firstLine="0" w:firstLineChars="0"/>
            </w:pPr>
            <w:r>
              <w:rPr>
                <w:rFonts w:hint="eastAsia"/>
              </w:rPr>
              <w:t>用途</w:t>
            </w:r>
          </w:p>
        </w:tc>
      </w:tr>
      <w:tr w14:paraId="537F0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D23E4A8">
            <w:pPr>
              <w:ind w:firstLine="0" w:firstLineChars="0"/>
            </w:pPr>
            <w:r>
              <w:rPr>
                <w:rFonts w:hint="eastAsia"/>
              </w:rPr>
              <w:t>MSS</w:t>
            </w:r>
          </w:p>
        </w:tc>
        <w:tc>
          <w:tcPr>
            <w:tcW w:w="5386" w:type="dxa"/>
          </w:tcPr>
          <w:p w14:paraId="3589C1E2">
            <w:pPr>
              <w:ind w:firstLine="0" w:firstLineChars="0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告诉对方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服务器</w:t>
            </w:r>
            <w:r>
              <w:rPr>
                <w:rFonts w:ascii="宋体" w:hAnsi="宋体" w:eastAsia="宋体" w:cs="宋体"/>
                <w:sz w:val="24"/>
                <w:szCs w:val="24"/>
              </w:rPr>
              <w:t>一次最多能接收多大的TCP数据段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避免IP层分片</w:t>
            </w:r>
          </w:p>
        </w:tc>
      </w:tr>
      <w:tr w14:paraId="4B6A5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842D325">
            <w:pPr>
              <w:ind w:firstLine="0" w:firstLineChars="0"/>
            </w:pPr>
            <w:r>
              <w:rPr>
                <w:rFonts w:hint="eastAsia"/>
              </w:rPr>
              <w:t>SACK</w:t>
            </w:r>
          </w:p>
        </w:tc>
        <w:tc>
          <w:tcPr>
            <w:tcW w:w="5386" w:type="dxa"/>
          </w:tcPr>
          <w:p w14:paraId="328CAC59">
            <w:pPr>
              <w:ind w:firstLine="0" w:firstLineChars="0"/>
            </w:pPr>
            <w:r>
              <w:rPr>
                <w:rFonts w:ascii="宋体" w:hAnsi="宋体" w:eastAsia="宋体" w:cs="宋体"/>
                <w:sz w:val="24"/>
                <w:szCs w:val="24"/>
              </w:rPr>
              <w:t>让接收方告知具体收到了哪些段，发送方只重传真正丢失的部分。</w:t>
            </w:r>
          </w:p>
        </w:tc>
      </w:tr>
      <w:tr w14:paraId="08C6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828112C">
            <w:pPr>
              <w:ind w:firstLine="0" w:firstLineChars="0"/>
            </w:pPr>
            <w:r>
              <w:rPr>
                <w:rFonts w:hint="eastAsia"/>
              </w:rPr>
              <w:t>Window</w:t>
            </w:r>
            <w:r>
              <w:t xml:space="preserve"> </w:t>
            </w:r>
            <w:r>
              <w:rPr>
                <w:rFonts w:hint="eastAsia"/>
              </w:rPr>
              <w:t>Scale</w:t>
            </w:r>
          </w:p>
        </w:tc>
        <w:tc>
          <w:tcPr>
            <w:tcW w:w="5386" w:type="dxa"/>
          </w:tcPr>
          <w:p w14:paraId="657CD57F">
            <w:pPr>
              <w:ind w:firstLine="0" w:firstLineChars="0"/>
            </w:pPr>
            <w:r>
              <w:rPr>
                <w:rFonts w:ascii="宋体" w:hAnsi="宋体" w:eastAsia="宋体" w:cs="宋体"/>
                <w:sz w:val="24"/>
                <w:szCs w:val="24"/>
              </w:rPr>
              <w:t>把16位窗口字段扩大到更大的值，突破64KB窗口限制。</w:t>
            </w:r>
          </w:p>
        </w:tc>
      </w:tr>
    </w:tbl>
    <w:p w14:paraId="66C78683">
      <w:pPr>
        <w:ind w:firstLine="480"/>
      </w:pPr>
    </w:p>
    <w:p w14:paraId="07932CF7">
      <w:pPr>
        <w:ind w:firstLine="480"/>
        <w:rPr>
          <w:rFonts w:hint="eastAsia"/>
        </w:rPr>
      </w:pPr>
      <w:r>
        <w:rPr>
          <w:rFonts w:hint="eastAsia"/>
        </w:rPr>
        <w:t>4.2 对比</w:t>
      </w:r>
      <w:r>
        <w:t>观察</w:t>
      </w:r>
      <w:r>
        <w:rPr>
          <w:rFonts w:hint="eastAsia"/>
        </w:rPr>
        <w:t>PC1和云服务器</w:t>
      </w:r>
      <w:r>
        <w:t>截获的报文，分析TCP协议的</w:t>
      </w:r>
      <w:r>
        <w:rPr>
          <w:rFonts w:hint="eastAsia"/>
        </w:rPr>
        <w:t>选项：MSS、SACK、Window</w:t>
      </w:r>
      <w:r>
        <w:t xml:space="preserve"> </w:t>
      </w:r>
      <w:r>
        <w:rPr>
          <w:rFonts w:hint="eastAsia"/>
        </w:rPr>
        <w:t>Scale等，结合报文，填表。</w:t>
      </w:r>
    </w:p>
    <w:tbl>
      <w:tblPr>
        <w:tblStyle w:val="10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1984"/>
      </w:tblGrid>
      <w:tr w14:paraId="54D27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7AE7322">
            <w:pPr>
              <w:ind w:firstLine="0" w:firstLineChars="0"/>
            </w:pPr>
            <w:r>
              <w:t>TCP</w:t>
            </w:r>
            <w:r>
              <w:rPr>
                <w:rFonts w:hint="eastAsia"/>
              </w:rPr>
              <w:t>选项</w:t>
            </w:r>
          </w:p>
        </w:tc>
        <w:tc>
          <w:tcPr>
            <w:tcW w:w="2268" w:type="dxa"/>
          </w:tcPr>
          <w:p w14:paraId="1941A274">
            <w:pPr>
              <w:ind w:firstLine="0" w:firstLineChars="0"/>
            </w:pPr>
            <w:r>
              <w:rPr>
                <w:rFonts w:hint="eastAsia"/>
              </w:rPr>
              <w:t>上行报文</w:t>
            </w:r>
          </w:p>
        </w:tc>
        <w:tc>
          <w:tcPr>
            <w:tcW w:w="1984" w:type="dxa"/>
          </w:tcPr>
          <w:p w14:paraId="2CD653F4">
            <w:pPr>
              <w:ind w:firstLine="0" w:firstLineChars="0"/>
            </w:pPr>
            <w:r>
              <w:rPr>
                <w:rFonts w:hint="eastAsia"/>
              </w:rPr>
              <w:t>下行报文</w:t>
            </w:r>
          </w:p>
        </w:tc>
      </w:tr>
      <w:tr w14:paraId="5ACEB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0C03798">
            <w:pPr>
              <w:ind w:firstLine="0" w:firstLineChars="0"/>
            </w:pPr>
            <w:r>
              <w:rPr>
                <w:rFonts w:hint="eastAsia"/>
              </w:rPr>
              <w:t>MSS</w:t>
            </w:r>
          </w:p>
        </w:tc>
        <w:tc>
          <w:tcPr>
            <w:tcW w:w="2268" w:type="dxa"/>
          </w:tcPr>
          <w:p w14:paraId="24DBA0C9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1460</w:t>
            </w:r>
          </w:p>
        </w:tc>
        <w:tc>
          <w:tcPr>
            <w:tcW w:w="1984" w:type="dxa"/>
          </w:tcPr>
          <w:p w14:paraId="03784BAC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1460</w:t>
            </w:r>
          </w:p>
        </w:tc>
      </w:tr>
      <w:tr w14:paraId="0D7EA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0C9084B">
            <w:pPr>
              <w:ind w:firstLine="0" w:firstLineChars="0"/>
            </w:pPr>
            <w:r>
              <w:rPr>
                <w:rFonts w:hint="eastAsia"/>
              </w:rPr>
              <w:t>SACK</w:t>
            </w:r>
          </w:p>
        </w:tc>
        <w:tc>
          <w:tcPr>
            <w:tcW w:w="2268" w:type="dxa"/>
          </w:tcPr>
          <w:p w14:paraId="65316998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SACK permitted</w:t>
            </w:r>
          </w:p>
        </w:tc>
        <w:tc>
          <w:tcPr>
            <w:tcW w:w="1984" w:type="dxa"/>
          </w:tcPr>
          <w:p w14:paraId="751FDF9D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SACK permitted</w:t>
            </w:r>
          </w:p>
        </w:tc>
      </w:tr>
      <w:tr w14:paraId="4B1E0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7459DC2">
            <w:pPr>
              <w:ind w:firstLine="0" w:firstLineChars="0"/>
            </w:pPr>
            <w:r>
              <w:rPr>
                <w:rFonts w:hint="eastAsia"/>
              </w:rPr>
              <w:t>Window</w:t>
            </w:r>
            <w:r>
              <w:t xml:space="preserve"> </w:t>
            </w:r>
            <w:r>
              <w:rPr>
                <w:rFonts w:hint="eastAsia"/>
              </w:rPr>
              <w:t>Scale</w:t>
            </w:r>
          </w:p>
        </w:tc>
        <w:tc>
          <w:tcPr>
            <w:tcW w:w="2268" w:type="dxa"/>
          </w:tcPr>
          <w:p w14:paraId="35A0A8CD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984" w:type="dxa"/>
          </w:tcPr>
          <w:p w14:paraId="47551B7A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 w14:paraId="1933F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72B1483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实际窗口扩大倍数</w:t>
            </w:r>
          </w:p>
        </w:tc>
        <w:tc>
          <w:tcPr>
            <w:tcW w:w="2268" w:type="dxa"/>
          </w:tcPr>
          <w:p w14:paraId="4E4AA491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256倍</w:t>
            </w:r>
          </w:p>
        </w:tc>
        <w:tc>
          <w:tcPr>
            <w:tcW w:w="1984" w:type="dxa"/>
          </w:tcPr>
          <w:p w14:paraId="366C5211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128倍</w:t>
            </w:r>
          </w:p>
        </w:tc>
      </w:tr>
    </w:tbl>
    <w:p w14:paraId="4518D89C">
      <w:pPr>
        <w:ind w:firstLine="480"/>
        <w:rPr>
          <w:rFonts w:hint="eastAsia"/>
          <w:lang w:eastAsia="zh-CN"/>
        </w:rPr>
      </w:pPr>
    </w:p>
    <w:p w14:paraId="5ED01A6D">
      <w:pPr>
        <w:ind w:firstLine="480"/>
        <w:rPr>
          <w:rFonts w:hint="eastAsia"/>
        </w:rPr>
      </w:pPr>
      <w:r>
        <w:rPr>
          <w:rFonts w:hint="eastAsia"/>
        </w:rPr>
        <w:t>4.3 结合报文分析SACK选项</w:t>
      </w:r>
    </w:p>
    <w:p w14:paraId="6C7314C8">
      <w:pPr>
        <w:ind w:firstLine="480"/>
        <w:rPr>
          <w:rFonts w:hint="default"/>
          <w:lang w:val="en-US" w:eastAsia="zh-CN"/>
        </w:rPr>
      </w:pPr>
    </w:p>
    <w:p w14:paraId="0976B1CB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在三次握手阶段，客户端 SYN 包和服务器 SYN+ACK 包中均包含 SACK permitted 选项，表明双方协商启用了 SACK 功能。</w:t>
      </w:r>
    </w:p>
    <w:p w14:paraId="4D3EA5F6">
      <w:pPr>
        <w:ind w:firstLine="480"/>
        <w:rPr>
          <w:rFonts w:hint="default"/>
          <w:lang w:val="en-US" w:eastAsia="zh-CN"/>
        </w:rPr>
      </w:pPr>
      <w:bookmarkStart w:id="18" w:name="_GoBack"/>
      <w:bookmarkEnd w:id="18"/>
    </w:p>
    <w:p w14:paraId="246C527C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在数据传输阶段的丢包事件中（期望序列号 7306677 的报文丢失），客户端收到后续失序数据后发送重复 ACK。选取其中一个重复 ACK 报文（Ack=7306677，Seq=95，Len=0）进行分析，其 TCP 选项包含 SACK 块，具体为：</w:t>
      </w:r>
    </w:p>
    <w:p w14:paraId="3A0F4EA2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第一块：[7325657, 7327117]，长度 1460 字节（1 个 MSS）</w:t>
      </w:r>
    </w:p>
    <w:p w14:paraId="57B5FE88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第二块：[7311057, 7312517]，长度 1460 字节（1 个 MSS）</w:t>
      </w:r>
    </w:p>
    <w:p w14:paraId="107D463B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确认号 7306677 表示客户端仍缺失该字节，而 SACK 选项明确告知服务器：客户端已收到后续两个段，但中间区间 [7312517, 7325657]（约 13140 字节）仍未收到。借助 SACK 信息，服务器在快速重传时只需精确重传真正丢失的段（如 7306677 及中间缺失区间），避免了传统累积确认机制中重传丢失点之后所有数据的低效行为</w:t>
      </w:r>
      <w:r>
        <w:rPr>
          <w:rFonts w:hint="eastAsia"/>
          <w:lang w:val="en-US" w:eastAsia="zh-CN"/>
        </w:rPr>
        <w:t>。</w:t>
      </w:r>
    </w:p>
    <w:p w14:paraId="20490F78">
      <w:pPr>
        <w:ind w:firstLine="480"/>
        <w:rPr>
          <w:rFonts w:hint="default"/>
          <w:lang w:val="en-US" w:eastAsia="zh-CN"/>
        </w:rPr>
      </w:pPr>
    </w:p>
    <w:p w14:paraId="76C0A911">
      <w:pPr>
        <w:ind w:firstLine="480"/>
      </w:pPr>
      <w:r>
        <w:t>步骤</w:t>
      </w:r>
      <w:r>
        <w:rPr>
          <w:rFonts w:hint="eastAsia"/>
        </w:rPr>
        <w:t>5</w:t>
      </w:r>
      <w:r>
        <w:t>：</w:t>
      </w:r>
      <w:r>
        <w:rPr>
          <w:rFonts w:hint="eastAsia"/>
        </w:rPr>
        <w:t>以TCP三次握手为准</w:t>
      </w:r>
      <w:r>
        <w:t>，分析</w:t>
      </w:r>
      <w:r>
        <w:rPr>
          <w:rFonts w:hint="eastAsia"/>
        </w:rPr>
        <w:t>一个</w:t>
      </w:r>
      <w:r>
        <w:t>TCP</w:t>
      </w:r>
      <w:r>
        <w:rPr>
          <w:rFonts w:hint="eastAsia"/>
        </w:rPr>
        <w:t>流的RTT。</w:t>
      </w:r>
    </w:p>
    <w:p w14:paraId="24620669">
      <w:pPr>
        <w:ind w:firstLine="480"/>
      </w:pPr>
      <w:r>
        <w:rPr>
          <w:rFonts w:hint="eastAsia"/>
        </w:rPr>
        <w:t>5.1 筛选出</w:t>
      </w:r>
      <w:r>
        <w:rPr>
          <w:rFonts w:hint="eastAsia"/>
          <w:b/>
          <w:bCs/>
        </w:rPr>
        <w:t>相关</w:t>
      </w:r>
      <w:r>
        <w:rPr>
          <w:rFonts w:hint="eastAsia"/>
        </w:rPr>
        <w:t>的TCP报文，贴图（只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分组列表，列表中只有三次握手的这3个TCP分组）</w:t>
      </w:r>
      <w:r>
        <w:rPr>
          <w:rFonts w:hint="eastAsia"/>
        </w:rPr>
        <w:t>。</w:t>
      </w:r>
    </w:p>
    <w:p w14:paraId="4CBC5833">
      <w:pPr>
        <w:ind w:firstLine="480"/>
        <w:rPr>
          <w:rFonts w:hint="eastAsia"/>
        </w:rPr>
      </w:pPr>
      <w:r>
        <w:drawing>
          <wp:inline distT="0" distB="0" distL="114300" distR="114300">
            <wp:extent cx="5264150" cy="501650"/>
            <wp:effectExtent l="0" t="0" r="1270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9A83E">
      <w:pPr>
        <w:ind w:firstLine="480"/>
      </w:pPr>
      <w:r>
        <w:rPr>
          <w:rFonts w:hint="eastAsia"/>
        </w:rPr>
        <w:t>5.2 根据列表中的时间差，计算该TCP流的RTT。（给出算式和结果，精确到ms）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02B7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377B0F5">
            <w:pPr>
              <w:ind w:firstLine="0" w:firstLine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RTT = 第88号时间 - 第87号时间 = 10.608434 - 10.569632 = </w:t>
            </w:r>
            <w:r>
              <w:rPr>
                <w:rStyle w:val="12"/>
                <w:rFonts w:ascii="宋体" w:hAnsi="宋体" w:eastAsia="宋体" w:cs="宋体"/>
                <w:b w:val="0"/>
                <w:bCs/>
                <w:sz w:val="24"/>
                <w:szCs w:val="24"/>
              </w:rPr>
              <w:t>38.80 ms</w:t>
            </w:r>
          </w:p>
        </w:tc>
      </w:tr>
    </w:tbl>
    <w:p w14:paraId="4DC94AE4">
      <w:pPr>
        <w:ind w:firstLine="480"/>
      </w:pPr>
    </w:p>
    <w:p w14:paraId="1258938B">
      <w:pPr>
        <w:ind w:firstLine="480"/>
      </w:pPr>
      <w:r>
        <w:t>步骤</w:t>
      </w:r>
      <w:r>
        <w:rPr>
          <w:rFonts w:hint="eastAsia"/>
        </w:rPr>
        <w:t>6</w:t>
      </w:r>
      <w:r>
        <w:t>：分析</w:t>
      </w:r>
      <w:r>
        <w:rPr>
          <w:rFonts w:hint="eastAsia"/>
        </w:rPr>
        <w:t>前面下载5MB文件时的</w:t>
      </w:r>
      <w:r>
        <w:rPr>
          <w:b/>
          <w:bCs/>
          <w:highlight w:val="yellow"/>
        </w:rPr>
        <w:t>TCP</w:t>
      </w:r>
      <w:r>
        <w:rPr>
          <w:rFonts w:hint="eastAsia"/>
          <w:b/>
          <w:bCs/>
          <w:highlight w:val="yellow"/>
        </w:rPr>
        <w:t>流</w:t>
      </w:r>
      <w:r>
        <w:t>数据传送阶段的报文。</w:t>
      </w:r>
      <w:r>
        <w:rPr>
          <w:rFonts w:hint="eastAsia"/>
          <w:b/>
          <w:bCs/>
          <w:color w:val="EE0000"/>
        </w:rPr>
        <w:t>务必</w:t>
      </w:r>
      <w:r>
        <w:rPr>
          <w:rFonts w:hint="eastAsia"/>
          <w:b/>
          <w:bCs/>
        </w:rPr>
        <w:t>从建立连接开始抓包</w:t>
      </w:r>
      <w:r>
        <w:rPr>
          <w:rFonts w:hint="eastAsia"/>
        </w:rPr>
        <w:t>，捕获完整的TCP传输过程。</w:t>
      </w:r>
    </w:p>
    <w:p w14:paraId="04E5CC46">
      <w:pPr>
        <w:ind w:firstLine="480"/>
        <w:rPr>
          <w:rFonts w:hint="eastAsia"/>
        </w:rPr>
      </w:pPr>
      <w:r>
        <w:rPr>
          <w:rFonts w:hint="eastAsia"/>
        </w:rPr>
        <w:t>6.1 筛选出</w:t>
      </w:r>
      <w:r>
        <w:rPr>
          <w:rFonts w:hint="eastAsia"/>
          <w:b/>
          <w:bCs/>
        </w:rPr>
        <w:t>相关</w:t>
      </w:r>
      <w:r>
        <w:rPr>
          <w:rFonts w:hint="eastAsia"/>
        </w:rPr>
        <w:t>的TCP报文，从中找到合适的一段（10-15个报文），分析其</w:t>
      </w:r>
      <w:r>
        <w:rPr>
          <w:rFonts w:hint="eastAsia"/>
          <w:b/>
          <w:color w:val="FF0000"/>
        </w:rPr>
        <w:t>错误恢复</w:t>
      </w:r>
      <w:r>
        <w:rPr>
          <w:rFonts w:hint="eastAsia"/>
        </w:rPr>
        <w:t>机制，贴图（限1个图，只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分组列表，列表中只给出填表中需要的TCP分组）</w:t>
      </w:r>
      <w:r>
        <w:rPr>
          <w:rFonts w:hint="eastAsia"/>
        </w:rPr>
        <w:t>。</w:t>
      </w:r>
    </w:p>
    <w:p w14:paraId="43A22B1C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错误恢复机制分析：</w:t>
      </w:r>
    </w:p>
    <w:p w14:paraId="2DA65E0D">
      <w:pPr>
        <w:numPr>
          <w:ilvl w:val="0"/>
          <w:numId w:val="3"/>
        </w:num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累积应答机制的体现：</w:t>
      </w:r>
    </w:p>
    <w:p w14:paraId="5EBCEE29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在报文 2150 至 2155 中，客户端连续发送了确认号为 Ack=7306677 的重复确认报文。这表明在此之前发生过丢包，客户端虽然收到了后续的乱序数据，但协议规定只能确认按序到达的最后一个连续字节 。在报文 2156 中，状态发生了变化，客户端发出了 Ack=7312517 的正常确认报文 。这一跳跃展示了 TCP 的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累积应答特性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它意味着客户端已经成功接收到了之前缺失的关键数据段，因此不需要对缓存的乱序包逐一发送 ACK，而是直接累积确认了截至 7312516 的所有连续数据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25F126AE">
      <w:pPr>
        <w:numPr>
          <w:ilvl w:val="0"/>
          <w:numId w:val="3"/>
        </w:numPr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重传机制的体现：</w:t>
      </w:r>
    </w:p>
    <w:p w14:paraId="0A346A4B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从报文 2157 开始直至 2162，数据包标记为 [TCP Retransmission] 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此时服务器重新发送了序列号从 Seq=8861577 起的一系列数据段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这体现了 TCP 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超时重传机制，</w:t>
      </w:r>
      <w:r>
        <w:rPr>
          <w:rFonts w:ascii="宋体" w:hAnsi="宋体" w:eastAsia="宋体" w:cs="宋体"/>
          <w:sz w:val="24"/>
          <w:szCs w:val="24"/>
        </w:rPr>
        <w:t>当发送方在设定的重传超时时间内始终未收到有效确认应答时，就会判定这些报文在网络传输过程中丢失。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之后，</w:t>
      </w:r>
      <w:r>
        <w:rPr>
          <w:rFonts w:ascii="宋体" w:hAnsi="宋体" w:eastAsia="宋体" w:cs="宋体"/>
          <w:sz w:val="24"/>
          <w:szCs w:val="24"/>
        </w:rPr>
        <w:t>TCP 底层会自动触发这些数据段的重新发送。</w:t>
      </w:r>
    </w:p>
    <w:p w14:paraId="0E62736C">
      <w:pPr>
        <w:ind w:firstLine="480"/>
      </w:pPr>
      <w:r>
        <w:drawing>
          <wp:inline distT="0" distB="0" distL="114300" distR="114300">
            <wp:extent cx="5259070" cy="803275"/>
            <wp:effectExtent l="0" t="0" r="1778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35CB4">
      <w:pPr>
        <w:ind w:firstLine="480"/>
      </w:pPr>
      <w:r>
        <w:rPr>
          <w:rFonts w:hint="eastAsia"/>
        </w:rPr>
        <w:t>6.2 分析其</w:t>
      </w:r>
      <w:r>
        <w:rPr>
          <w:rFonts w:hint="eastAsia"/>
          <w:b/>
          <w:color w:val="FF0000"/>
        </w:rPr>
        <w:t>错误恢复</w:t>
      </w:r>
      <w:r>
        <w:rPr>
          <w:rFonts w:hint="eastAsia"/>
        </w:rPr>
        <w:t>（主要指</w:t>
      </w:r>
      <w:r>
        <w:rPr>
          <w:rFonts w:hint="eastAsia"/>
          <w:b/>
          <w:bCs/>
        </w:rPr>
        <w:t>累积应答</w:t>
      </w:r>
      <w:r>
        <w:rPr>
          <w:rFonts w:hint="eastAsia"/>
        </w:rPr>
        <w:t>和</w:t>
      </w:r>
      <w:r>
        <w:rPr>
          <w:rFonts w:hint="eastAsia"/>
          <w:b/>
          <w:bCs/>
        </w:rPr>
        <w:t>超时重传</w:t>
      </w:r>
      <w:r>
        <w:rPr>
          <w:rFonts w:hint="eastAsia"/>
        </w:rPr>
        <w:t>）机制并</w:t>
      </w:r>
      <w:r>
        <w:t>填</w:t>
      </w:r>
      <w:r>
        <w:rPr>
          <w:rFonts w:hint="eastAsia"/>
        </w:rPr>
        <w:t>表（10-15个报文）。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698"/>
        <w:gridCol w:w="1491"/>
        <w:gridCol w:w="1061"/>
        <w:gridCol w:w="769"/>
        <w:gridCol w:w="2137"/>
      </w:tblGrid>
      <w:tr w14:paraId="24FE9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51F4DD95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报文号No</w:t>
            </w:r>
            <w:r>
              <w:rPr>
                <w:bCs/>
                <w:sz w:val="21"/>
              </w:rPr>
              <w:t>.</w:t>
            </w:r>
          </w:p>
        </w:tc>
        <w:tc>
          <w:tcPr>
            <w:tcW w:w="1698" w:type="dxa"/>
            <w:vAlign w:val="center"/>
          </w:tcPr>
          <w:p w14:paraId="5E0C941F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序列号</w:t>
            </w:r>
          </w:p>
          <w:p w14:paraId="01681232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Seq Number</w:t>
            </w:r>
          </w:p>
        </w:tc>
        <w:tc>
          <w:tcPr>
            <w:tcW w:w="1491" w:type="dxa"/>
            <w:vAlign w:val="center"/>
          </w:tcPr>
          <w:p w14:paraId="76F36E0A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确认号</w:t>
            </w:r>
          </w:p>
          <w:p w14:paraId="48D9FA61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Ack Number</w:t>
            </w:r>
          </w:p>
        </w:tc>
        <w:tc>
          <w:tcPr>
            <w:tcW w:w="709" w:type="dxa"/>
            <w:vAlign w:val="center"/>
          </w:tcPr>
          <w:p w14:paraId="05847476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窗口大小</w:t>
            </w:r>
          </w:p>
        </w:tc>
        <w:tc>
          <w:tcPr>
            <w:tcW w:w="769" w:type="dxa"/>
            <w:vAlign w:val="center"/>
          </w:tcPr>
          <w:p w14:paraId="4AF5F623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数据长度</w:t>
            </w:r>
          </w:p>
        </w:tc>
        <w:tc>
          <w:tcPr>
            <w:tcW w:w="2137" w:type="dxa"/>
            <w:vAlign w:val="center"/>
          </w:tcPr>
          <w:p w14:paraId="514B4FAC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确认到哪条报文(填报文号)</w:t>
            </w:r>
          </w:p>
        </w:tc>
      </w:tr>
      <w:tr w14:paraId="6E86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988" w:type="dxa"/>
            <w:vAlign w:val="center"/>
          </w:tcPr>
          <w:p w14:paraId="710CB5C0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2150</w:t>
            </w:r>
          </w:p>
        </w:tc>
        <w:tc>
          <w:tcPr>
            <w:tcW w:w="1698" w:type="dxa"/>
            <w:vAlign w:val="center"/>
          </w:tcPr>
          <w:p w14:paraId="055D7797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1491" w:type="dxa"/>
            <w:vAlign w:val="center"/>
          </w:tcPr>
          <w:p w14:paraId="52E5CA44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7306677</w:t>
            </w:r>
          </w:p>
        </w:tc>
        <w:tc>
          <w:tcPr>
            <w:tcW w:w="709" w:type="dxa"/>
            <w:vAlign w:val="center"/>
          </w:tcPr>
          <w:p w14:paraId="5F8DBFD2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16776704</w:t>
            </w:r>
          </w:p>
        </w:tc>
        <w:tc>
          <w:tcPr>
            <w:tcW w:w="769" w:type="dxa"/>
            <w:vAlign w:val="center"/>
          </w:tcPr>
          <w:p w14:paraId="1738CFEA">
            <w:pPr>
              <w:adjustRightInd w:val="0"/>
              <w:snapToGrid w:val="0"/>
              <w:ind w:firstLine="4" w:firstLineChars="2"/>
              <w:jc w:val="center"/>
              <w:rPr>
                <w:rFonts w:hint="eastAsia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0</w:t>
            </w:r>
          </w:p>
        </w:tc>
        <w:tc>
          <w:tcPr>
            <w:tcW w:w="2137" w:type="dxa"/>
            <w:vAlign w:val="center"/>
          </w:tcPr>
          <w:p w14:paraId="1FD18288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905</w:t>
            </w:r>
          </w:p>
        </w:tc>
      </w:tr>
      <w:tr w14:paraId="203BF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988" w:type="dxa"/>
            <w:vAlign w:val="center"/>
          </w:tcPr>
          <w:p w14:paraId="3AC24EED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2151</w:t>
            </w:r>
          </w:p>
        </w:tc>
        <w:tc>
          <w:tcPr>
            <w:tcW w:w="1698" w:type="dxa"/>
            <w:vAlign w:val="center"/>
          </w:tcPr>
          <w:p w14:paraId="74B797D2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1491" w:type="dxa"/>
            <w:vAlign w:val="center"/>
          </w:tcPr>
          <w:p w14:paraId="02A27192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7306677</w:t>
            </w:r>
          </w:p>
        </w:tc>
        <w:tc>
          <w:tcPr>
            <w:tcW w:w="709" w:type="dxa"/>
            <w:vAlign w:val="center"/>
          </w:tcPr>
          <w:p w14:paraId="6E2C1D32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16776704</w:t>
            </w:r>
          </w:p>
        </w:tc>
        <w:tc>
          <w:tcPr>
            <w:tcW w:w="769" w:type="dxa"/>
            <w:vAlign w:val="center"/>
          </w:tcPr>
          <w:p w14:paraId="22A6A380">
            <w:pPr>
              <w:adjustRightInd w:val="0"/>
              <w:snapToGrid w:val="0"/>
              <w:ind w:firstLine="4" w:firstLineChars="2"/>
              <w:jc w:val="center"/>
              <w:rPr>
                <w:rFonts w:hint="eastAsia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0</w:t>
            </w:r>
          </w:p>
        </w:tc>
        <w:tc>
          <w:tcPr>
            <w:tcW w:w="2137" w:type="dxa"/>
            <w:vAlign w:val="center"/>
          </w:tcPr>
          <w:p w14:paraId="7D1E85DF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905</w:t>
            </w:r>
          </w:p>
        </w:tc>
      </w:tr>
      <w:tr w14:paraId="747B0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988" w:type="dxa"/>
            <w:vAlign w:val="center"/>
          </w:tcPr>
          <w:p w14:paraId="3ACCEC77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2152</w:t>
            </w:r>
          </w:p>
        </w:tc>
        <w:tc>
          <w:tcPr>
            <w:tcW w:w="1698" w:type="dxa"/>
            <w:vAlign w:val="center"/>
          </w:tcPr>
          <w:p w14:paraId="1A5C8F88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1491" w:type="dxa"/>
            <w:vAlign w:val="center"/>
          </w:tcPr>
          <w:p w14:paraId="0ECB2807">
            <w:pPr>
              <w:adjustRightInd w:val="0"/>
              <w:snapToGrid w:val="0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7306677</w:t>
            </w:r>
          </w:p>
        </w:tc>
        <w:tc>
          <w:tcPr>
            <w:tcW w:w="709" w:type="dxa"/>
            <w:vAlign w:val="center"/>
          </w:tcPr>
          <w:p w14:paraId="6D77BAB2">
            <w:pPr>
              <w:adjustRightInd w:val="0"/>
              <w:snapToGrid w:val="0"/>
              <w:ind w:firstLine="4" w:firstLineChars="2"/>
              <w:jc w:val="center"/>
              <w:rPr>
                <w:rFonts w:hint="eastAsia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16776704</w:t>
            </w:r>
          </w:p>
        </w:tc>
        <w:tc>
          <w:tcPr>
            <w:tcW w:w="769" w:type="dxa"/>
            <w:vAlign w:val="center"/>
          </w:tcPr>
          <w:p w14:paraId="6D679AEC">
            <w:pPr>
              <w:adjustRightInd w:val="0"/>
              <w:snapToGrid w:val="0"/>
              <w:ind w:firstLine="4" w:firstLineChars="2"/>
              <w:jc w:val="center"/>
              <w:rPr>
                <w:rFonts w:hint="eastAsia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0</w:t>
            </w:r>
          </w:p>
        </w:tc>
        <w:tc>
          <w:tcPr>
            <w:tcW w:w="2137" w:type="dxa"/>
            <w:vAlign w:val="center"/>
          </w:tcPr>
          <w:p w14:paraId="398E768A">
            <w:pPr>
              <w:adjustRightInd w:val="0"/>
              <w:snapToGrid w:val="0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905</w:t>
            </w:r>
          </w:p>
        </w:tc>
      </w:tr>
      <w:tr w14:paraId="22F42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988" w:type="dxa"/>
            <w:vAlign w:val="center"/>
          </w:tcPr>
          <w:p w14:paraId="690B2AE6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2153</w:t>
            </w:r>
          </w:p>
        </w:tc>
        <w:tc>
          <w:tcPr>
            <w:tcW w:w="1698" w:type="dxa"/>
            <w:vAlign w:val="center"/>
          </w:tcPr>
          <w:p w14:paraId="05715D9E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1491" w:type="dxa"/>
            <w:vAlign w:val="center"/>
          </w:tcPr>
          <w:p w14:paraId="08323D62">
            <w:pPr>
              <w:adjustRightInd w:val="0"/>
              <w:snapToGrid w:val="0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7306677</w:t>
            </w:r>
          </w:p>
        </w:tc>
        <w:tc>
          <w:tcPr>
            <w:tcW w:w="709" w:type="dxa"/>
            <w:vAlign w:val="center"/>
          </w:tcPr>
          <w:p w14:paraId="5A4B2AF5">
            <w:pPr>
              <w:adjustRightInd w:val="0"/>
              <w:snapToGrid w:val="0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16776704</w:t>
            </w:r>
          </w:p>
        </w:tc>
        <w:tc>
          <w:tcPr>
            <w:tcW w:w="769" w:type="dxa"/>
            <w:vAlign w:val="center"/>
          </w:tcPr>
          <w:p w14:paraId="1251A8C8">
            <w:pPr>
              <w:adjustRightInd w:val="0"/>
              <w:snapToGrid w:val="0"/>
              <w:ind w:firstLine="4" w:firstLineChars="2"/>
              <w:jc w:val="center"/>
              <w:rPr>
                <w:rFonts w:hint="eastAsia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0</w:t>
            </w:r>
          </w:p>
        </w:tc>
        <w:tc>
          <w:tcPr>
            <w:tcW w:w="2137" w:type="dxa"/>
            <w:vAlign w:val="center"/>
          </w:tcPr>
          <w:p w14:paraId="645A6FED">
            <w:pPr>
              <w:adjustRightInd w:val="0"/>
              <w:snapToGrid w:val="0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905</w:t>
            </w:r>
          </w:p>
        </w:tc>
      </w:tr>
      <w:tr w14:paraId="669F2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988" w:type="dxa"/>
            <w:vAlign w:val="center"/>
          </w:tcPr>
          <w:p w14:paraId="48C99DB7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2154</w:t>
            </w:r>
          </w:p>
        </w:tc>
        <w:tc>
          <w:tcPr>
            <w:tcW w:w="1698" w:type="dxa"/>
            <w:vAlign w:val="center"/>
          </w:tcPr>
          <w:p w14:paraId="6743A20C">
            <w:pPr>
              <w:adjustRightInd w:val="0"/>
              <w:snapToGrid w:val="0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1491" w:type="dxa"/>
            <w:vAlign w:val="center"/>
          </w:tcPr>
          <w:p w14:paraId="7BD30945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7306677</w:t>
            </w:r>
          </w:p>
        </w:tc>
        <w:tc>
          <w:tcPr>
            <w:tcW w:w="709" w:type="dxa"/>
            <w:vAlign w:val="center"/>
          </w:tcPr>
          <w:p w14:paraId="27F819AA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16776704</w:t>
            </w:r>
          </w:p>
        </w:tc>
        <w:tc>
          <w:tcPr>
            <w:tcW w:w="769" w:type="dxa"/>
            <w:vAlign w:val="center"/>
          </w:tcPr>
          <w:p w14:paraId="7750D1F5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0</w:t>
            </w:r>
          </w:p>
        </w:tc>
        <w:tc>
          <w:tcPr>
            <w:tcW w:w="2137" w:type="dxa"/>
            <w:vAlign w:val="center"/>
          </w:tcPr>
          <w:p w14:paraId="1F4912A1">
            <w:pPr>
              <w:adjustRightInd w:val="0"/>
              <w:snapToGrid w:val="0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905</w:t>
            </w:r>
          </w:p>
        </w:tc>
      </w:tr>
      <w:tr w14:paraId="41524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8" w:type="dxa"/>
            <w:vAlign w:val="center"/>
          </w:tcPr>
          <w:p w14:paraId="4060D14A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2155</w:t>
            </w:r>
          </w:p>
        </w:tc>
        <w:tc>
          <w:tcPr>
            <w:tcW w:w="1698" w:type="dxa"/>
            <w:vAlign w:val="center"/>
          </w:tcPr>
          <w:p w14:paraId="053B0963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1491" w:type="dxa"/>
            <w:vAlign w:val="center"/>
          </w:tcPr>
          <w:p w14:paraId="44C4BE51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7306677</w:t>
            </w:r>
          </w:p>
        </w:tc>
        <w:tc>
          <w:tcPr>
            <w:tcW w:w="709" w:type="dxa"/>
            <w:vAlign w:val="center"/>
          </w:tcPr>
          <w:p w14:paraId="7C1AFE92">
            <w:pPr>
              <w:adjustRightInd w:val="0"/>
              <w:snapToGrid w:val="0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16776704</w:t>
            </w:r>
          </w:p>
        </w:tc>
        <w:tc>
          <w:tcPr>
            <w:tcW w:w="769" w:type="dxa"/>
            <w:vAlign w:val="center"/>
          </w:tcPr>
          <w:p w14:paraId="4642B206">
            <w:pPr>
              <w:adjustRightInd w:val="0"/>
              <w:snapToGrid w:val="0"/>
              <w:ind w:firstLine="4" w:firstLineChars="2"/>
              <w:jc w:val="center"/>
              <w:rPr>
                <w:rFonts w:hint="eastAsia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0</w:t>
            </w:r>
          </w:p>
        </w:tc>
        <w:tc>
          <w:tcPr>
            <w:tcW w:w="2137" w:type="dxa"/>
            <w:vAlign w:val="center"/>
          </w:tcPr>
          <w:p w14:paraId="68ACBE38">
            <w:pPr>
              <w:adjustRightInd w:val="0"/>
              <w:snapToGrid w:val="0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905</w:t>
            </w:r>
          </w:p>
        </w:tc>
      </w:tr>
      <w:tr w14:paraId="27B26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8" w:type="dxa"/>
            <w:vAlign w:val="center"/>
          </w:tcPr>
          <w:p w14:paraId="0AB36377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2156</w:t>
            </w:r>
          </w:p>
        </w:tc>
        <w:tc>
          <w:tcPr>
            <w:tcW w:w="1698" w:type="dxa"/>
            <w:vAlign w:val="center"/>
          </w:tcPr>
          <w:p w14:paraId="1E64EC5D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1491" w:type="dxa"/>
            <w:vAlign w:val="center"/>
          </w:tcPr>
          <w:p w14:paraId="498D63E0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7312517</w:t>
            </w:r>
          </w:p>
        </w:tc>
        <w:tc>
          <w:tcPr>
            <w:tcW w:w="709" w:type="dxa"/>
            <w:vAlign w:val="center"/>
          </w:tcPr>
          <w:p w14:paraId="29770209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16776704</w:t>
            </w:r>
          </w:p>
        </w:tc>
        <w:tc>
          <w:tcPr>
            <w:tcW w:w="769" w:type="dxa"/>
            <w:vAlign w:val="center"/>
          </w:tcPr>
          <w:p w14:paraId="794201DB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0</w:t>
            </w:r>
          </w:p>
        </w:tc>
        <w:tc>
          <w:tcPr>
            <w:tcW w:w="2137" w:type="dxa"/>
            <w:vAlign w:val="center"/>
          </w:tcPr>
          <w:p w14:paraId="72B3074E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1694</w:t>
            </w:r>
          </w:p>
        </w:tc>
      </w:tr>
      <w:tr w14:paraId="79126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8" w:type="dxa"/>
            <w:vAlign w:val="center"/>
          </w:tcPr>
          <w:p w14:paraId="2FF535F1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2157</w:t>
            </w:r>
          </w:p>
        </w:tc>
        <w:tc>
          <w:tcPr>
            <w:tcW w:w="1698" w:type="dxa"/>
            <w:vAlign w:val="center"/>
          </w:tcPr>
          <w:p w14:paraId="36E556EF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8861577</w:t>
            </w:r>
          </w:p>
        </w:tc>
        <w:tc>
          <w:tcPr>
            <w:tcW w:w="1491" w:type="dxa"/>
            <w:vAlign w:val="center"/>
          </w:tcPr>
          <w:p w14:paraId="7213A1EE">
            <w:pPr>
              <w:adjustRightInd w:val="0"/>
              <w:snapToGrid w:val="0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709" w:type="dxa"/>
            <w:vAlign w:val="center"/>
          </w:tcPr>
          <w:p w14:paraId="2732F551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64256</w:t>
            </w:r>
          </w:p>
        </w:tc>
        <w:tc>
          <w:tcPr>
            <w:tcW w:w="769" w:type="dxa"/>
            <w:vAlign w:val="center"/>
          </w:tcPr>
          <w:p w14:paraId="398E388A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1460</w:t>
            </w:r>
          </w:p>
        </w:tc>
        <w:tc>
          <w:tcPr>
            <w:tcW w:w="2137" w:type="dxa"/>
            <w:vAlign w:val="center"/>
          </w:tcPr>
          <w:p w14:paraId="5EF131D6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89</w:t>
            </w:r>
          </w:p>
        </w:tc>
      </w:tr>
      <w:tr w14:paraId="17887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8" w:type="dxa"/>
            <w:vAlign w:val="center"/>
          </w:tcPr>
          <w:p w14:paraId="15B6C9FC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2158</w:t>
            </w:r>
          </w:p>
        </w:tc>
        <w:tc>
          <w:tcPr>
            <w:tcW w:w="1698" w:type="dxa"/>
            <w:vAlign w:val="center"/>
          </w:tcPr>
          <w:p w14:paraId="6539AE7F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8864497</w:t>
            </w:r>
          </w:p>
        </w:tc>
        <w:tc>
          <w:tcPr>
            <w:tcW w:w="1491" w:type="dxa"/>
            <w:vAlign w:val="center"/>
          </w:tcPr>
          <w:p w14:paraId="46B52C5D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709" w:type="dxa"/>
            <w:vAlign w:val="center"/>
          </w:tcPr>
          <w:p w14:paraId="0847E8A7">
            <w:pPr>
              <w:adjustRightInd w:val="0"/>
              <w:snapToGrid w:val="0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64256</w:t>
            </w:r>
          </w:p>
        </w:tc>
        <w:tc>
          <w:tcPr>
            <w:tcW w:w="769" w:type="dxa"/>
            <w:vAlign w:val="center"/>
          </w:tcPr>
          <w:p w14:paraId="3EAD3F87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8760</w:t>
            </w:r>
          </w:p>
        </w:tc>
        <w:tc>
          <w:tcPr>
            <w:tcW w:w="2137" w:type="dxa"/>
            <w:vAlign w:val="center"/>
          </w:tcPr>
          <w:p w14:paraId="7273DBB7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89</w:t>
            </w:r>
          </w:p>
        </w:tc>
      </w:tr>
      <w:tr w14:paraId="0E088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8" w:type="dxa"/>
            <w:vAlign w:val="center"/>
          </w:tcPr>
          <w:p w14:paraId="79EC7C83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2159</w:t>
            </w:r>
          </w:p>
        </w:tc>
        <w:tc>
          <w:tcPr>
            <w:tcW w:w="1698" w:type="dxa"/>
            <w:vAlign w:val="center"/>
          </w:tcPr>
          <w:p w14:paraId="35E37DDB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8874717</w:t>
            </w:r>
          </w:p>
        </w:tc>
        <w:tc>
          <w:tcPr>
            <w:tcW w:w="1491" w:type="dxa"/>
            <w:vAlign w:val="center"/>
          </w:tcPr>
          <w:p w14:paraId="5F260FEA">
            <w:pPr>
              <w:adjustRightInd w:val="0"/>
              <w:snapToGrid w:val="0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709" w:type="dxa"/>
            <w:vAlign w:val="center"/>
          </w:tcPr>
          <w:p w14:paraId="0BE4B660">
            <w:pPr>
              <w:adjustRightInd w:val="0"/>
              <w:snapToGrid w:val="0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64256</w:t>
            </w:r>
          </w:p>
        </w:tc>
        <w:tc>
          <w:tcPr>
            <w:tcW w:w="769" w:type="dxa"/>
            <w:vAlign w:val="center"/>
          </w:tcPr>
          <w:p w14:paraId="4C5D1AFE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7300</w:t>
            </w:r>
          </w:p>
        </w:tc>
        <w:tc>
          <w:tcPr>
            <w:tcW w:w="2137" w:type="dxa"/>
            <w:vAlign w:val="center"/>
          </w:tcPr>
          <w:p w14:paraId="7F9C0A47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89</w:t>
            </w:r>
          </w:p>
        </w:tc>
      </w:tr>
      <w:tr w14:paraId="68227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8" w:type="dxa"/>
            <w:vAlign w:val="center"/>
          </w:tcPr>
          <w:p w14:paraId="3EEF58C5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2160</w:t>
            </w:r>
          </w:p>
        </w:tc>
        <w:tc>
          <w:tcPr>
            <w:tcW w:w="1698" w:type="dxa"/>
            <w:vAlign w:val="center"/>
          </w:tcPr>
          <w:p w14:paraId="7C660307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8883477</w:t>
            </w:r>
          </w:p>
        </w:tc>
        <w:tc>
          <w:tcPr>
            <w:tcW w:w="1491" w:type="dxa"/>
            <w:vAlign w:val="center"/>
          </w:tcPr>
          <w:p w14:paraId="687E1BA8">
            <w:pPr>
              <w:adjustRightInd w:val="0"/>
              <w:snapToGrid w:val="0"/>
              <w:ind w:firstLine="4" w:firstLineChars="2"/>
              <w:jc w:val="center"/>
              <w:rPr>
                <w:rFonts w:hint="eastAsia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709" w:type="dxa"/>
            <w:vAlign w:val="center"/>
          </w:tcPr>
          <w:p w14:paraId="556E32F8">
            <w:pPr>
              <w:adjustRightInd w:val="0"/>
              <w:snapToGrid w:val="0"/>
              <w:ind w:firstLine="4" w:firstLineChars="2"/>
              <w:jc w:val="center"/>
              <w:rPr>
                <w:rFonts w:hint="eastAsia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64256</w:t>
            </w:r>
          </w:p>
        </w:tc>
        <w:tc>
          <w:tcPr>
            <w:tcW w:w="769" w:type="dxa"/>
            <w:vAlign w:val="center"/>
          </w:tcPr>
          <w:p w14:paraId="7B93EDEE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8760</w:t>
            </w:r>
          </w:p>
        </w:tc>
        <w:tc>
          <w:tcPr>
            <w:tcW w:w="2137" w:type="dxa"/>
            <w:vAlign w:val="center"/>
          </w:tcPr>
          <w:p w14:paraId="3C0B0E49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89</w:t>
            </w:r>
          </w:p>
        </w:tc>
      </w:tr>
      <w:tr w14:paraId="3BD7C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8" w:type="dxa"/>
            <w:vAlign w:val="center"/>
          </w:tcPr>
          <w:p w14:paraId="3D02E36B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2161</w:t>
            </w:r>
          </w:p>
        </w:tc>
        <w:tc>
          <w:tcPr>
            <w:tcW w:w="1698" w:type="dxa"/>
            <w:vAlign w:val="center"/>
          </w:tcPr>
          <w:p w14:paraId="2CC38C1B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8893697</w:t>
            </w:r>
          </w:p>
        </w:tc>
        <w:tc>
          <w:tcPr>
            <w:tcW w:w="1491" w:type="dxa"/>
            <w:vAlign w:val="center"/>
          </w:tcPr>
          <w:p w14:paraId="50666A03">
            <w:pPr>
              <w:adjustRightInd w:val="0"/>
              <w:snapToGrid w:val="0"/>
              <w:ind w:firstLine="4" w:firstLineChars="2"/>
              <w:jc w:val="center"/>
              <w:rPr>
                <w:rFonts w:hint="eastAsia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709" w:type="dxa"/>
            <w:vAlign w:val="center"/>
          </w:tcPr>
          <w:p w14:paraId="02666839">
            <w:pPr>
              <w:adjustRightInd w:val="0"/>
              <w:snapToGrid w:val="0"/>
              <w:ind w:firstLine="4" w:firstLineChars="2"/>
              <w:jc w:val="center"/>
              <w:rPr>
                <w:rFonts w:hint="eastAsia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64256</w:t>
            </w:r>
          </w:p>
        </w:tc>
        <w:tc>
          <w:tcPr>
            <w:tcW w:w="769" w:type="dxa"/>
            <w:vAlign w:val="center"/>
          </w:tcPr>
          <w:p w14:paraId="4C1E6B4B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2920</w:t>
            </w:r>
          </w:p>
        </w:tc>
        <w:tc>
          <w:tcPr>
            <w:tcW w:w="2137" w:type="dxa"/>
            <w:vAlign w:val="center"/>
          </w:tcPr>
          <w:p w14:paraId="13601C77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89</w:t>
            </w:r>
          </w:p>
        </w:tc>
      </w:tr>
      <w:tr w14:paraId="6571E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8" w:type="dxa"/>
            <w:vAlign w:val="center"/>
          </w:tcPr>
          <w:p w14:paraId="3335EC20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2162</w:t>
            </w:r>
          </w:p>
        </w:tc>
        <w:tc>
          <w:tcPr>
            <w:tcW w:w="1698" w:type="dxa"/>
            <w:vAlign w:val="center"/>
          </w:tcPr>
          <w:p w14:paraId="10930E84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8896617</w:t>
            </w:r>
          </w:p>
        </w:tc>
        <w:tc>
          <w:tcPr>
            <w:tcW w:w="1491" w:type="dxa"/>
            <w:vAlign w:val="center"/>
          </w:tcPr>
          <w:p w14:paraId="0BCD5D5A">
            <w:pPr>
              <w:adjustRightInd w:val="0"/>
              <w:snapToGrid w:val="0"/>
              <w:ind w:firstLine="4" w:firstLineChars="2"/>
              <w:jc w:val="center"/>
              <w:rPr>
                <w:rFonts w:hint="eastAsia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709" w:type="dxa"/>
            <w:vAlign w:val="center"/>
          </w:tcPr>
          <w:p w14:paraId="5DD718A8">
            <w:pPr>
              <w:adjustRightInd w:val="0"/>
              <w:snapToGrid w:val="0"/>
              <w:ind w:firstLine="4" w:firstLineChars="2"/>
              <w:jc w:val="center"/>
              <w:rPr>
                <w:rFonts w:hint="eastAsia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64256</w:t>
            </w:r>
          </w:p>
        </w:tc>
        <w:tc>
          <w:tcPr>
            <w:tcW w:w="769" w:type="dxa"/>
            <w:vAlign w:val="center"/>
          </w:tcPr>
          <w:p w14:paraId="37FC1604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48180</w:t>
            </w:r>
          </w:p>
        </w:tc>
        <w:tc>
          <w:tcPr>
            <w:tcW w:w="2137" w:type="dxa"/>
            <w:vAlign w:val="center"/>
          </w:tcPr>
          <w:p w14:paraId="39CAACFA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89</w:t>
            </w:r>
          </w:p>
        </w:tc>
      </w:tr>
    </w:tbl>
    <w:p w14:paraId="16CFDDFA">
      <w:pPr>
        <w:ind w:firstLine="480"/>
      </w:pPr>
    </w:p>
    <w:p w14:paraId="2A00307E">
      <w:pPr>
        <w:ind w:firstLine="480"/>
      </w:pPr>
      <w:r>
        <w:rPr>
          <w:rFonts w:hint="eastAsia"/>
        </w:rPr>
        <w:t>6.3 筛选出</w:t>
      </w:r>
      <w:r>
        <w:rPr>
          <w:rFonts w:hint="eastAsia"/>
          <w:b/>
          <w:bCs/>
        </w:rPr>
        <w:t>相关</w:t>
      </w:r>
      <w:r>
        <w:rPr>
          <w:rFonts w:hint="eastAsia"/>
        </w:rPr>
        <w:t>的TCP报文，从中找到合适的一段（9-13个报文），分析其</w:t>
      </w:r>
      <w:r>
        <w:rPr>
          <w:rFonts w:hint="eastAsia"/>
          <w:b/>
          <w:color w:val="FF0000"/>
        </w:rPr>
        <w:t>流量控制</w:t>
      </w:r>
      <w:r>
        <w:rPr>
          <w:rFonts w:hint="eastAsia"/>
        </w:rPr>
        <w:t>机制，贴图（限1个图，只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分组列表，列表中只给出填表中需要的TCP分组）</w:t>
      </w:r>
      <w:r>
        <w:rPr>
          <w:rFonts w:hint="eastAsia"/>
        </w:rPr>
        <w:t>。</w:t>
      </w:r>
    </w:p>
    <w:p w14:paraId="5ADC71F9">
      <w:pPr>
        <w:ind w:firstLine="480"/>
        <w:rPr>
          <w:rFonts w:hint="eastAsia"/>
        </w:rPr>
      </w:pPr>
      <w:r>
        <w:drawing>
          <wp:inline distT="0" distB="0" distL="114300" distR="114300">
            <wp:extent cx="5269865" cy="1077595"/>
            <wp:effectExtent l="0" t="0" r="698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FF115">
      <w:pPr>
        <w:ind w:firstLine="480"/>
      </w:pPr>
      <w:r>
        <w:rPr>
          <w:rFonts w:hint="eastAsia"/>
        </w:rPr>
        <w:t>6.4 分析其</w:t>
      </w:r>
      <w:r>
        <w:rPr>
          <w:rFonts w:hint="eastAsia"/>
          <w:b/>
          <w:color w:val="FF0000"/>
        </w:rPr>
        <w:t>流量控制</w:t>
      </w:r>
      <w:r>
        <w:rPr>
          <w:rFonts w:hint="eastAsia"/>
        </w:rPr>
        <w:t>机制并</w:t>
      </w:r>
      <w:r>
        <w:t>填</w:t>
      </w:r>
      <w:r>
        <w:rPr>
          <w:rFonts w:hint="eastAsia"/>
        </w:rPr>
        <w:t>表。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698"/>
        <w:gridCol w:w="1491"/>
        <w:gridCol w:w="851"/>
        <w:gridCol w:w="769"/>
        <w:gridCol w:w="2137"/>
      </w:tblGrid>
      <w:tr w14:paraId="39D19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0B2DB952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报文号No</w:t>
            </w:r>
            <w:r>
              <w:rPr>
                <w:bCs/>
                <w:sz w:val="21"/>
              </w:rPr>
              <w:t>.</w:t>
            </w:r>
          </w:p>
        </w:tc>
        <w:tc>
          <w:tcPr>
            <w:tcW w:w="1698" w:type="dxa"/>
            <w:vAlign w:val="center"/>
          </w:tcPr>
          <w:p w14:paraId="7CE83499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序列号</w:t>
            </w:r>
          </w:p>
          <w:p w14:paraId="6F53F5E3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Seq Number</w:t>
            </w:r>
          </w:p>
        </w:tc>
        <w:tc>
          <w:tcPr>
            <w:tcW w:w="1491" w:type="dxa"/>
            <w:vAlign w:val="center"/>
          </w:tcPr>
          <w:p w14:paraId="0E3E8CEB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确认号</w:t>
            </w:r>
          </w:p>
          <w:p w14:paraId="2CC1A943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Ack Number</w:t>
            </w:r>
          </w:p>
        </w:tc>
        <w:tc>
          <w:tcPr>
            <w:tcW w:w="709" w:type="dxa"/>
            <w:vAlign w:val="center"/>
          </w:tcPr>
          <w:p w14:paraId="5DE5E714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窗口大小</w:t>
            </w:r>
          </w:p>
        </w:tc>
        <w:tc>
          <w:tcPr>
            <w:tcW w:w="769" w:type="dxa"/>
            <w:vAlign w:val="center"/>
          </w:tcPr>
          <w:p w14:paraId="1ED4FF8D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数据长度</w:t>
            </w:r>
          </w:p>
        </w:tc>
        <w:tc>
          <w:tcPr>
            <w:tcW w:w="2137" w:type="dxa"/>
            <w:vAlign w:val="center"/>
          </w:tcPr>
          <w:p w14:paraId="11A382C7">
            <w:pPr>
              <w:adjustRightInd w:val="0"/>
              <w:snapToGrid w:val="0"/>
              <w:spacing w:line="240" w:lineRule="auto"/>
              <w:ind w:firstLine="4" w:firstLineChars="2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确认到哪条报文(填报文号)</w:t>
            </w:r>
          </w:p>
        </w:tc>
      </w:tr>
      <w:tr w14:paraId="6E3B6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988" w:type="dxa"/>
            <w:vAlign w:val="center"/>
          </w:tcPr>
          <w:p w14:paraId="3A2320E2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245</w:t>
            </w:r>
          </w:p>
        </w:tc>
        <w:tc>
          <w:tcPr>
            <w:tcW w:w="1698" w:type="dxa"/>
            <w:vAlign w:val="center"/>
          </w:tcPr>
          <w:p w14:paraId="30054D22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671797</w:t>
            </w:r>
          </w:p>
        </w:tc>
        <w:tc>
          <w:tcPr>
            <w:tcW w:w="1491" w:type="dxa"/>
            <w:vAlign w:val="center"/>
          </w:tcPr>
          <w:p w14:paraId="530F4433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481997</w:t>
            </w:r>
          </w:p>
        </w:tc>
        <w:tc>
          <w:tcPr>
            <w:tcW w:w="709" w:type="dxa"/>
            <w:vAlign w:val="center"/>
          </w:tcPr>
          <w:p w14:paraId="49DD0C20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262656</w:t>
            </w:r>
          </w:p>
        </w:tc>
        <w:tc>
          <w:tcPr>
            <w:tcW w:w="769" w:type="dxa"/>
            <w:vAlign w:val="center"/>
          </w:tcPr>
          <w:p w14:paraId="7B3541B6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0</w:t>
            </w:r>
          </w:p>
        </w:tc>
        <w:tc>
          <w:tcPr>
            <w:tcW w:w="2137" w:type="dxa"/>
            <w:vAlign w:val="center"/>
          </w:tcPr>
          <w:p w14:paraId="06A4652A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241</w:t>
            </w:r>
          </w:p>
        </w:tc>
      </w:tr>
      <w:tr w14:paraId="7A98D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988" w:type="dxa"/>
            <w:vAlign w:val="center"/>
          </w:tcPr>
          <w:p w14:paraId="7046F88D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246</w:t>
            </w:r>
          </w:p>
        </w:tc>
        <w:tc>
          <w:tcPr>
            <w:tcW w:w="1698" w:type="dxa"/>
            <w:vAlign w:val="center"/>
          </w:tcPr>
          <w:p w14:paraId="5BD70E33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693697</w:t>
            </w:r>
          </w:p>
        </w:tc>
        <w:tc>
          <w:tcPr>
            <w:tcW w:w="1491" w:type="dxa"/>
            <w:vAlign w:val="center"/>
          </w:tcPr>
          <w:p w14:paraId="2D8851EE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709" w:type="dxa"/>
            <w:vAlign w:val="center"/>
          </w:tcPr>
          <w:p w14:paraId="3CAC7E3A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64256</w:t>
            </w:r>
          </w:p>
        </w:tc>
        <w:tc>
          <w:tcPr>
            <w:tcW w:w="769" w:type="dxa"/>
            <w:vAlign w:val="center"/>
          </w:tcPr>
          <w:p w14:paraId="7C0F95B0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24820</w:t>
            </w:r>
          </w:p>
        </w:tc>
        <w:tc>
          <w:tcPr>
            <w:tcW w:w="2137" w:type="dxa"/>
            <w:vAlign w:val="center"/>
          </w:tcPr>
          <w:p w14:paraId="1357C9F4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89</w:t>
            </w:r>
          </w:p>
        </w:tc>
      </w:tr>
      <w:tr w14:paraId="68906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988" w:type="dxa"/>
            <w:vAlign w:val="center"/>
          </w:tcPr>
          <w:p w14:paraId="641BFFFF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247</w:t>
            </w:r>
          </w:p>
        </w:tc>
        <w:tc>
          <w:tcPr>
            <w:tcW w:w="1698" w:type="dxa"/>
            <w:vAlign w:val="center"/>
          </w:tcPr>
          <w:p w14:paraId="1589B56F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1491" w:type="dxa"/>
            <w:vAlign w:val="center"/>
          </w:tcPr>
          <w:p w14:paraId="0D4E7952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709" w:type="dxa"/>
            <w:vAlign w:val="center"/>
          </w:tcPr>
          <w:p w14:paraId="0DD16F2E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64256</w:t>
            </w:r>
          </w:p>
        </w:tc>
        <w:tc>
          <w:tcPr>
            <w:tcW w:w="769" w:type="dxa"/>
            <w:vAlign w:val="center"/>
          </w:tcPr>
          <w:p w14:paraId="7915E6A3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4236</w:t>
            </w:r>
          </w:p>
        </w:tc>
        <w:tc>
          <w:tcPr>
            <w:tcW w:w="2137" w:type="dxa"/>
            <w:vAlign w:val="center"/>
          </w:tcPr>
          <w:p w14:paraId="4D813487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89</w:t>
            </w:r>
          </w:p>
        </w:tc>
      </w:tr>
      <w:tr w14:paraId="1F099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988" w:type="dxa"/>
            <w:vAlign w:val="center"/>
          </w:tcPr>
          <w:p w14:paraId="1ACF4A24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248</w:t>
            </w:r>
          </w:p>
        </w:tc>
        <w:tc>
          <w:tcPr>
            <w:tcW w:w="1698" w:type="dxa"/>
            <w:vAlign w:val="center"/>
          </w:tcPr>
          <w:p w14:paraId="46222C1C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715597</w:t>
            </w:r>
          </w:p>
        </w:tc>
        <w:tc>
          <w:tcPr>
            <w:tcW w:w="1491" w:type="dxa"/>
            <w:vAlign w:val="center"/>
          </w:tcPr>
          <w:p w14:paraId="3A1EDF69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508277</w:t>
            </w:r>
          </w:p>
        </w:tc>
        <w:tc>
          <w:tcPr>
            <w:tcW w:w="709" w:type="dxa"/>
            <w:vAlign w:val="center"/>
          </w:tcPr>
          <w:p w14:paraId="27C727DB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262656</w:t>
            </w:r>
          </w:p>
        </w:tc>
        <w:tc>
          <w:tcPr>
            <w:tcW w:w="769" w:type="dxa"/>
            <w:vAlign w:val="center"/>
          </w:tcPr>
          <w:p w14:paraId="22B932F0">
            <w:pPr>
              <w:adjustRightInd w:val="0"/>
              <w:snapToGrid w:val="0"/>
              <w:ind w:firstLine="4" w:firstLineChars="2"/>
              <w:jc w:val="center"/>
              <w:rPr>
                <w:rFonts w:hint="eastAsia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0</w:t>
            </w:r>
          </w:p>
        </w:tc>
        <w:tc>
          <w:tcPr>
            <w:tcW w:w="2137" w:type="dxa"/>
            <w:vAlign w:val="center"/>
          </w:tcPr>
          <w:p w14:paraId="1E7E13E0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215</w:t>
            </w:r>
          </w:p>
        </w:tc>
      </w:tr>
      <w:tr w14:paraId="65252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988" w:type="dxa"/>
            <w:vAlign w:val="center"/>
          </w:tcPr>
          <w:p w14:paraId="0E9FEF43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249</w:t>
            </w:r>
          </w:p>
        </w:tc>
        <w:tc>
          <w:tcPr>
            <w:tcW w:w="1698" w:type="dxa"/>
            <w:vAlign w:val="center"/>
          </w:tcPr>
          <w:p w14:paraId="1815D79C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740417</w:t>
            </w:r>
          </w:p>
        </w:tc>
        <w:tc>
          <w:tcPr>
            <w:tcW w:w="1491" w:type="dxa"/>
            <w:vAlign w:val="center"/>
          </w:tcPr>
          <w:p w14:paraId="335EAF37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709" w:type="dxa"/>
            <w:vAlign w:val="center"/>
          </w:tcPr>
          <w:p w14:paraId="59C23744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64256</w:t>
            </w:r>
          </w:p>
        </w:tc>
        <w:tc>
          <w:tcPr>
            <w:tcW w:w="769" w:type="dxa"/>
            <w:vAlign w:val="center"/>
          </w:tcPr>
          <w:p w14:paraId="1A22CFB0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26280</w:t>
            </w:r>
          </w:p>
        </w:tc>
        <w:tc>
          <w:tcPr>
            <w:tcW w:w="2137" w:type="dxa"/>
            <w:vAlign w:val="center"/>
          </w:tcPr>
          <w:p w14:paraId="598E3879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89</w:t>
            </w:r>
          </w:p>
        </w:tc>
      </w:tr>
      <w:tr w14:paraId="7122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8" w:type="dxa"/>
            <w:vAlign w:val="center"/>
          </w:tcPr>
          <w:p w14:paraId="5EA0D12F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250</w:t>
            </w:r>
          </w:p>
        </w:tc>
        <w:tc>
          <w:tcPr>
            <w:tcW w:w="1698" w:type="dxa"/>
            <w:vAlign w:val="center"/>
          </w:tcPr>
          <w:p w14:paraId="53C4A777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1491" w:type="dxa"/>
            <w:vAlign w:val="center"/>
          </w:tcPr>
          <w:p w14:paraId="39EBE1CE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521417</w:t>
            </w:r>
          </w:p>
        </w:tc>
        <w:tc>
          <w:tcPr>
            <w:tcW w:w="709" w:type="dxa"/>
            <w:vAlign w:val="center"/>
          </w:tcPr>
          <w:p w14:paraId="61E3D30D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262656</w:t>
            </w:r>
          </w:p>
        </w:tc>
        <w:tc>
          <w:tcPr>
            <w:tcW w:w="769" w:type="dxa"/>
            <w:vAlign w:val="center"/>
          </w:tcPr>
          <w:p w14:paraId="767D8FA4">
            <w:pPr>
              <w:adjustRightInd w:val="0"/>
              <w:snapToGrid w:val="0"/>
              <w:ind w:firstLine="4" w:firstLineChars="2"/>
              <w:jc w:val="center"/>
              <w:rPr>
                <w:rFonts w:hint="eastAsia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0</w:t>
            </w:r>
          </w:p>
        </w:tc>
        <w:tc>
          <w:tcPr>
            <w:tcW w:w="2137" w:type="dxa"/>
            <w:vAlign w:val="center"/>
          </w:tcPr>
          <w:p w14:paraId="7A48EA38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218</w:t>
            </w:r>
          </w:p>
        </w:tc>
      </w:tr>
      <w:tr w14:paraId="2FBD8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8" w:type="dxa"/>
            <w:vAlign w:val="center"/>
          </w:tcPr>
          <w:p w14:paraId="6A1693B6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251</w:t>
            </w:r>
          </w:p>
        </w:tc>
        <w:tc>
          <w:tcPr>
            <w:tcW w:w="1698" w:type="dxa"/>
            <w:vAlign w:val="center"/>
          </w:tcPr>
          <w:p w14:paraId="487F9E22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770933</w:t>
            </w:r>
          </w:p>
        </w:tc>
        <w:tc>
          <w:tcPr>
            <w:tcW w:w="1491" w:type="dxa"/>
            <w:vAlign w:val="center"/>
          </w:tcPr>
          <w:p w14:paraId="4ECC3FA1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709" w:type="dxa"/>
            <w:vAlign w:val="center"/>
          </w:tcPr>
          <w:p w14:paraId="2A12EA6D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64256</w:t>
            </w:r>
          </w:p>
        </w:tc>
        <w:tc>
          <w:tcPr>
            <w:tcW w:w="769" w:type="dxa"/>
            <w:vAlign w:val="center"/>
          </w:tcPr>
          <w:p w14:paraId="270ABD6D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8760</w:t>
            </w:r>
          </w:p>
        </w:tc>
        <w:tc>
          <w:tcPr>
            <w:tcW w:w="2137" w:type="dxa"/>
            <w:vAlign w:val="center"/>
          </w:tcPr>
          <w:p w14:paraId="1FA23827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89</w:t>
            </w:r>
          </w:p>
        </w:tc>
      </w:tr>
      <w:tr w14:paraId="387F4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8" w:type="dxa"/>
            <w:vAlign w:val="center"/>
          </w:tcPr>
          <w:p w14:paraId="1FEAEDC7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252</w:t>
            </w:r>
          </w:p>
        </w:tc>
        <w:tc>
          <w:tcPr>
            <w:tcW w:w="1698" w:type="dxa"/>
            <w:vAlign w:val="center"/>
          </w:tcPr>
          <w:p w14:paraId="1AA07A43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779693</w:t>
            </w:r>
          </w:p>
        </w:tc>
        <w:tc>
          <w:tcPr>
            <w:tcW w:w="1491" w:type="dxa"/>
            <w:vAlign w:val="center"/>
          </w:tcPr>
          <w:p w14:paraId="30390D73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709" w:type="dxa"/>
            <w:vAlign w:val="center"/>
          </w:tcPr>
          <w:p w14:paraId="07E50DC0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64256</w:t>
            </w:r>
          </w:p>
        </w:tc>
        <w:tc>
          <w:tcPr>
            <w:tcW w:w="769" w:type="dxa"/>
            <w:vAlign w:val="center"/>
          </w:tcPr>
          <w:p w14:paraId="62DBE972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144</w:t>
            </w:r>
          </w:p>
        </w:tc>
        <w:tc>
          <w:tcPr>
            <w:tcW w:w="2137" w:type="dxa"/>
            <w:vAlign w:val="center"/>
          </w:tcPr>
          <w:p w14:paraId="2C8EE2FC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89</w:t>
            </w:r>
          </w:p>
        </w:tc>
      </w:tr>
      <w:tr w14:paraId="3F159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8" w:type="dxa"/>
            <w:vAlign w:val="center"/>
          </w:tcPr>
          <w:p w14:paraId="2C428B42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253</w:t>
            </w:r>
          </w:p>
        </w:tc>
        <w:tc>
          <w:tcPr>
            <w:tcW w:w="1698" w:type="dxa"/>
            <w:vAlign w:val="center"/>
          </w:tcPr>
          <w:p w14:paraId="146E8015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1491" w:type="dxa"/>
            <w:vAlign w:val="center"/>
          </w:tcPr>
          <w:p w14:paraId="72BD5D6F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530177</w:t>
            </w:r>
          </w:p>
        </w:tc>
        <w:tc>
          <w:tcPr>
            <w:tcW w:w="709" w:type="dxa"/>
            <w:vAlign w:val="center"/>
          </w:tcPr>
          <w:p w14:paraId="7FB3545A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262656</w:t>
            </w:r>
          </w:p>
        </w:tc>
        <w:tc>
          <w:tcPr>
            <w:tcW w:w="769" w:type="dxa"/>
            <w:vAlign w:val="center"/>
          </w:tcPr>
          <w:p w14:paraId="21B45E81">
            <w:pPr>
              <w:adjustRightInd w:val="0"/>
              <w:snapToGrid w:val="0"/>
              <w:ind w:firstLine="4" w:firstLineChars="2"/>
              <w:jc w:val="center"/>
              <w:rPr>
                <w:rFonts w:hint="eastAsia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0</w:t>
            </w:r>
          </w:p>
        </w:tc>
        <w:tc>
          <w:tcPr>
            <w:tcW w:w="2137" w:type="dxa"/>
            <w:vAlign w:val="center"/>
          </w:tcPr>
          <w:p w14:paraId="138B57D6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22</w:t>
            </w:r>
          </w:p>
        </w:tc>
      </w:tr>
      <w:tr w14:paraId="3A1D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8" w:type="dxa"/>
            <w:vAlign w:val="center"/>
          </w:tcPr>
          <w:p w14:paraId="1C441F11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254</w:t>
            </w:r>
          </w:p>
        </w:tc>
        <w:tc>
          <w:tcPr>
            <w:tcW w:w="1698" w:type="dxa"/>
            <w:vAlign w:val="center"/>
          </w:tcPr>
          <w:p w14:paraId="5A1DD608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779837</w:t>
            </w:r>
          </w:p>
        </w:tc>
        <w:tc>
          <w:tcPr>
            <w:tcW w:w="1491" w:type="dxa"/>
            <w:vAlign w:val="center"/>
          </w:tcPr>
          <w:p w14:paraId="24F3ED9B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709" w:type="dxa"/>
            <w:vAlign w:val="center"/>
          </w:tcPr>
          <w:p w14:paraId="521BEB9D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64256</w:t>
            </w:r>
          </w:p>
        </w:tc>
        <w:tc>
          <w:tcPr>
            <w:tcW w:w="769" w:type="dxa"/>
            <w:vAlign w:val="center"/>
          </w:tcPr>
          <w:p w14:paraId="5AF42904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11680</w:t>
            </w:r>
          </w:p>
        </w:tc>
        <w:tc>
          <w:tcPr>
            <w:tcW w:w="2137" w:type="dxa"/>
            <w:vAlign w:val="center"/>
          </w:tcPr>
          <w:p w14:paraId="01E26462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89</w:t>
            </w:r>
          </w:p>
        </w:tc>
      </w:tr>
      <w:tr w14:paraId="712E6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8" w:type="dxa"/>
            <w:vAlign w:val="center"/>
          </w:tcPr>
          <w:p w14:paraId="5D3A1DC1">
            <w:pPr>
              <w:adjustRightInd w:val="0"/>
              <w:snapToGrid w:val="0"/>
              <w:ind w:firstLine="4" w:firstLineChars="2"/>
              <w:jc w:val="center"/>
              <w:rPr>
                <w:rFonts w:hint="default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255</w:t>
            </w:r>
          </w:p>
        </w:tc>
        <w:tc>
          <w:tcPr>
            <w:tcW w:w="1698" w:type="dxa"/>
            <w:vAlign w:val="center"/>
          </w:tcPr>
          <w:p w14:paraId="727A49AC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95</w:t>
            </w:r>
          </w:p>
        </w:tc>
        <w:tc>
          <w:tcPr>
            <w:tcW w:w="1491" w:type="dxa"/>
            <w:vAlign w:val="center"/>
          </w:tcPr>
          <w:p w14:paraId="38980A9B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552077</w:t>
            </w:r>
          </w:p>
        </w:tc>
        <w:tc>
          <w:tcPr>
            <w:tcW w:w="709" w:type="dxa"/>
            <w:vAlign w:val="center"/>
          </w:tcPr>
          <w:p w14:paraId="1FC3106E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525568</w:t>
            </w:r>
          </w:p>
        </w:tc>
        <w:tc>
          <w:tcPr>
            <w:tcW w:w="769" w:type="dxa"/>
            <w:vAlign w:val="center"/>
          </w:tcPr>
          <w:p w14:paraId="32AA3EB8">
            <w:pPr>
              <w:adjustRightInd w:val="0"/>
              <w:snapToGrid w:val="0"/>
              <w:ind w:firstLine="4" w:firstLineChars="2"/>
              <w:jc w:val="center"/>
              <w:rPr>
                <w:rFonts w:hint="eastAsia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0</w:t>
            </w:r>
          </w:p>
        </w:tc>
        <w:tc>
          <w:tcPr>
            <w:tcW w:w="2137" w:type="dxa"/>
            <w:vAlign w:val="center"/>
          </w:tcPr>
          <w:p w14:paraId="1700D72D">
            <w:pPr>
              <w:adjustRightInd w:val="0"/>
              <w:snapToGrid w:val="0"/>
              <w:ind w:firstLine="4" w:firstLineChars="2"/>
              <w:jc w:val="center"/>
              <w:rPr>
                <w:rFonts w:hint="default" w:eastAsia="宋体"/>
                <w:bCs/>
                <w:sz w:val="21"/>
                <w:lang w:val="en-US" w:eastAsia="zh-CN"/>
              </w:rPr>
            </w:pPr>
            <w:r>
              <w:rPr>
                <w:rFonts w:hint="eastAsia"/>
                <w:bCs/>
                <w:sz w:val="21"/>
                <w:lang w:val="en-US" w:eastAsia="zh-CN"/>
              </w:rPr>
              <w:t>223</w:t>
            </w:r>
          </w:p>
        </w:tc>
      </w:tr>
    </w:tbl>
    <w:p w14:paraId="6B2CCE73">
      <w:pPr>
        <w:ind w:firstLine="480"/>
      </w:pPr>
    </w:p>
    <w:p w14:paraId="2892C64B">
      <w:pPr>
        <w:ind w:firstLine="480"/>
      </w:pPr>
      <w:r>
        <w:rPr>
          <w:rFonts w:hint="eastAsia"/>
        </w:rPr>
        <w:t>6.5 对6.3的分组，给出文字解释流量控制的过程。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9BAD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7AE4612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在TCP数据传输过程中，客户端通过ACK报文中的窗口字段告知服务器自己当前可用的接收缓冲区大小。服务器发送的数据量不能超过客户端通告的窗口。</w:t>
            </w:r>
          </w:p>
          <w:p w14:paraId="0E11712D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从抓包数据可以看到，服务器持续高速发送数据（246号包），客户端的ACK来不及确认，导致服务器已发送未确认的数据量逐渐逼近客户端窗口上限。在247号包处，Wireshark标记了[TCP Window Full]，表明服务器已经把客户端的接收窗口填满，此时服务器必须停止发送。</w:t>
            </w:r>
          </w:p>
          <w:p w14:paraId="4DEE2CAF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/>
              </w:rPr>
            </w:pPr>
            <w:r>
              <w:t>随后客户端发出248号包（Ack=508277，Win=262656），确认了部分数据并释放了缓冲区空间，服务器才得以继续发送。但服务器发送速度仍然快于客户端处理速度，249号包再次触发了Window Full。客户端250号包再次释放窗口后，服务器恢复发送。到255号包时，客户端窗口扩大到525568字节，说明应用层加快了数据读取速度，传输恢复正常。</w:t>
            </w:r>
          </w:p>
        </w:tc>
      </w:tr>
    </w:tbl>
    <w:p w14:paraId="7AE14DF8">
      <w:pPr>
        <w:ind w:firstLine="480"/>
        <w:rPr>
          <w:rFonts w:hint="eastAsia"/>
        </w:rPr>
      </w:pPr>
    </w:p>
    <w:p w14:paraId="1E920145">
      <w:pPr>
        <w:ind w:firstLine="480"/>
      </w:pPr>
      <w:r>
        <w:rPr>
          <w:rFonts w:hint="eastAsia"/>
        </w:rPr>
        <w:t>步骤7、分析TCP流的慢启动、快速重传拥塞控过程</w:t>
      </w:r>
      <w:r>
        <w:t>。</w:t>
      </w:r>
      <w:r>
        <w:rPr>
          <w:rFonts w:hint="eastAsia"/>
        </w:rPr>
        <w:t>（如果拥塞控制的相关过程不明显，请设计合适的方法再次测试</w:t>
      </w:r>
      <w:r>
        <w:t>。</w:t>
      </w:r>
      <w:r>
        <w:rPr>
          <w:rFonts w:hint="eastAsia"/>
        </w:rPr>
        <w:t>）观察服务器的初始cwnd。</w:t>
      </w:r>
    </w:p>
    <w:p w14:paraId="3A12F1C9">
      <w:pPr>
        <w:ind w:firstLine="480"/>
      </w:pPr>
      <w:r>
        <w:rPr>
          <w:rFonts w:hint="eastAsia"/>
        </w:rPr>
        <w:t>7.1 分析TCP流的</w:t>
      </w:r>
      <w:r>
        <w:rPr>
          <w:rFonts w:hint="eastAsia"/>
          <w:b/>
          <w:bCs/>
        </w:rPr>
        <w:t>慢启动</w:t>
      </w:r>
      <w:r>
        <w:rPr>
          <w:rFonts w:hint="eastAsia"/>
        </w:rPr>
        <w:t>过程，贴图展示（限1个图，只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分组列表，列表中只给出</w:t>
      </w:r>
      <w:r>
        <w:rPr>
          <w:rFonts w:hint="eastAsia"/>
        </w:rPr>
        <w:t>慢启动过程</w:t>
      </w:r>
      <w:r>
        <w:rPr>
          <w:rFonts w:hint="eastAsia"/>
          <w:b/>
          <w:bCs/>
          <w:kern w:val="0"/>
        </w:rPr>
        <w:t>的TCP分组）</w:t>
      </w:r>
      <w:r>
        <w:rPr>
          <w:rFonts w:hint="eastAsia"/>
        </w:rPr>
        <w:t>。</w:t>
      </w:r>
    </w:p>
    <w:p w14:paraId="2AA2B2F4">
      <w:pPr>
        <w:ind w:firstLine="480"/>
      </w:pPr>
    </w:p>
    <w:p w14:paraId="4E91FB42">
      <w:pPr>
        <w:ind w:firstLine="480"/>
        <w:rPr>
          <w:rFonts w:hint="eastAsia"/>
        </w:rPr>
      </w:pPr>
      <w:r>
        <w:drawing>
          <wp:inline distT="0" distB="0" distL="114300" distR="114300">
            <wp:extent cx="5266690" cy="1899285"/>
            <wp:effectExtent l="0" t="0" r="1016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FED1A">
      <w:pPr>
        <w:ind w:firstLine="480"/>
      </w:pPr>
      <w:r>
        <w:rPr>
          <w:rFonts w:hint="eastAsia"/>
        </w:rPr>
        <w:t>7.2 对这个图给出文字解释其</w:t>
      </w:r>
      <w:r>
        <w:rPr>
          <w:rFonts w:hint="eastAsia"/>
          <w:b/>
          <w:bCs/>
        </w:rPr>
        <w:t>慢启动</w:t>
      </w:r>
      <w:r>
        <w:rPr>
          <w:rFonts w:hint="eastAsia"/>
        </w:rPr>
        <w:t>过程。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4BD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DA16B6A">
            <w:pPr>
              <w:ind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连接建立后，服务器的拥塞窗口（cwnd）初始值为10个MSS（约14600字节）。在第一轮中，服务器发送了约10个MSS的数据（包91-96）后暂停，等待客户端ACK。大约一个RTT后客户端ACK到达，服务器进入慢启动阶段：每收到一个ACK，cwnd增加1个MSS，因此第二轮发送量接近翻倍，达到约18个MSS（包98-106）。随后每一轮的发送量继续指数增长，发送间隔也越来越短，直到cwnd达到慢启动阈值后转入拥塞避免阶段进行线性增长。</w:t>
            </w:r>
          </w:p>
        </w:tc>
      </w:tr>
    </w:tbl>
    <w:p w14:paraId="689504C2">
      <w:pPr>
        <w:ind w:firstLine="480"/>
      </w:pPr>
    </w:p>
    <w:p w14:paraId="7F0D7215">
      <w:pPr>
        <w:ind w:firstLine="480"/>
      </w:pPr>
      <w:r>
        <w:rPr>
          <w:rFonts w:hint="eastAsia"/>
        </w:rPr>
        <w:t>7.3 分析TCP流的</w:t>
      </w:r>
      <w:r>
        <w:rPr>
          <w:rFonts w:hint="eastAsia"/>
          <w:b/>
          <w:bCs/>
        </w:rPr>
        <w:t>快速重传</w:t>
      </w:r>
      <w:r>
        <w:rPr>
          <w:rFonts w:hint="eastAsia"/>
        </w:rPr>
        <w:t>过程，贴图展示（限1个图，只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分组列表，列表中只给出</w:t>
      </w:r>
      <w:r>
        <w:rPr>
          <w:rFonts w:hint="eastAsia"/>
        </w:rPr>
        <w:t>快速重传过程</w:t>
      </w:r>
      <w:r>
        <w:rPr>
          <w:rFonts w:hint="eastAsia"/>
          <w:b/>
          <w:bCs/>
          <w:kern w:val="0"/>
        </w:rPr>
        <w:t>的TCP分组）</w:t>
      </w:r>
      <w:r>
        <w:rPr>
          <w:rFonts w:hint="eastAsia"/>
        </w:rPr>
        <w:t>。</w:t>
      </w:r>
    </w:p>
    <w:p w14:paraId="5D253D91">
      <w:pPr>
        <w:ind w:left="0" w:leftChars="0" w:firstLine="0" w:firstLineChars="0"/>
      </w:pPr>
      <w:r>
        <w:drawing>
          <wp:inline distT="0" distB="0" distL="114300" distR="114300">
            <wp:extent cx="5267960" cy="819785"/>
            <wp:effectExtent l="0" t="0" r="8890" b="184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F11B">
      <w:pPr>
        <w:ind w:firstLine="480"/>
      </w:pPr>
      <w:r>
        <w:rPr>
          <w:rFonts w:hint="eastAsia"/>
        </w:rPr>
        <w:t>7.4 对这个图给出文字解释TCP流的</w:t>
      </w:r>
      <w:r>
        <w:rPr>
          <w:rFonts w:hint="eastAsia"/>
          <w:b/>
          <w:bCs/>
        </w:rPr>
        <w:t>快速重传</w:t>
      </w:r>
      <w:r>
        <w:rPr>
          <w:rFonts w:hint="eastAsia"/>
        </w:rPr>
        <w:t>过程。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F4B0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59601ED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/>
              </w:rPr>
            </w:pPr>
            <w:r>
              <w:t>在数据传输过程中，序列号7306677处的数据包在网络中丢失。客户端收到后续的乱序数据后，连续发送重复ACK（Ack=7306677），通过SACK选项告知服务器哪些后续数据已经收到。1692号包是第1个重复ACK，1693号是第2个。服务器在收到第3个重复ACK之前（1694号包），就触发了快速重传，从丢失点Seq=7306677开始重发数据（Len=4380）。之后服务器继续重传后续数据（1696、1698、1700等包），每发一个重传包，客户端就回一个Dup ACK。同时</w:t>
            </w:r>
            <w:r>
              <w:rPr>
                <w:rFonts w:hint="eastAsia"/>
                <w:lang w:eastAsia="zh-CN"/>
              </w:rPr>
              <w:t>，</w:t>
            </w:r>
            <w:r>
              <w:t>触发快速恢复，cwnd减半进入拥塞避免阶段，避免了慢启动带来的吞吐量急剧下降。</w:t>
            </w:r>
          </w:p>
        </w:tc>
      </w:tr>
    </w:tbl>
    <w:p w14:paraId="3EB9A27E">
      <w:pPr>
        <w:ind w:firstLine="480"/>
      </w:pPr>
    </w:p>
    <w:p w14:paraId="4474B093">
      <w:pPr>
        <w:ind w:firstLine="480"/>
      </w:pPr>
      <w:r>
        <w:rPr>
          <w:rFonts w:hint="eastAsia"/>
        </w:rPr>
        <w:t>7.5 观察服务器的初始cwnd是多少（个MSS）。</w:t>
      </w:r>
    </w:p>
    <w:tbl>
      <w:tblPr>
        <w:tblStyle w:val="10"/>
        <w:tblW w:w="0" w:type="auto"/>
        <w:tblInd w:w="-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71"/>
        <w:gridCol w:w="3118"/>
      </w:tblGrid>
      <w:tr w14:paraId="7E83A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1" w:type="dxa"/>
          </w:tcPr>
          <w:p w14:paraId="2531C80D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服务器的TCP初始cwn（个MSS）</w:t>
            </w:r>
          </w:p>
        </w:tc>
        <w:tc>
          <w:tcPr>
            <w:tcW w:w="3118" w:type="dxa"/>
          </w:tcPr>
          <w:p w14:paraId="40367D2D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</w:tbl>
    <w:p w14:paraId="60235603">
      <w:pPr>
        <w:ind w:firstLine="480"/>
        <w:rPr>
          <w:rFonts w:hint="eastAsia"/>
        </w:rPr>
      </w:pPr>
    </w:p>
    <w:p w14:paraId="324240BA">
      <w:pPr>
        <w:pStyle w:val="4"/>
        <w:spacing w:before="156"/>
      </w:pPr>
      <w:r>
        <w:rPr>
          <w:rFonts w:hint="eastAsia"/>
        </w:rPr>
        <w:t>6</w:t>
      </w:r>
      <w:r>
        <w:t xml:space="preserve">.3.3 </w:t>
      </w:r>
      <w:r>
        <w:rPr>
          <w:rFonts w:hint="eastAsia"/>
        </w:rPr>
        <w:t>TCP文件传输的编程</w:t>
      </w:r>
    </w:p>
    <w:p w14:paraId="3EF9AC27">
      <w:pPr>
        <w:ind w:firstLine="480"/>
      </w:pPr>
      <w:r>
        <w:rPr>
          <w:rFonts w:hint="eastAsia"/>
        </w:rPr>
        <w:t>步骤8：设计基于TCP协议的文件传输协议，编写文件传输的服务器程序。该服务器程序能够在客户端请求文件时，打开对应的文件，将文件内容通过TCP协议传输给客户端。给出代码（文字）。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B3FF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8296" w:type="dxa"/>
          </w:tcPr>
          <w:p w14:paraId="4B0708CC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import socket</w:t>
            </w:r>
          </w:p>
          <w:p w14:paraId="73D9119B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import sys</w:t>
            </w:r>
          </w:p>
          <w:p w14:paraId="70C60721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import os</w:t>
            </w:r>
          </w:p>
          <w:p w14:paraId="2C0F9A0F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64259B2B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def main():</w:t>
            </w:r>
          </w:p>
          <w:p w14:paraId="17687C88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host = "0.0.0.0"</w:t>
            </w:r>
          </w:p>
          <w:p w14:paraId="7222A902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port = 9000</w:t>
            </w:r>
          </w:p>
          <w:p w14:paraId="553837D6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server_socket = socket.socket(socket.AF_INET, socket.SOCK_STREAM)</w:t>
            </w:r>
          </w:p>
          <w:p w14:paraId="24139F7B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server_socket.setsockopt(socket.SOL_SOCKET, socket.SO_REUSEADDR, 1)</w:t>
            </w:r>
          </w:p>
          <w:p w14:paraId="43DF700B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server_socket.bind((host, port))</w:t>
            </w:r>
          </w:p>
          <w:p w14:paraId="6493D45A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server_socket.listen(5)</w:t>
            </w:r>
          </w:p>
          <w:p w14:paraId="4793BC5A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print(f"[*] 文件传输服务器启动，监听端口 {port}")</w:t>
            </w:r>
          </w:p>
          <w:p w14:paraId="259C9DF6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5DDC81E0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while True:</w:t>
            </w:r>
          </w:p>
          <w:p w14:paraId="2B2DBADA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conn, addr = server_socket.accept()</w:t>
            </w:r>
          </w:p>
          <w:p w14:paraId="6BC5AD5C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print(f"[*] 客户端连接: {addr[0]}:{addr[1]}")</w:t>
            </w:r>
          </w:p>
          <w:p w14:paraId="6842E8A4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54AD3DA3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try:</w:t>
            </w:r>
          </w:p>
          <w:p w14:paraId="050C3E84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filename = b""</w:t>
            </w:r>
          </w:p>
          <w:p w14:paraId="6D31DE7E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while True:</w:t>
            </w:r>
          </w:p>
          <w:p w14:paraId="2E347432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byte = conn.recv(1)</w:t>
            </w:r>
          </w:p>
          <w:p w14:paraId="11D39817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if byte == b"\n" or not byte:</w:t>
            </w:r>
          </w:p>
          <w:p w14:paraId="40CD26B9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    break</w:t>
            </w:r>
          </w:p>
          <w:p w14:paraId="45E83FF5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filename += byte</w:t>
            </w:r>
          </w:p>
          <w:p w14:paraId="5D0A4F3A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filename = filename.decode("utf-8").strip()</w:t>
            </w:r>
          </w:p>
          <w:p w14:paraId="7804D60D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print(f"[*] 请求文件: {filename}")</w:t>
            </w:r>
          </w:p>
          <w:p w14:paraId="64E3606E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5CBE40EF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if not os.path.isfile(filename):</w:t>
            </w:r>
          </w:p>
          <w:p w14:paraId="37C92097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conn.sendall(b"ERROR: File not found\n")</w:t>
            </w:r>
          </w:p>
          <w:p w14:paraId="25547304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print(f"[!] 文件不存在: {filename}")</w:t>
            </w:r>
          </w:p>
          <w:p w14:paraId="28DD62A5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conn.close()</w:t>
            </w:r>
          </w:p>
          <w:p w14:paraId="6AAABA2F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continue</w:t>
            </w:r>
          </w:p>
          <w:p w14:paraId="7F39FFA2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009366A8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filesize = os.path.getsize(filename)</w:t>
            </w:r>
          </w:p>
          <w:p w14:paraId="032AB947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conn.sendall(f"{filesize}\n".encode("utf-8"))</w:t>
            </w:r>
          </w:p>
          <w:p w14:paraId="7F62F988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711DFBCA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sent = 0</w:t>
            </w:r>
          </w:p>
          <w:p w14:paraId="47FC1D70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with open(filename, "rb") as f:</w:t>
            </w:r>
          </w:p>
          <w:p w14:paraId="48EADEC4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while True:</w:t>
            </w:r>
          </w:p>
          <w:p w14:paraId="0CA6CD78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    data = f.read(4096)</w:t>
            </w:r>
          </w:p>
          <w:p w14:paraId="40AAB271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    if not data:</w:t>
            </w:r>
          </w:p>
          <w:p w14:paraId="0466C2B6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        break</w:t>
            </w:r>
          </w:p>
          <w:p w14:paraId="52409357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    conn.sendall(data)</w:t>
            </w:r>
          </w:p>
          <w:p w14:paraId="768012E2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    sent += len(data)</w:t>
            </w:r>
          </w:p>
          <w:p w14:paraId="572B0A96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61DC9753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print(f"[*] 发送完成: {filename} ({sent} 字节)")</w:t>
            </w:r>
          </w:p>
          <w:p w14:paraId="712BB0E6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3A2C95E7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except Exception as e:</w:t>
            </w:r>
          </w:p>
          <w:p w14:paraId="628E5AFE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print(f"[!] 异常: {e}")</w:t>
            </w:r>
          </w:p>
          <w:p w14:paraId="00D29A73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finally:</w:t>
            </w:r>
          </w:p>
          <w:p w14:paraId="7AA7B01E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conn.close()</w:t>
            </w:r>
          </w:p>
          <w:p w14:paraId="4B97BA3C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2337197E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if __name__ == "__main__":</w:t>
            </w:r>
          </w:p>
          <w:p w14:paraId="45774E3C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main()</w:t>
            </w:r>
          </w:p>
        </w:tc>
      </w:tr>
    </w:tbl>
    <w:p w14:paraId="2A527415">
      <w:pPr>
        <w:ind w:firstLine="480"/>
      </w:pPr>
    </w:p>
    <w:p w14:paraId="5080BD9E">
      <w:pPr>
        <w:ind w:firstLine="480"/>
      </w:pPr>
      <w:r>
        <w:rPr>
          <w:rFonts w:hint="eastAsia"/>
        </w:rPr>
        <w:t>步骤9：编写文件传输客户端程序。该客户端程序能够连接到步骤8的服务器程序，根据用户输入请求一个文件，并从服务器接收文件内容，保存为一个文件。给出代码（文字）。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9359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7053899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import socket</w:t>
            </w:r>
          </w:p>
          <w:p w14:paraId="1A3F3AC6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import sys</w:t>
            </w:r>
          </w:p>
          <w:p w14:paraId="0B911FA1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import time</w:t>
            </w:r>
          </w:p>
          <w:p w14:paraId="1AA57F09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20DB3304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def main():</w:t>
            </w:r>
          </w:p>
          <w:p w14:paraId="5F1961CE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if len(sys.argv) &lt; 3:</w:t>
            </w:r>
          </w:p>
          <w:p w14:paraId="231E72D7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print("用法: python tcp_client.py &lt;服务器IP&gt; &lt;文件名&gt;")</w:t>
            </w:r>
          </w:p>
          <w:p w14:paraId="4FE9F6BB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print("示例: python tcp_client.py 114.215.169.231 m25.4.zip")</w:t>
            </w:r>
          </w:p>
          <w:p w14:paraId="219A91A7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sys.exit(1)</w:t>
            </w:r>
          </w:p>
          <w:p w14:paraId="6DEE27BA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host = sys.argv[1]</w:t>
            </w:r>
          </w:p>
          <w:p w14:paraId="72E2E042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filename = sys.argv[2]</w:t>
            </w:r>
          </w:p>
          <w:p w14:paraId="7B5B4B12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port = 9000</w:t>
            </w:r>
          </w:p>
          <w:p w14:paraId="758795B3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client_socket = socket.socket(socket.AF_INET, socket.SOCK_STREAM)</w:t>
            </w:r>
          </w:p>
          <w:p w14:paraId="79E76371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client_socket.connect((host, port))</w:t>
            </w:r>
          </w:p>
          <w:p w14:paraId="7A621238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print(f"[*] 已连接到 {host}:{port}")</w:t>
            </w:r>
          </w:p>
          <w:p w14:paraId="429461C4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client_socket.sendall((filename + "\n").encode("utf-8"))</w:t>
            </w:r>
          </w:p>
          <w:p w14:paraId="1965B6A1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size_str = b""</w:t>
            </w:r>
          </w:p>
          <w:p w14:paraId="64D08E05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while True:</w:t>
            </w:r>
          </w:p>
          <w:p w14:paraId="0DAC2C69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byte = client_socket.recv(1)</w:t>
            </w:r>
          </w:p>
          <w:p w14:paraId="7F746CAE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if byte == b"\n" or not byte:</w:t>
            </w:r>
          </w:p>
          <w:p w14:paraId="0E9B9122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break</w:t>
            </w:r>
          </w:p>
          <w:p w14:paraId="229B140E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size_str += byte</w:t>
            </w:r>
          </w:p>
          <w:p w14:paraId="0BC4C5EA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size_str = size_str.decode("utf-8").strip()</w:t>
            </w:r>
          </w:p>
          <w:p w14:paraId="0B5194B8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4E73B160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if size_str.startswith("ERROR"):</w:t>
            </w:r>
          </w:p>
          <w:p w14:paraId="0BB625F8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print(f"[!] 服务器返回错误: {size_str}")</w:t>
            </w:r>
          </w:p>
          <w:p w14:paraId="1E401F98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client_socket.close()</w:t>
            </w:r>
          </w:p>
          <w:p w14:paraId="1C0BB5B8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return</w:t>
            </w:r>
          </w:p>
          <w:p w14:paraId="25CF8A6B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1593B3C1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filesize = int(size_str)</w:t>
            </w:r>
          </w:p>
          <w:p w14:paraId="48274300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print(f"[*] 文件大小: {filesize} 字节 ({filesize/1024/1024:.2f} MB)")</w:t>
            </w:r>
          </w:p>
          <w:p w14:paraId="3AB50A68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594BEE0A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start_time = time.perf_counter()</w:t>
            </w:r>
          </w:p>
          <w:p w14:paraId="5521BF27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received = 0</w:t>
            </w:r>
          </w:p>
          <w:p w14:paraId="0C214B6C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with open("download_" + filename, "wb") as f:</w:t>
            </w:r>
          </w:p>
          <w:p w14:paraId="7763058B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while received &lt; filesize:</w:t>
            </w:r>
          </w:p>
          <w:p w14:paraId="09A4911D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data = client_socket.recv(65536)</w:t>
            </w:r>
          </w:p>
          <w:p w14:paraId="56C46866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if not data:</w:t>
            </w:r>
          </w:p>
          <w:p w14:paraId="4509E72B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break</w:t>
            </w:r>
          </w:p>
          <w:p w14:paraId="67D89290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f.write(data)</w:t>
            </w:r>
          </w:p>
          <w:p w14:paraId="0D1DDDE6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received += len(data)</w:t>
            </w:r>
          </w:p>
          <w:p w14:paraId="5B6F43FD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pct = received / filesize * 100</w:t>
            </w:r>
          </w:p>
          <w:p w14:paraId="113E5F2E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print(f"\r[*] 下载进度: {pct:.1f}%", end="", flush=True)</w:t>
            </w:r>
          </w:p>
          <w:p w14:paraId="02084C9E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00D28881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elapsed = time.perf_counter() - start_time</w:t>
            </w:r>
          </w:p>
          <w:p w14:paraId="29FD3FC2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client_socket.close()</w:t>
            </w:r>
          </w:p>
          <w:p w14:paraId="03D72894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print()</w:t>
            </w:r>
          </w:p>
          <w:p w14:paraId="6CFD9A73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print(f"[*] 下载完成: download_{filename}")</w:t>
            </w:r>
          </w:p>
          <w:p w14:paraId="142A14E7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print(f"[*] 耗时: {elapsed*1000:.2f} ms")</w:t>
            </w:r>
          </w:p>
          <w:p w14:paraId="56C57139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if __name__ == "__main__":</w:t>
            </w:r>
          </w:p>
          <w:p w14:paraId="19E65621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main()</w:t>
            </w:r>
          </w:p>
        </w:tc>
      </w:tr>
    </w:tbl>
    <w:p w14:paraId="3BA56BD0">
      <w:pPr>
        <w:ind w:firstLine="480"/>
      </w:pPr>
    </w:p>
    <w:p w14:paraId="4A839ECB">
      <w:pPr>
        <w:ind w:firstLine="480"/>
      </w:pPr>
      <w:r>
        <w:rPr>
          <w:rFonts w:hint="eastAsia"/>
        </w:rPr>
        <w:t>步骤10：将服务器部署在云服务器上，在本地机器上运行客户端程序，测试传输两个文件（500KB左右的大小），贴图。</w:t>
      </w:r>
    </w:p>
    <w:p w14:paraId="1042A526">
      <w:pPr>
        <w:ind w:firstLine="480"/>
      </w:pPr>
      <w:r>
        <w:drawing>
          <wp:inline distT="0" distB="0" distL="114300" distR="114300">
            <wp:extent cx="3390900" cy="1250950"/>
            <wp:effectExtent l="0" t="0" r="0" b="635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ACE29">
      <w:pPr>
        <w:ind w:firstLine="480"/>
      </w:pPr>
      <w:r>
        <w:rPr>
          <w:rFonts w:hint="eastAsia"/>
        </w:rPr>
        <w:t>步骤11：修改TCP服务器程序，在云服务器上运行，输出客户端的公网地址（及端口）和云服务器的私网地址。给出代码（文字）。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FD94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7A8AE13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import socket</w:t>
            </w:r>
          </w:p>
          <w:p w14:paraId="6FBD4A39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import sys</w:t>
            </w:r>
          </w:p>
          <w:p w14:paraId="1A6B9E9A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import os</w:t>
            </w:r>
          </w:p>
          <w:p w14:paraId="01987DBC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0D2DEBC8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def main():</w:t>
            </w:r>
          </w:p>
          <w:p w14:paraId="130103E9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host = "0.0.0.0"</w:t>
            </w:r>
          </w:p>
          <w:p w14:paraId="396A4494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port = 9000</w:t>
            </w:r>
          </w:p>
          <w:p w14:paraId="246AA023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server_socket = socket.socket(socket.AF_INET, socket.SOCK_STREAM)</w:t>
            </w:r>
          </w:p>
          <w:p w14:paraId="51B20782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server_socket.setsockopt(socket.SOL_SOCKET, socket.SO_REUSEADDR, 1)</w:t>
            </w:r>
          </w:p>
          <w:p w14:paraId="451AC835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server_socket.bind((host, port))</w:t>
            </w:r>
          </w:p>
          <w:p w14:paraId="2FE52F3E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server_socket.listen(5)</w:t>
            </w:r>
          </w:p>
          <w:p w14:paraId="2FF34497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print(f"[*] 文件传输服务器启动，监听端口 {port}")</w:t>
            </w:r>
          </w:p>
          <w:p w14:paraId="36195D6F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server_private_ip = socket.gethostbyname(socket.gethostname())</w:t>
            </w:r>
          </w:p>
          <w:p w14:paraId="7E3B4CB0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print(f"[*] 云服务器私网地址: {server_private_ip}")</w:t>
            </w:r>
          </w:p>
          <w:p w14:paraId="1955B246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55769905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while True:</w:t>
            </w:r>
          </w:p>
          <w:p w14:paraId="42FDD7C4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conn, addr = server_socket.accept()</w:t>
            </w:r>
          </w:p>
          <w:p w14:paraId="5DDD56AD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print(f"[*] 客户端公网地址: {addr[0]}:{addr[1]}")</w:t>
            </w:r>
          </w:p>
          <w:p w14:paraId="7B4084BE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print(f"[*] 云服务器私网地址: {server_private_ip}")</w:t>
            </w:r>
          </w:p>
          <w:p w14:paraId="1992499C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try:</w:t>
            </w:r>
          </w:p>
          <w:p w14:paraId="3F54AEB8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filename = b""</w:t>
            </w:r>
          </w:p>
          <w:p w14:paraId="17DFE3C9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while True:</w:t>
            </w:r>
          </w:p>
          <w:p w14:paraId="045C9653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byte = conn.recv(1)</w:t>
            </w:r>
          </w:p>
          <w:p w14:paraId="3130B8FA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if byte == b"\n" or not byte:</w:t>
            </w:r>
          </w:p>
          <w:p w14:paraId="7BC87A1D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    break</w:t>
            </w:r>
          </w:p>
          <w:p w14:paraId="523E0784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filename += byte</w:t>
            </w:r>
          </w:p>
          <w:p w14:paraId="0473211B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filename = filename.decode("utf-8").strip()</w:t>
            </w:r>
          </w:p>
          <w:p w14:paraId="7A4E4417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print(f"[*] 请求文件: {filename}")</w:t>
            </w:r>
          </w:p>
          <w:p w14:paraId="309EF390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7691BA6D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if not os.path.isfile(filename):</w:t>
            </w:r>
          </w:p>
          <w:p w14:paraId="607192FC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conn.sendall(b"ERROR: File not found\n")</w:t>
            </w:r>
          </w:p>
          <w:p w14:paraId="327C1970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print(f"[!] 文件不存在: {filename}")</w:t>
            </w:r>
          </w:p>
          <w:p w14:paraId="45A06E26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conn.close()</w:t>
            </w:r>
          </w:p>
          <w:p w14:paraId="3D4D3031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continue</w:t>
            </w:r>
          </w:p>
          <w:p w14:paraId="77025D00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52C2752F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filesize = os.path.getsize(filename)</w:t>
            </w:r>
          </w:p>
          <w:p w14:paraId="14BA7350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conn.sendall(f"{filesize}\n".encode("utf-8"))</w:t>
            </w:r>
          </w:p>
          <w:p w14:paraId="7A01E893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013B1E1F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sent = 0</w:t>
            </w:r>
          </w:p>
          <w:p w14:paraId="27EC129E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with open(filename, "rb") as f:</w:t>
            </w:r>
          </w:p>
          <w:p w14:paraId="03816A2B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while True:</w:t>
            </w:r>
          </w:p>
          <w:p w14:paraId="654C8248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    data = f.read(4096)</w:t>
            </w:r>
          </w:p>
          <w:p w14:paraId="30B958FD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    if not data:</w:t>
            </w:r>
          </w:p>
          <w:p w14:paraId="1534FA77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        break</w:t>
            </w:r>
          </w:p>
          <w:p w14:paraId="3FBF0A5F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    conn.sendall(data)</w:t>
            </w:r>
          </w:p>
          <w:p w14:paraId="0940798C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        sent += len(data)</w:t>
            </w:r>
          </w:p>
          <w:p w14:paraId="5EC0AF84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28458477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print(f"[*] 发送完成: {filename} ({sent} 字节)")</w:t>
            </w:r>
          </w:p>
          <w:p w14:paraId="3EBBAE4B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5F09EB8A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except Exception as e:</w:t>
            </w:r>
          </w:p>
          <w:p w14:paraId="6FA88226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print(f"[!] 异常: {e}")</w:t>
            </w:r>
          </w:p>
          <w:p w14:paraId="5056C6CF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finally:</w:t>
            </w:r>
          </w:p>
          <w:p w14:paraId="088754E0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        conn.close()</w:t>
            </w:r>
          </w:p>
          <w:p w14:paraId="3D3BA27A">
            <w:pPr>
              <w:ind w:firstLine="0" w:firstLineChars="0"/>
              <w:rPr>
                <w:rFonts w:hint="eastAsia"/>
                <w:sz w:val="20"/>
                <w:szCs w:val="16"/>
              </w:rPr>
            </w:pPr>
          </w:p>
          <w:p w14:paraId="1F0B7DD1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if __name__ == "__main__":</w:t>
            </w:r>
          </w:p>
          <w:p w14:paraId="6F87BEB0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 xml:space="preserve">    main()</w:t>
            </w:r>
          </w:p>
        </w:tc>
      </w:tr>
    </w:tbl>
    <w:p w14:paraId="4037A4AA">
      <w:pPr>
        <w:ind w:left="0" w:leftChars="0" w:firstLine="0" w:firstLineChars="0"/>
      </w:pPr>
    </w:p>
    <w:p w14:paraId="2CBF4573">
      <w:pPr>
        <w:pStyle w:val="3"/>
        <w:spacing w:before="312" w:after="156"/>
      </w:pPr>
      <w:bookmarkStart w:id="15" w:name="_Toc302400255"/>
      <w:bookmarkStart w:id="16" w:name="_Toc3460951"/>
      <w:r>
        <w:rPr>
          <w:rFonts w:hint="eastAsia"/>
        </w:rPr>
        <w:t>6</w:t>
      </w:r>
      <w:r>
        <w:t>.4 互动讨论主题</w:t>
      </w:r>
      <w:bookmarkEnd w:id="15"/>
      <w:bookmarkEnd w:id="16"/>
    </w:p>
    <w:p w14:paraId="529793D9">
      <w:pPr>
        <w:ind w:firstLine="480"/>
      </w:pPr>
      <w:r>
        <w:rPr>
          <w:rFonts w:hint="eastAsia"/>
        </w:rPr>
        <w:t>步骤12：请答题。</w:t>
      </w:r>
    </w:p>
    <w:p w14:paraId="2DE5A785">
      <w:pPr>
        <w:ind w:firstLine="480"/>
      </w:pPr>
      <w:r>
        <w:rPr>
          <w:rFonts w:hint="eastAsia"/>
        </w:rPr>
        <w:t xml:space="preserve">12.1 </w:t>
      </w:r>
      <w:r>
        <w:t>TCP</w:t>
      </w:r>
      <w:r>
        <w:rPr>
          <w:rFonts w:hint="eastAsia"/>
        </w:rPr>
        <w:t>的拥塞控制是哪一方（接收、发送）来主导的？拥塞控制的目的是什么？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41A4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03CCCFD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TCP的拥塞控制主导方是发送方。其目的是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防止过多的数据注入到网络中，避免网络中的路由器或链路过载。这是一个全局性的过程，旨在确保整个网络能够承受现有的网络负荷。</w:t>
            </w:r>
          </w:p>
        </w:tc>
      </w:tr>
    </w:tbl>
    <w:p w14:paraId="71A4BE97">
      <w:pPr>
        <w:ind w:firstLine="480"/>
      </w:pPr>
    </w:p>
    <w:p w14:paraId="4A819DAB">
      <w:pPr>
        <w:ind w:firstLine="480"/>
      </w:pPr>
      <w:r>
        <w:rPr>
          <w:rFonts w:hint="eastAsia"/>
        </w:rPr>
        <w:t>12.</w:t>
      </w:r>
      <w:r>
        <w:t>2</w:t>
      </w:r>
      <w:r>
        <w:rPr>
          <w:rFonts w:hint="eastAsia"/>
        </w:rPr>
        <w:t xml:space="preserve"> TCP的流量控制是哪一方（接收、发送）来主导的？流量控制的目的是什么？</w:t>
      </w:r>
    </w:p>
    <w:tbl>
      <w:tblPr>
        <w:tblStyle w:val="10"/>
        <w:tblW w:w="0" w:type="auto"/>
        <w:tblInd w:w="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115E6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</w:tcPr>
          <w:p w14:paraId="08EB2F03">
            <w:pPr>
              <w:ind w:firstLine="0" w:firstLineChars="0"/>
              <w:rPr>
                <w:rFonts w:hint="eastAsia"/>
                <w:sz w:val="20"/>
                <w:szCs w:val="16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TCP的流量控制主导方是接收方。其目的是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控制发送方的发送</w:t>
            </w:r>
            <w:r>
              <w:rPr>
                <w:rFonts w:ascii="宋体" w:hAnsi="宋体" w:eastAsia="宋体" w:cs="宋体"/>
                <w:sz w:val="24"/>
                <w:szCs w:val="24"/>
              </w:rPr>
              <w:t>速率，确保接收方来得及接收和处理数据，防止接收端缓冲区溢出导致数据丢失。</w:t>
            </w:r>
          </w:p>
        </w:tc>
      </w:tr>
    </w:tbl>
    <w:p w14:paraId="4D1CB7F2">
      <w:pPr>
        <w:ind w:firstLine="480"/>
      </w:pPr>
    </w:p>
    <w:p w14:paraId="5FB0A891">
      <w:pPr>
        <w:ind w:firstLine="480"/>
      </w:pPr>
      <w:r>
        <w:rPr>
          <w:rFonts w:hint="eastAsia"/>
        </w:rPr>
        <w:t>12.</w:t>
      </w:r>
      <w:r>
        <w:t>3</w:t>
      </w:r>
      <w:r>
        <w:rPr>
          <w:rFonts w:hint="eastAsia"/>
        </w:rPr>
        <w:t xml:space="preserve"> </w:t>
      </w:r>
      <w:bookmarkStart w:id="17" w:name="_Hlk223036055"/>
      <w:r>
        <w:rPr>
          <w:rFonts w:hint="eastAsia"/>
        </w:rPr>
        <w:t>说明TCP</w:t>
      </w:r>
      <w:r>
        <w:t>与</w:t>
      </w:r>
      <w:r>
        <w:rPr>
          <w:rFonts w:hint="eastAsia"/>
        </w:rPr>
        <w:t>应用</w:t>
      </w:r>
      <w:r>
        <w:t>层的关系</w:t>
      </w:r>
      <w:r>
        <w:rPr>
          <w:rFonts w:hint="eastAsia"/>
        </w:rPr>
        <w:t>，包括数据传递、缓冲区的管理、可靠性的保证等</w:t>
      </w:r>
      <w:r>
        <w:t>。</w:t>
      </w:r>
      <w:bookmarkEnd w:id="17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4136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1907261">
            <w:pPr>
              <w:pStyle w:val="8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数据传递</w:t>
            </w:r>
            <w:r>
              <w:rPr>
                <w:rFonts w:hint="eastAsia"/>
                <w:b w:val="0"/>
                <w:bCs w:val="0"/>
                <w:lang w:eastAsia="zh-CN"/>
              </w:rPr>
              <w:t>：</w:t>
            </w:r>
            <w:r>
              <w:rPr>
                <w:b w:val="0"/>
                <w:bCs w:val="0"/>
              </w:rPr>
              <w:t>TCP 为应用层提供面向连接的字节流服务。应用层不需要关心数据在网络中如何分块和打包，只需按字节流读取或写入数据，TCP 负责底层的分段和封装。</w:t>
            </w:r>
          </w:p>
          <w:p w14:paraId="67142EAB">
            <w:pPr>
              <w:pStyle w:val="8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缓冲区的管理：应用层与 TCP 之间通过缓冲区进行交互。应用层将需要发送的数据写入 TCP 的发送缓冲区后即可去执行其他任务，由 TCP 自主决定何时将缓冲区的数据发送出去；接收端的 TCP 将按序到达的数据放入接收缓冲区，应用层再根据自身的处理能力从中读取。</w:t>
            </w:r>
          </w:p>
          <w:p w14:paraId="4FC7FD4B">
            <w:pPr>
              <w:pStyle w:val="8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eastAsia" w:eastAsia="宋体"/>
                <w:sz w:val="20"/>
                <w:szCs w:val="16"/>
                <w:lang w:eastAsia="zh-CN"/>
              </w:rPr>
            </w:pPr>
            <w:r>
              <w:rPr>
                <w:b w:val="0"/>
                <w:bCs w:val="0"/>
              </w:rPr>
              <w:t>可靠性的保证：TCP 向应用层完全屏蔽了底层网络（IP层）的不可靠细节（如丢包、乱序、损坏）。通过序列号、确认应答、超时重传机制以及校验和等手段，TCP 向应用层保证了提供的数据是无差错、不丢失、不重复且按序到达的</w:t>
            </w:r>
            <w:r>
              <w:rPr>
                <w:rFonts w:hint="eastAsia"/>
                <w:b w:val="0"/>
                <w:bCs w:val="0"/>
                <w:lang w:eastAsia="zh-CN"/>
              </w:rPr>
              <w:t>。</w:t>
            </w:r>
          </w:p>
        </w:tc>
      </w:tr>
    </w:tbl>
    <w:p w14:paraId="4401193F">
      <w:pPr>
        <w:ind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stem-u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C9A63"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1CE75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43235"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6A3F5">
    <w:pPr>
      <w:pStyle w:val="7"/>
      <w:spacing w:before="120" w:after="120"/>
    </w:pPr>
    <w:r>
      <w:rPr>
        <w:rFonts w:hint="eastAsia"/>
      </w:rPr>
      <w:t>计算机网络专题实验 报告模板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D79FB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90C52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E710D8"/>
    <w:multiLevelType w:val="singleLevel"/>
    <w:tmpl w:val="28E710D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B104E79"/>
    <w:multiLevelType w:val="singleLevel"/>
    <w:tmpl w:val="6B104E7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6B04134"/>
    <w:multiLevelType w:val="singleLevel"/>
    <w:tmpl w:val="76B041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93780A"/>
    <w:rsid w:val="0000169B"/>
    <w:rsid w:val="000026FC"/>
    <w:rsid w:val="000111E7"/>
    <w:rsid w:val="00031615"/>
    <w:rsid w:val="00037F21"/>
    <w:rsid w:val="00046754"/>
    <w:rsid w:val="000774CA"/>
    <w:rsid w:val="000E4317"/>
    <w:rsid w:val="000F591A"/>
    <w:rsid w:val="00106372"/>
    <w:rsid w:val="00115B0A"/>
    <w:rsid w:val="00130F03"/>
    <w:rsid w:val="001401B0"/>
    <w:rsid w:val="00141702"/>
    <w:rsid w:val="00151E57"/>
    <w:rsid w:val="00170C82"/>
    <w:rsid w:val="001A4D82"/>
    <w:rsid w:val="001B6DC7"/>
    <w:rsid w:val="001D7ACD"/>
    <w:rsid w:val="001E185B"/>
    <w:rsid w:val="001E1EC3"/>
    <w:rsid w:val="001F2FE2"/>
    <w:rsid w:val="00202D53"/>
    <w:rsid w:val="00216F0B"/>
    <w:rsid w:val="00232157"/>
    <w:rsid w:val="00236B47"/>
    <w:rsid w:val="00242265"/>
    <w:rsid w:val="0025107B"/>
    <w:rsid w:val="002578A6"/>
    <w:rsid w:val="002679DA"/>
    <w:rsid w:val="00270D93"/>
    <w:rsid w:val="0028119E"/>
    <w:rsid w:val="0029120A"/>
    <w:rsid w:val="002A6C9E"/>
    <w:rsid w:val="002B02C6"/>
    <w:rsid w:val="002B0925"/>
    <w:rsid w:val="002C3EE5"/>
    <w:rsid w:val="002D0202"/>
    <w:rsid w:val="0030219F"/>
    <w:rsid w:val="0030703A"/>
    <w:rsid w:val="003222E2"/>
    <w:rsid w:val="00334BF6"/>
    <w:rsid w:val="00343292"/>
    <w:rsid w:val="00346957"/>
    <w:rsid w:val="0037788A"/>
    <w:rsid w:val="0038365B"/>
    <w:rsid w:val="0038421C"/>
    <w:rsid w:val="003C5DD5"/>
    <w:rsid w:val="003E0005"/>
    <w:rsid w:val="003F4A12"/>
    <w:rsid w:val="004360EE"/>
    <w:rsid w:val="004416DD"/>
    <w:rsid w:val="0044721F"/>
    <w:rsid w:val="004668FC"/>
    <w:rsid w:val="004728FE"/>
    <w:rsid w:val="00473242"/>
    <w:rsid w:val="004840E3"/>
    <w:rsid w:val="00484781"/>
    <w:rsid w:val="00485234"/>
    <w:rsid w:val="004A022A"/>
    <w:rsid w:val="004A6A1C"/>
    <w:rsid w:val="004B1DA2"/>
    <w:rsid w:val="004D5561"/>
    <w:rsid w:val="004D7CDB"/>
    <w:rsid w:val="004F20D7"/>
    <w:rsid w:val="00513DBD"/>
    <w:rsid w:val="00517450"/>
    <w:rsid w:val="00531299"/>
    <w:rsid w:val="00533202"/>
    <w:rsid w:val="005506F0"/>
    <w:rsid w:val="00556978"/>
    <w:rsid w:val="00563E62"/>
    <w:rsid w:val="005732B6"/>
    <w:rsid w:val="0059031E"/>
    <w:rsid w:val="005954DE"/>
    <w:rsid w:val="005A0F6E"/>
    <w:rsid w:val="005C78CC"/>
    <w:rsid w:val="005E3D97"/>
    <w:rsid w:val="005F2C7A"/>
    <w:rsid w:val="00614096"/>
    <w:rsid w:val="00626562"/>
    <w:rsid w:val="00646DDE"/>
    <w:rsid w:val="00664F20"/>
    <w:rsid w:val="00690C88"/>
    <w:rsid w:val="006A6A1B"/>
    <w:rsid w:val="006B76C1"/>
    <w:rsid w:val="006F4BA3"/>
    <w:rsid w:val="00711E86"/>
    <w:rsid w:val="00721600"/>
    <w:rsid w:val="007253E0"/>
    <w:rsid w:val="00744259"/>
    <w:rsid w:val="00760282"/>
    <w:rsid w:val="00765207"/>
    <w:rsid w:val="0079399E"/>
    <w:rsid w:val="007A0B23"/>
    <w:rsid w:val="007B098D"/>
    <w:rsid w:val="00803670"/>
    <w:rsid w:val="00834FFA"/>
    <w:rsid w:val="00840E1F"/>
    <w:rsid w:val="00843B08"/>
    <w:rsid w:val="00846458"/>
    <w:rsid w:val="008B6C3C"/>
    <w:rsid w:val="008E059E"/>
    <w:rsid w:val="00940F52"/>
    <w:rsid w:val="0094282C"/>
    <w:rsid w:val="009B684E"/>
    <w:rsid w:val="009D50CA"/>
    <w:rsid w:val="009E70F5"/>
    <w:rsid w:val="00A12897"/>
    <w:rsid w:val="00A35155"/>
    <w:rsid w:val="00A7581F"/>
    <w:rsid w:val="00AB502D"/>
    <w:rsid w:val="00AB6BC4"/>
    <w:rsid w:val="00B30985"/>
    <w:rsid w:val="00B339F4"/>
    <w:rsid w:val="00B53039"/>
    <w:rsid w:val="00B54B04"/>
    <w:rsid w:val="00B54FD1"/>
    <w:rsid w:val="00B76E07"/>
    <w:rsid w:val="00B87DAB"/>
    <w:rsid w:val="00C330F3"/>
    <w:rsid w:val="00C64B0B"/>
    <w:rsid w:val="00C77A59"/>
    <w:rsid w:val="00C940B5"/>
    <w:rsid w:val="00CA07E5"/>
    <w:rsid w:val="00CA1CE0"/>
    <w:rsid w:val="00CA3018"/>
    <w:rsid w:val="00CC4725"/>
    <w:rsid w:val="00CD59C1"/>
    <w:rsid w:val="00CD77EE"/>
    <w:rsid w:val="00CE3C35"/>
    <w:rsid w:val="00CE3FBF"/>
    <w:rsid w:val="00D02EB9"/>
    <w:rsid w:val="00D12521"/>
    <w:rsid w:val="00D22A15"/>
    <w:rsid w:val="00D3070A"/>
    <w:rsid w:val="00D460E7"/>
    <w:rsid w:val="00D63F30"/>
    <w:rsid w:val="00D77D25"/>
    <w:rsid w:val="00DA60D4"/>
    <w:rsid w:val="00E073FA"/>
    <w:rsid w:val="00E13BF2"/>
    <w:rsid w:val="00E3743E"/>
    <w:rsid w:val="00E74FF4"/>
    <w:rsid w:val="00E95CA0"/>
    <w:rsid w:val="00EA09D2"/>
    <w:rsid w:val="00EB5E3B"/>
    <w:rsid w:val="00EE68D2"/>
    <w:rsid w:val="00F16D08"/>
    <w:rsid w:val="00F44178"/>
    <w:rsid w:val="00F76DC2"/>
    <w:rsid w:val="00F87998"/>
    <w:rsid w:val="00F91656"/>
    <w:rsid w:val="00FA6EC1"/>
    <w:rsid w:val="01B1741C"/>
    <w:rsid w:val="084A1910"/>
    <w:rsid w:val="0A371BE6"/>
    <w:rsid w:val="0C8E494E"/>
    <w:rsid w:val="0EC22CA9"/>
    <w:rsid w:val="10805331"/>
    <w:rsid w:val="10C447F3"/>
    <w:rsid w:val="12BC214A"/>
    <w:rsid w:val="132F62D2"/>
    <w:rsid w:val="14B07806"/>
    <w:rsid w:val="1693780A"/>
    <w:rsid w:val="17ED10FF"/>
    <w:rsid w:val="1A4A149E"/>
    <w:rsid w:val="1A622345"/>
    <w:rsid w:val="1F794C7E"/>
    <w:rsid w:val="2AF453BA"/>
    <w:rsid w:val="2DD55CD5"/>
    <w:rsid w:val="2EC33270"/>
    <w:rsid w:val="2F5D07BB"/>
    <w:rsid w:val="347539D4"/>
    <w:rsid w:val="3D637EDB"/>
    <w:rsid w:val="427E3490"/>
    <w:rsid w:val="43DB6F31"/>
    <w:rsid w:val="442E1B0B"/>
    <w:rsid w:val="46BB5D27"/>
    <w:rsid w:val="5363082D"/>
    <w:rsid w:val="53E929CE"/>
    <w:rsid w:val="550666A0"/>
    <w:rsid w:val="55800B99"/>
    <w:rsid w:val="59635CB4"/>
    <w:rsid w:val="5B5D1AD9"/>
    <w:rsid w:val="5D6952E9"/>
    <w:rsid w:val="5D883BE2"/>
    <w:rsid w:val="5E6425BC"/>
    <w:rsid w:val="65FB2165"/>
    <w:rsid w:val="67EC4C2D"/>
    <w:rsid w:val="692105CD"/>
    <w:rsid w:val="6E39023A"/>
    <w:rsid w:val="70D363EB"/>
    <w:rsid w:val="71C521A2"/>
    <w:rsid w:val="73D757EB"/>
    <w:rsid w:val="77381553"/>
    <w:rsid w:val="7D4F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tabs>
        <w:tab w:val="left" w:pos="0"/>
      </w:tabs>
      <w:spacing w:beforeLines="300" w:afterLines="200"/>
      <w:ind w:firstLine="0" w:firstLineChars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3">
    <w:name w:val="heading 2"/>
    <w:basedOn w:val="2"/>
    <w:next w:val="1"/>
    <w:qFormat/>
    <w:uiPriority w:val="0"/>
    <w:pPr>
      <w:spacing w:before="240" w:beforeLines="100" w:after="120" w:afterLines="50"/>
      <w:jc w:val="both"/>
      <w:outlineLvl w:val="1"/>
    </w:pPr>
    <w:rPr>
      <w:bCs w:val="0"/>
      <w:sz w:val="30"/>
    </w:rPr>
  </w:style>
  <w:style w:type="paragraph" w:styleId="4">
    <w:name w:val="heading 3"/>
    <w:basedOn w:val="3"/>
    <w:next w:val="1"/>
    <w:qFormat/>
    <w:uiPriority w:val="0"/>
    <w:pPr>
      <w:spacing w:before="120" w:beforeLines="50" w:afterLines="0"/>
      <w:outlineLvl w:val="2"/>
    </w:pPr>
    <w:rPr>
      <w:bCs/>
      <w:color w:val="333333"/>
      <w:kern w:val="0"/>
      <w:sz w:val="28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qFormat/>
    <w:uiPriority w:val="0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6"/>
    <w:unhideWhenUsed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99"/>
    <w:pPr>
      <w:pBdr>
        <w:bottom w:val="double" w:color="auto" w:sz="4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napToGrid w:val="0"/>
      <w:kern w:val="24"/>
      <w:sz w:val="21"/>
    </w:rPr>
  </w:style>
  <w:style w:type="paragraph" w:styleId="8">
    <w:name w:val="Normal (Web)"/>
    <w:basedOn w:val="1"/>
    <w:semiHidden/>
    <w:unhideWhenUsed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图表题注"/>
    <w:basedOn w:val="1"/>
    <w:next w:val="1"/>
    <w:qFormat/>
    <w:uiPriority w:val="0"/>
    <w:pPr>
      <w:spacing w:beforeLines="50" w:afterLines="50"/>
      <w:ind w:firstLine="0" w:firstLineChars="0"/>
      <w:jc w:val="center"/>
    </w:pPr>
    <w:rPr>
      <w:sz w:val="21"/>
    </w:rPr>
  </w:style>
  <w:style w:type="paragraph" w:styleId="14">
    <w:name w:val="List Paragraph"/>
    <w:basedOn w:val="1"/>
    <w:qFormat/>
    <w:uiPriority w:val="99"/>
    <w:pPr>
      <w:ind w:firstLine="420"/>
    </w:pPr>
  </w:style>
  <w:style w:type="character" w:customStyle="1" w:styleId="15">
    <w:name w:val="批注框文本 字符"/>
    <w:basedOn w:val="11"/>
    <w:link w:val="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6">
    <w:name w:val="页脚 字符"/>
    <w:basedOn w:val="11"/>
    <w:link w:val="6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标题 1 字符"/>
    <w:basedOn w:val="11"/>
    <w:link w:val="2"/>
    <w:qFormat/>
    <w:uiPriority w:val="0"/>
    <w:rPr>
      <w:rFonts w:ascii="Times New Roman" w:hAnsi="Times New Roman" w:eastAsia="宋体" w:cs="Times New Roman"/>
      <w:bCs/>
      <w:snapToGrid w:val="0"/>
      <w:kern w:val="44"/>
      <w:sz w:val="32"/>
      <w:szCs w:val="44"/>
    </w:rPr>
  </w:style>
  <w:style w:type="character" w:customStyle="1" w:styleId="18">
    <w:name w:val="页眉 字符"/>
    <w:basedOn w:val="11"/>
    <w:link w:val="7"/>
    <w:qFormat/>
    <w:uiPriority w:val="99"/>
    <w:rPr>
      <w:rFonts w:ascii="Times New Roman" w:hAnsi="Times New Roman" w:eastAsia="宋体" w:cs="Times New Roman"/>
      <w:snapToGrid w:val="0"/>
      <w:kern w:val="24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emf"/><Relationship Id="rId12" Type="http://schemas.openxmlformats.org/officeDocument/2006/relationships/package" Target="embeddings/Microsoft_Visio___1.vsdx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3E637-B121-462A-A952-29DCC2ED9C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14</Pages>
  <Words>4861</Words>
  <Characters>9596</Characters>
  <Lines>20</Lines>
  <Paragraphs>5</Paragraphs>
  <TotalTime>1</TotalTime>
  <ScaleCrop>false</ScaleCrop>
  <LinksUpToDate>false</LinksUpToDate>
  <CharactersWithSpaces>11348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2021-03-15T03:29:00Z</dcterms:created>
  <dc:creator>郑卫斌</dc:creator>
  <cp:lastModifiedBy>尤尤</cp:lastModifiedBy>
  <dcterms:modified xsi:type="dcterms:W3CDTF">2026-04-30T15:41:27Z</dcterms:modified>
  <cp:revision>104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eyJoZGlkIjoiN2E2M2E5ZDQzOTY0MzRlNTI5M2EzOGE3ODZkMmNkMDgiLCJ1c2VySWQiOiIxMDY2Njc2MzY0In0=</vt:lpwstr>
  </property>
  <property fmtid="{D5CDD505-2E9C-101B-9397-08002B2CF9AE}" pid="4" name="ICV">
    <vt:lpwstr>5773E1BCD820496A8D6B5720389BA128_13</vt:lpwstr>
  </property>
</Properties>
</file>