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Bias Voltage DAC Specifications</w:t>
      </w:r>
    </w:p>
    <w:p>
      <w:pPr>
        <w:pStyle w:val="Subtitle"/>
      </w:pPr>
      <w:r>
        <w:t>Draft v0 | October 4, 2026 | For mentor discussion</w:t>
      </w:r>
    </w:p>
    <w:p>
      <w:r>
        <w:t>Proposed application: Low-power DC bias for high-impedance quantum-dot gates. All targets below are provisional and have not been demonstrated.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723"/>
        <w:gridCol w:w="3888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Draft target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Verification or decision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Channels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1 channel first; 8-channel extension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Confirm project scope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Reference span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1 V; absolute voltage and polarity TBD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Loaded output-range test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Resolution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12-bit nominal; 244 µV/LSB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Full-code transfer curve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Linearity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INL and DNL within ±0.5 LSB;</w:t>
              <w:br/>
              <w:t>calibration method TBD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Raw and corrected INL/DNL;</w:t>
              <w:br/>
              <w:t>monotonicity check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Update and settling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1 kupdate/s; settle within 100 µs</w:t>
              <w:br/>
              <w:t>to ±0.25 LSB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Worst-case code transitions</w:t>
              <w:br/>
              <w:t>at specified load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Hold stability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Droop ≤0.25 LSB (61 µV)</w:t>
              <w:br/>
              <w:t>over 1 ms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Hold transient across codes;</w:t>
              <w:br/>
              <w:t>measure turn-off step separately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Output load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High impedance; capacitance</w:t>
              <w:br/>
              <w:t>and leakage TBD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Load and leakage sweeps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Power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≤5 µW/channel, including allocated</w:t>
              <w:br/>
              <w:t>reference, control and buffer power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Average energy from all</w:t>
              <w:br/>
              <w:t>supply, reference and control ports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Noise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RMS limit and bandwidth TBD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Noise analysis with</w:t>
              <w:br/>
              <w:t>defined bandwidth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Temperature</w:t>
            </w:r>
          </w:p>
        </w:tc>
        <w:tc>
          <w:tcPr>
            <w:tcW w:type="dxa" w:w="47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27 °C baseline; 4.2–6 K validation</w:t>
              <w:br/>
              <w:t>when models or measurements exist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Validated cryogenic model</w:t>
              <w:br/>
              <w:t>or measurement; mK deferred</w:t>
            </w:r>
          </w:p>
        </w:tc>
      </w:tr>
    </w:tbl>
    <w:p>
      <w:pPr>
        <w:spacing w:before="160"/>
      </w:pPr>
      <w:r>
        <w:t>Development path: 3-bit functional prototype → 8-bit feasibility → 12-bit application target.</w:t>
      </w:r>
    </w:p>
    <w:p>
      <w:r>
        <w:t>Mentor decisions: Confirm the actual load/application, required accuracy and calibration, and cryogenic validation scope.</w:t>
      </w:r>
    </w:p>
    <w:p>
      <w:r>
        <w:rPr>
          <w:sz w:val="18"/>
        </w:rPr>
        <w:t>Open budget: Static error, settling, droop, noise and switching disturbance must be combined before claiming total accuracy.</w:t>
      </w:r>
    </w:p>
    <w:p>
      <w:r>
        <w:rPr>
          <w:sz w:val="18"/>
        </w:rPr>
        <w:t>Application anchor: Vliex et al., IEEE SSC-L (2020), DOI 10.1109/LSSC.2020.3011576. Other targets are engineering proposals; detailed rationale is in the companion specification draft.</w:t>
      </w:r>
    </w:p>
    <w:sectPr w:rsidR="00FC693F" w:rsidRPr="0006063C" w:rsidSect="00034616">
      <w:pgSz w:w="12240" w:h="15840"/>
      <w:pgMar w:top="864" w:right="936" w:bottom="864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Bias Voltage DAC Specifications</dc:title>
  <dc:subject>Provisional specifications for mentor discussion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