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Bias Voltage DAC Design Specifications</w:t>
      </w:r>
    </w:p>
    <w:p>
      <w:pPr>
        <w:pStyle w:val="Subtitle"/>
      </w:pPr>
      <w:r>
        <w:t>Version 0 revision 2 | Full text update | October 4, 2026</w:t>
      </w:r>
    </w:p>
    <w:p>
      <w:r>
        <w:t>Starting in Week 7, use these specifications to select circuit parameters and plan simulations unless a later project decision changes them. The working points below are provisional internal design targets selected from the discussion ranges; they are not mentor-approved system requirements or achieved performance.</w:t>
      </w:r>
    </w:p>
    <w:p>
      <w:pPr>
        <w:pStyle w:val="Heading1"/>
      </w:pPr>
      <w:r>
        <w:t>Working design baseline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>Default for design work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Application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Slow programmable DC bias into a high-impedance node; confirm whether the load is a quantum-dot gate or the collaborator analog/Delta-Sigma interface.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Architecture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Continue CDAC + TG. Validate the 3-bit prototype, assess 8-bit scaling, and design toward a 12-bit application point. Keep MIM for the baseline.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P1 Accuracy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12-bit / 1 V gives 244.14 uV/LSB. Working max |INL| &lt;=1 LSB and |DNL| &lt;=0.5 LSB; strictly monotonic.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P2 Power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&lt;=5 uW per allocated channel at 1 kupdate/s, including reference, control and any output buffer.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P3 Temperature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Target envelope 4.2-300 K; currently only a nominal 27 C simulation baseline. Low-temperature verification requires valid models or measurements.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Secondary screens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9"/>
              </w:rPr>
              <w:t>RT settling &lt;=10 us to +/-61.0 uV; drift &lt;=61.0 uV/1 ms; noise &lt;=61.0 uVrms over 1 Hz-10 kHz; valid-window ripple &lt;=61 uVpp.</w:t>
            </w:r>
          </w:p>
        </w:tc>
      </w:tr>
    </w:tbl>
    <w:p>
      <w:pPr>
        <w:pStyle w:val="Heading1"/>
      </w:pPr>
      <w:r>
        <w:t>Current implementation and open constraints</w:t>
      </w:r>
    </w:p>
    <w:p>
      <w:r>
        <w:t>The 3-bit TSMC65 array has six TG reference switches and eight nominal 110.659 fF MIM units. Reset is still ideal; references and Verilog-A control are ideal/behavioral. The TT, 27 C, 1 V, no-added-load scan reached 0 to 874.9987 mV with an 8.4 uV maximum displayed marker error. This is a functional baseline, not proof of 12-bit linearity or cryogenic performance.</w:t>
      </w:r>
    </w:p>
    <w:p>
      <w:r>
        <w:t>Use native LSB for INL/DNL at each implemented bit count. The 61.0 uV timing/noise/drift screens come from the future 12-bit budget and may be used to expose limits in the 3-bit testbench without calling it a 12-bit DAC. The 5 ns dead time and 1 ns control edges are test settings, not rated update speed.</w:t>
      </w:r>
    </w:p>
    <w:p>
      <w:r>
        <w:t>A 10 uV step over 1 V needs at least 17 bits; alternatively, 12 bits cover at most a 40.96 mV fine window at that step. R24J therefore motivates an application decision, not an automatic change to an 18-bit R-2R architecture. Actual load, output range, reference allocation and total error budget remain open.</w:t>
      </w:r>
    </w:p>
    <w:p>
      <w:r>
        <w:br w:type="page"/>
      </w:r>
    </w:p>
    <w:p>
      <w:pPr>
        <w:pStyle w:val="Heading1"/>
      </w:pPr>
      <w:r>
        <w:t>Specification ranges and working points</w:t>
      </w:r>
    </w:p>
    <w:p>
      <w:r>
        <w:t>P1-P3 are primary; S is secondary. A ceiling range is the set of candidate limits, not a range of acceptable errors. Literature evidence and per-row rationale are detailed in the companion Markdown. The working point allows progress before the final system contract is agreed.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20"/>
        <w:gridCol w:w="741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Range and working condition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Resolution and DC accuracy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CDAC scope 11-13 bits; work at 12 bits / 1 V. Max |INL| ceiling range 0.5-2 LSB; work at &lt;=1 LSB. |DNL| &lt;=0.5 LSB goal; DNL &gt; -1 required.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Power per channel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Budget range 3-10 uW/ch at 1-4 kupdate/s; working ceiling 5 uW/ch at 1 kupdate/s. Include allocated reference, control and buffer power.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Temperature robustness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Intended envelope 4.2-300 K; validate only supported model/measurement points. Same accuracy/power limits; 1-2x RT settling ceiling range, working cap 2x (20 us).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Reference and supply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Working bench VDD=1 V; Vu/Vl=1/0 V. Supply exploration 0.9-1.1 V only inside PDK ratings; output polarity/span pending interface agreement.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Settling and update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Range 1-4 kupdate/s and 10-100 us settling. Work at 1 kupdate/s and &lt;=10 us to +/-0.25 LSB12 (+/-61.0 uV) at RT.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Hold drift and refresh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Drift allowance 0.1-0.25 LSB12 over 1 ms; work at &lt;=61.0 uV/1 ms. Explore refresh 0.1 Hz-4 kHz; do not assume low-rate operation passes.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Noise and reference stability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Range 0.1-0.25 LSB12 rms; working ceiling 61.0 uVrms over 1 Hz-10 kHz. Also report 1 Hz-50 kHz for comparison. Reference budget not yet allocated.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Load and switching disturbance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Load probes: added C=0,10 fF,100 fF,1 pF,10 pF; leakage=10 fA-10 pA. During valid hold window, explore ripple &lt;=24-61 uVpp; work at &lt;=61 uVpp.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Area and capacitor choice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No area acceptance ceiling yet. Keep MIM baseline; compare one legal MOM option at equal capacitance, with matching and parasitics.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FoM and effective resolution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At 1 kHz, budget 3-10 nJ/ch/update; working ceiling 5 nJ/ch/update from 5 uW. Report idle power separately; no ENOB-normalized target.</w:t>
            </w:r>
          </w:p>
        </w:tc>
      </w:tr>
    </w:tbl>
    <w:p>
      <w:r>
        <w:t>The targets do not constitute a closed total-error budget. Static error, settling residual, drift, reference error and noise must be allocated together. Glitch during blanking and voltage during the valid hold window are separate metrics.</w:t>
      </w:r>
    </w:p>
    <w:p>
      <w:r>
        <w:br w:type="page"/>
      </w:r>
    </w:p>
    <w:p>
      <w:pPr>
        <w:pStyle w:val="Heading1"/>
      </w:pPr>
      <w:r>
        <w:t>Core literature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800"/>
        <w:gridCol w:w="2808"/>
        <w:gridCol w:w="1872"/>
        <w:gridCol w:w="259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Study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Measured performance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Power and size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Temperature interpretation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R01 Vliex 2020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65 nm; coarse/fine CDAC with 8 S&amp;H outputs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6 K; 13-bit code; 1 V span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3.18 uW/ch with clock buffer; 3.9 kHz refresh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No complete like-for-like RT/cold DAC metric set extracted; do not infer degradation from the op-amp measurements.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R09 Miki 2022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40 nm; 11-bit split CDAC; 6 fF MOM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300 K and 8 K; INL about +/-2 LSB; DNL -2 to +0.5 LSB after calibration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5.8 uW at 3.9 kHz; 0.008 mm2 core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Similar plotted RT/cold linearity; retention improves on cooling. DNL does not demonstrate monotonicity.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R04 Enthoven 2022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22 nm FinFET; integrating DAC; &gt;480 pF measured load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300 to 4.2 K: step 68.3 to 57.1 uV; INL 12.6 to 36.5 LSB; DNL 0.6 to 0.8 LSB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138 to 157 uW; 62 kHz clock; 0.076 mm2 core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Cold/RT ratios: power 1.14, step 0.84, INL 2.90, DNL 1.33. Noise 192 to 188 uVrms. Do not treat small steps as equal accuracy.</w:t>
            </w:r>
          </w:p>
        </w:tc>
      </w:tr>
    </w:tbl>
    <w:p>
      <w:r>
        <w:t>R01, R09 and R04 are independent designs. R02 and R03 are follow-ups of R01; R04/R05 and the ISSCC/JSSC Xiling records also represent shared research lines. Do not count these extensions as independent benchmarks.</w:t>
      </w:r>
    </w:p>
    <w:p>
      <w:pPr>
        <w:pStyle w:val="Heading1"/>
      </w:pPr>
      <w:r>
        <w:t>Energy and power boundaries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612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Study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Derived allocation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Boundary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0.815 nJ/ch/refresh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3.18 uW/ch / 3.9 kHz; clock buffer included, external reference generation excluded.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1.49 nJ/DAC/update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5.8 uW / 3.9 kHz; stated DAC power only.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2.5 uW/output; 0.642 nJ/output/refresh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20 uW / 8 / 3894.1 Hz. Allocation across eight outputs, not an independently measured per-output power.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2.53 nJ/integration cycle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157 uW / 62 kHz; not a complete settled channel update.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R15 and R24J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Static power comparison only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R15 7.3 uW static; R24J about 60 uW dual-DAC DC mode. Do not divide by estimated/max clock speed to claim measured update energy.</w:t>
            </w:r>
          </w:p>
        </w:tc>
      </w:tr>
    </w:tbl>
    <w:p>
      <w:r>
        <w:t>There is no directly comparable universal FoM across these architectures. Report idle power and the event definition; nominal resolution is not measured ENOB. The 5 nJ working allocation at 1 kHz follows the 5 uW power ceiling.</w:t>
      </w:r>
    </w:p>
    <w:p>
      <w:pPr>
        <w:pStyle w:val="Heading1"/>
      </w:pPr>
      <w:r>
        <w:t>Capacitor choice</w:t>
      </w:r>
    </w:p>
    <w:p>
      <w:r>
        <w:t>Keep MIM until a legal TSMC65 MOM option is compared at equal capacitance. Check density, minimum size, metal usage, matching, voltage coefficient and terminal parasitics with layout/PEX. R09 uses 6 fF MOM; R10 measures 191 to 197 fF from RT to 4 K in a different 40 nm process. Neither establishes that MOM is better for this project.</w:t>
      </w:r>
    </w:p>
    <w:p>
      <w:r>
        <w:br w:type="page"/>
      </w:r>
    </w:p>
    <w:p>
      <w:pPr>
        <w:pStyle w:val="Heading1"/>
      </w:pPr>
      <w:r>
        <w:t>Evidence added from the three supplied papers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664"/>
        <w:gridCol w:w="3312"/>
        <w:gridCol w:w="302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Study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Circuit and scope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Verified results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Important limits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R03 SiGe 2023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65 nm CDAC; 13 bits, 0-1 V; 8 S&amp;H outputs. Same research line as R01/R02.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Measured: about 20 uW DAC, 40 uW whole IC; 0.96 uV/s drift with clock off; 275 uVpp ripple at 3.8941 kHz.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MC 44 mK, holder 180 mK, electrons about 400 mK. 64.5 pW/ch and 0.1 Hz scaling are extrapolated.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R15 Zurita 2020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28 nm FDSOI; 8-bit current steering; 6.6 mV differential span, about 26 uV step.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At 4.2 K: 7.3 uW static including digital; max DNL 0.64 LSB, max |INL| 2.96 LSB. No calibration.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RT max DNL/INL: 0.11/0.63 LSB. 350 ns measured RT rise at 35.2 pF; 100 MS/s is estimated, not measured at cryo.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R24J Xiling 2026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65 nm R-2R; dual 18-bit DACs; 1.2 V span, 4.58 uV step; RNC + OEM calibration.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At 4 K after calibration: |INL|, |DNL| &lt;=0.8 LSB. Chip DC power 61.6/52.1/59.9 uW at 300 K/4 K/60 mK.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Reusing 4 K calibration at 10 K: DNL +6/-2, INL +5/-8 LSB. 60 mK is environment; SET electron estimate about 900 mK.</w:t>
            </w:r>
          </w:p>
        </w:tc>
      </w:tr>
    </w:tbl>
    <w:p>
      <w:pPr>
        <w:pStyle w:val="Heading1"/>
      </w:pPr>
      <w:r>
        <w:t>Consequences for this design</w:t>
      </w:r>
    </w:p>
    <w:p>
      <w:r>
        <w:t>Retention and ripple [R03]: the 0.96 uV/s drift was reconstructed from a SET over 13 minutes with the clock stopped. The 275 uVpp ripple includes refresh and inter-channel coupling. The extrapolated 64.5 pW/ch is not measured eight-channel power. Test clock-off hold, active refresh and cross-coupling separately.</w:t>
      </w:r>
    </w:p>
    <w:p>
      <w:r>
        <w:t>Noise [R24J]: Table I gives 8.6, 2.6 and 3.8 uVrms over 1 Hz-50 kHz at 300 K, 4 K and 60 mK. Measurements use zero DAC code to suppress supply influence; 4 K ground noise is deembedded, while 60 mK retains residual refrigerator noise. The 4.1 nV/sqrt(Hz) value is at 10 kHz, not integrated noise. Our nonzero-code/reference-noise tests remain necessary.</w:t>
      </w:r>
    </w:p>
    <w:p>
      <w:r>
        <w:t>Calibration and temperature [R24J]: uncalibrated 4 K DNL is +5/-10 LSB and INL +25/-45 LSB; OEM plus RNC yields +/-0.8 LSB. Reusing those coefficients at 10 K degrades both metrics. Report raw, fixed-calibration and recalibrated performance separately. These resistor results cannot be copied into TSMC65 capacitor/mismatch models.</w:t>
      </w:r>
    </w:p>
    <w:p>
      <w:r>
        <w:t>Scope and speed [R15]: 26 uV steps come from an approximately 6.6 mV fine range, not from high resolution over 1 V. Its 100 MS/s claim is extrapolated from an RT load-dependent rising-time test; no cryogenic dynamic test was possible. Keep update rate, internal clock, RC time constant and precision settling distinct.</w:t>
      </w:r>
    </w:p>
    <w:p>
      <w:r>
        <w:t>All three requested full texts are now available. R15 is supplied as an author manuscript despite its ESSCIRC filename; its title and content match the requested SSC-L paper. R24J is the published 2026 journal extension, not an additional independent ISSCC design.</w:t>
      </w:r>
    </w:p>
    <w:p>
      <w:r>
        <w:br w:type="page"/>
      </w:r>
    </w:p>
    <w:p>
      <w:pPr>
        <w:pStyle w:val="Heading1"/>
      </w:pPr>
      <w:r>
        <w:t>Verification and Week 7 design sequence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7"/>
              </w:rPr>
              <w:t>Check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7"/>
              </w:rPr>
              <w:t>Simulation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7"/>
              </w:rPr>
              <w:t>Evidence and working limit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Static transfer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Ascending/descending all-code sweeps; fixed sample delay; repeated initial states. Use native LSB for each implemented resolution.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Report raw error, endpoint INL/DNL, offset/gain, minimum step and hysteresis. Working eventual limits: |INL|&lt;=1, |DNL|&lt;=0.5 LSB; monotonic.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Switch and transient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011&lt;-&gt;100 and 000&lt;-&gt;111 on 3-bit core; sweep edge, dead time, W and output voltage. Confirm timestep convergence.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&lt;=10 us request-to-settle at RT within 61.0 uV of its own final level; also report final target error. Peak, area and valid-window ripple separately.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Retention and noise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Hold 1 ms; sweep leakage/load and codes. Separate clock-off drift, refresh ripple, and random sampled/reference noise.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Working limits: drift &lt;=61.0 uV/1 ms; ripple &lt;=61 uVpp in valid window; rms noise &lt;=61.0 uV over 1 Hz-10 kHz. Not a combined accuracy claim.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Power and load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Integrate energy at every physical supply/reference/control port; separate idle/update; sweep Cload and reference impedance.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Behavioral-driver output energy is load-delivered energy, not a model of decoder internal power. Recheck output range under load.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Robustness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Supported PVT, MOS/cap mismatch and PEX. Low-temperature cases require validated models or measurements; save calibration per temperature.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7"/>
              </w:rPr>
              <w:t>Compare uncalibrated, fixed-calibration and recalibrated results. Same accuracy/power caps, RT settling &lt;=10 us and cold &lt;=20 us. Record actual temperature location.</w:t>
            </w:r>
          </w:p>
        </w:tc>
      </w:tr>
    </w:tbl>
    <w:p>
      <w:pPr>
        <w:pStyle w:val="Heading1"/>
      </w:pPr>
      <w:r>
        <w:t>Next design steps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672"/>
        <w:gridCol w:w="5976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DFE8EF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Decision enabled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Save the 3-bit baseline and complete reset TG implementation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Compare against the ideal-reset case; preserve the original regression. This closes the remaining ideal switch before sizing decisions.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Create spec-linked ADE measurements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Ascending/descending codes, major-carry/full-scale transitions; raw/static errors, settling, ripple and timestep convergence.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Determine load and error sensitivities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Run the listed C/leakage probes; identify gain loss and hold limits. Agree the real interface with the mentor before qualifying a loaded design.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Choose TG and capacitor sizes from the failed limits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Use settling, injection, noise and power together. Keep MIM until equal-C MOM evidence warrants a change; assess 8-bit scaling before 12 bits.</w:t>
            </w:r>
          </w:p>
        </w:tc>
      </w:tr>
    </w:tbl>
    <w:p>
      <w:r>
        <w:t>Size from constraints: Req &lt;= t_settle / [Ceff ln(deltaV/error)] is a first-order guide, not a fixed Ron target. For one floating-top-plate branch, Ceff = Cb(Ctotal-Cb)/Ctotal; the present MSB gives about 221 fF. Multi-bit transitions require the complete circuit.</w:t>
      </w:r>
    </w:p>
    <w:p>
      <w:r>
        <w:t>For hold, deltaV = Ileak Thold / Chold: 1 pF and 61 uV/1 ms imply about 61 fA. Added load also changes charge-sharing gain: a 1 pF load on the 0.885 pF array gives a simple gain factor about 0.469. Agree the actual load before claiming output accuracy.</w:t>
      </w:r>
    </w:p>
    <w:p>
      <w:r>
        <w:t>Before changing a device, name the spec it addresses. After the change, rerun that measurement and the baseline code regression. Record the condition, target, result and pass/fail or unverified status. Final system sign-off still needs the mentor to confirm application, load/span, temperature/model support, calibration and power boundary.</w:t>
      </w:r>
    </w:p>
    <w:p>
      <w:r>
        <w:br w:type="page"/>
      </w:r>
    </w:p>
    <w:p>
      <w:pPr>
        <w:pStyle w:val="Heading1"/>
      </w:pPr>
      <w:r>
        <w:t>References and local full text status</w:t>
      </w:r>
    </w:p>
    <w:p>
      <w:r>
        <w:t>Reference IDs match the 24-record review; R24J identifies the journal extension of R24. The three user-supplied PDFs have been read and are stored under papers. There are no outstanding downloads from the previous three-paper request.</w:t>
      </w:r>
    </w:p>
    <w:p>
      <w:r>
        <w:rPr>
          <w:b/>
          <w:sz w:val="18"/>
        </w:rPr>
        <w:t xml:space="preserve">[R01] P. Vliex et al. </w:t>
      </w:r>
      <w:r>
        <w:rPr>
          <w:sz w:val="18"/>
        </w:rPr>
        <w:t>Bias Voltage DAC Operating at Cryogenic Temperatures for Solid-State Qubit Applications. IEEE Solid-State Circuits Letters, vol. 3, pp. 218-221, 2020. DOI: 10.1109/LSSC.2020.3011576. Evidence: Sections IV and V; Tables I and II.</w:t>
      </w:r>
    </w:p>
    <w:p>
      <w:r>
        <w:rPr>
          <w:b/>
          <w:sz w:val="18"/>
        </w:rPr>
        <w:t xml:space="preserve">[R09] T. Miki, R. Takahashi, and M. Nagata. </w:t>
      </w:r>
      <w:r>
        <w:rPr>
          <w:sz w:val="18"/>
        </w:rPr>
        <w:t>An 11-bit 0.008 mm2 charge-redistribution digital-to-analog converter operating at cryogenic temperature for large-scale qubit arrays. IEICE Electronics Express, vol. 19, no. 8, article 20220099, 2022. DOI: 10.1587/elex.19.20220099. Evidence: Section 4; Figures 7-9; Table I.</w:t>
      </w:r>
    </w:p>
    <w:p>
      <w:r>
        <w:rPr>
          <w:b/>
          <w:sz w:val="18"/>
        </w:rPr>
        <w:t xml:space="preserve">[R04] L. Enthoven, J. van Staveren, J. Gong, M. Babaie, and F. Sebastiano. </w:t>
      </w:r>
      <w:r>
        <w:rPr>
          <w:sz w:val="18"/>
        </w:rPr>
        <w:t>A 3V 15b 157uW Cryo-CMOS DAC for Multiplexed Spin-Qubit Biasing. IEEE Symposium on VLSI Technology and Circuits, pp. 228-229, 2022. DOI: 10.1109/VLSITechnologyandCir46769.2022.9830309. Evidence: Page 229, Table 1 and Figure 6.</w:t>
      </w:r>
    </w:p>
    <w:p>
      <w:r>
        <w:rPr>
          <w:b/>
          <w:sz w:val="18"/>
        </w:rPr>
        <w:t xml:space="preserve">[R02] R. Otten et al. </w:t>
      </w:r>
      <w:r>
        <w:rPr>
          <w:sz w:val="18"/>
        </w:rPr>
        <w:t>Qubit Bias using a CMOS DAC at mK Temperatures. IEEE ICECS, 2022. DOI: 10.1109/ICECS202256217.2022.9971043. Evidence: Sections II and III; Table I.</w:t>
      </w:r>
    </w:p>
    <w:p>
      <w:r>
        <w:rPr>
          <w:b/>
          <w:sz w:val="18"/>
        </w:rPr>
        <w:t xml:space="preserve">[R10] B. Patra et al. </w:t>
      </w:r>
      <w:r>
        <w:rPr>
          <w:sz w:val="18"/>
        </w:rPr>
        <w:t>Characterization and Analysis of On-Chip Microwave Passive Components at Cryogenic Temperatures. IEEE Journal of the Electron Devices Society, vol. 8, pp. 448-456, 2020. DOI: 10.1109/JEDS.2020.2986722. Evidence: Section III and Table 1.</w:t>
      </w:r>
    </w:p>
    <w:p>
      <w:r>
        <w:rPr>
          <w:b/>
          <w:sz w:val="18"/>
        </w:rPr>
        <w:t xml:space="preserve">[R11] P. A. t Hart et al. </w:t>
      </w:r>
      <w:r>
        <w:rPr>
          <w:sz w:val="18"/>
        </w:rPr>
        <w:t>Characterization and Modeling of Mismatch in Cryo-CMOS. IEEE Journal of the Electron Devices Society, vol. 8, pp. 263-273, 2020. DOI: 10.1109/JEDS.2020.2976546. Evidence: Sections IV and V.</w:t>
      </w:r>
    </w:p>
    <w:p>
      <w:r>
        <w:rPr>
          <w:b/>
          <w:sz w:val="18"/>
        </w:rPr>
        <w:t xml:space="preserve">[R18] J. van Staveren et al. </w:t>
      </w:r>
      <w:r>
        <w:rPr>
          <w:sz w:val="18"/>
        </w:rPr>
        <w:t>Cryo-CMOS Voltage References for the Ultrawide Temperature Range From 300 K Down to 4.2 K. IEEE Journal of Solid-State Circuits, vol. 59, no. 9, pp. 2884-2894, 2024. DOI: 10.1109/JSSC.2024.3378768. Evidence: Sections IV and V.</w:t>
      </w:r>
    </w:p>
    <w:p>
      <w:r>
        <w:rPr>
          <w:b/>
          <w:sz w:val="18"/>
        </w:rPr>
        <w:t xml:space="preserve">[R03] L. Schreckenberg et al. </w:t>
      </w:r>
      <w:r>
        <w:rPr>
          <w:sz w:val="18"/>
        </w:rPr>
        <w:t>SiGe Qubit Biasing with a Cryogenic CMOS DAC at mK Temperature. IEEE ESSCIRC, pp. 161-164, 2023. DOI: 10.1109/ESSCIRC59616.2023.10268801. Evidence: Sections II-III; Table I; Figure 3 (PDF pp. 2-3).</w:t>
      </w:r>
    </w:p>
    <w:p>
      <w:r>
        <w:rPr>
          <w:b/>
          <w:sz w:val="18"/>
        </w:rPr>
        <w:t xml:space="preserve">[R15] M. E. P. V. Zurita et al. </w:t>
      </w:r>
      <w:r>
        <w:rPr>
          <w:sz w:val="18"/>
        </w:rPr>
        <w:t>Cryogenic Current Steering DAC With Mitigated Variability. IEEE Solid-State Circuits Letters, vol. 3, pp. 254-257, 2020. DOI: 10.1109/LSSC.2020.3013443. Evidence: Sections III-V; Figures 7-9; Table I (author manuscript pp. 3-4).</w:t>
      </w:r>
    </w:p>
    <w:p>
      <w:r>
        <w:rPr>
          <w:b/>
          <w:sz w:val="18"/>
        </w:rPr>
        <w:t xml:space="preserve">[R24J] Y. Li, Y. Zhang, H. Lin, and C. Wang. </w:t>
      </w:r>
      <w:r>
        <w:rPr>
          <w:sz w:val="18"/>
        </w:rPr>
        <w:t>Xiling: Cryo-CMOS Manipulator Using Dual 18-bit R-2R DACs for Single-Electron Transistor at 60 mK. IEEE Journal of Solid-State Circuits, vol. 61, no. 8, pp. 4193-4205, 2026. DOI: 10.1109/JSSC.2026.3671795. Evidence: Section V; Figures 20-25; Table I (PDF pp. 9-12).</w:t>
      </w:r>
    </w:p>
    <w:p>
      <w:pPr>
        <w:pStyle w:val="Heading1"/>
      </w:pPr>
      <w:r>
        <w:t>Revision and application status</w:t>
      </w:r>
    </w:p>
    <w:p>
      <w:r>
        <w:t>Revision 2 adds full-text evidence for R03, R15 and R24J and establishes the Week 7 working baseline. Discussion ranges remain visible as requested by the mentor guide. Some timing, noise, load and error allocations are explicit engineering assumptions, not yet application-approved requirements. From Week 7, we will use these targets to guide design and revise them as the application and mentor feedback become clear.</w:t>
      </w:r>
    </w:p>
    <w:sectPr w:rsidR="00FC693F" w:rsidRPr="0006063C" w:rsidSect="00034616">
      <w:pgSz w:w="12240" w:h="15840"/>
      <w:pgMar w:top="864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Bias Voltage DAC Specifications</dc:title>
  <dc:subject>Provisional specifications for mentor discussion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