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B47DD" w14:textId="77777777" w:rsidR="006B1914" w:rsidRDefault="006B1914" w:rsidP="006B1914">
      <w:pPr>
        <w:jc w:val="center"/>
        <w:rPr>
          <w:sz w:val="32"/>
          <w:szCs w:val="40"/>
        </w:rPr>
      </w:pPr>
    </w:p>
    <w:p w14:paraId="5BA0C9A4" w14:textId="77777777" w:rsidR="006B1914" w:rsidRDefault="006B1914" w:rsidP="006B1914">
      <w:pPr>
        <w:spacing w:line="440" w:lineRule="exact"/>
        <w:rPr>
          <w:szCs w:val="21"/>
        </w:rPr>
      </w:pPr>
    </w:p>
    <w:p w14:paraId="4264890C" w14:textId="77777777" w:rsidR="006B1914" w:rsidRDefault="006B1914" w:rsidP="006B1914">
      <w:pPr>
        <w:jc w:val="center"/>
        <w:rPr>
          <w:szCs w:val="21"/>
        </w:rPr>
      </w:pPr>
    </w:p>
    <w:p w14:paraId="25EA5D7D" w14:textId="77777777" w:rsidR="006B1914" w:rsidRDefault="006B1914" w:rsidP="006B1914">
      <w:pPr>
        <w:jc w:val="center"/>
        <w:rPr>
          <w:sz w:val="99"/>
        </w:rPr>
      </w:pPr>
      <w:r>
        <w:rPr>
          <w:sz w:val="99"/>
        </w:rPr>
        <w:fldChar w:fldCharType="begin"/>
      </w:r>
      <w:r>
        <w:rPr>
          <w:sz w:val="99"/>
        </w:rPr>
        <w:instrText xml:space="preserve"> INCLUDEPICTURE "http://img5q.duitang.com/uploads/blog/201402/25/20140225174638_muCVC.thumb.700_0.jpeg" \* MERGEFORMATINET </w:instrText>
      </w:r>
      <w:r>
        <w:rPr>
          <w:sz w:val="99"/>
        </w:rPr>
        <w:fldChar w:fldCharType="separate"/>
      </w:r>
      <w:r>
        <w:rPr>
          <w:sz w:val="99"/>
        </w:rPr>
        <w:fldChar w:fldCharType="begin"/>
      </w:r>
      <w:r>
        <w:rPr>
          <w:sz w:val="99"/>
        </w:rPr>
        <w:instrText xml:space="preserve"> INCLUDEPICTURE  "http://img5q.duitang.com/uploads/blog/201402/25/20140225174638_muCVC.thumb.700_0.jpeg" \* MERGEFORMATINET </w:instrText>
      </w:r>
      <w:r>
        <w:rPr>
          <w:sz w:val="99"/>
        </w:rPr>
        <w:fldChar w:fldCharType="separate"/>
      </w:r>
      <w:r>
        <w:rPr>
          <w:sz w:val="99"/>
        </w:rPr>
        <w:fldChar w:fldCharType="begin"/>
      </w:r>
      <w:r>
        <w:rPr>
          <w:sz w:val="99"/>
        </w:rPr>
        <w:instrText xml:space="preserve"> INCLUDEPICTURE  "http://img5q.duitang.com/uploads/blog/201402/25/20140225174638_muCVC.thumb.700_0.jpeg" \* MERGEFORMATINET </w:instrText>
      </w:r>
      <w:r>
        <w:rPr>
          <w:sz w:val="99"/>
        </w:rPr>
        <w:fldChar w:fldCharType="separate"/>
      </w:r>
      <w:r>
        <w:rPr>
          <w:sz w:val="99"/>
        </w:rPr>
        <w:fldChar w:fldCharType="begin"/>
      </w:r>
      <w:r>
        <w:rPr>
          <w:sz w:val="99"/>
        </w:rPr>
        <w:instrText xml:space="preserve"> INCLUDEPICTURE  "http://img5q.duitang.com/uploads/blog/201402/25/20140225174638_muCVC.thumb.700_0.jpeg" \* MERGEFORMATINET </w:instrText>
      </w:r>
      <w:r>
        <w:rPr>
          <w:sz w:val="99"/>
        </w:rPr>
        <w:fldChar w:fldCharType="separate"/>
      </w:r>
      <w:r>
        <w:rPr>
          <w:sz w:val="99"/>
        </w:rPr>
        <w:fldChar w:fldCharType="begin"/>
      </w:r>
      <w:r>
        <w:rPr>
          <w:sz w:val="99"/>
        </w:rPr>
        <w:instrText xml:space="preserve"> INCLUDEPICTURE  "http://img5q.duitang.com/uploads/blog/201402/25/20140225174638_muCVC.thumb.700_0.jpeg" \* MERGEFORMATINET </w:instrText>
      </w:r>
      <w:r>
        <w:rPr>
          <w:sz w:val="99"/>
        </w:rPr>
        <w:fldChar w:fldCharType="separate"/>
      </w:r>
      <w:r>
        <w:rPr>
          <w:sz w:val="99"/>
        </w:rPr>
        <w:fldChar w:fldCharType="begin"/>
      </w:r>
      <w:r>
        <w:rPr>
          <w:sz w:val="99"/>
        </w:rPr>
        <w:instrText xml:space="preserve"> INCLUDEPICTURE  "http://img5q.duitang.com/uploads/blog/201402/25/20140225174638_muCVC.thumb.700_0.jpeg" \* MERGEFORMATINET </w:instrText>
      </w:r>
      <w:r>
        <w:rPr>
          <w:sz w:val="99"/>
        </w:rPr>
        <w:fldChar w:fldCharType="separate"/>
      </w:r>
      <w:r>
        <w:rPr>
          <w:sz w:val="99"/>
        </w:rPr>
        <w:fldChar w:fldCharType="begin"/>
      </w:r>
      <w:r>
        <w:rPr>
          <w:sz w:val="99"/>
        </w:rPr>
        <w:instrText xml:space="preserve"> INCLUDEPICTURE  "http://img5q.duitang.com/uploads/blog/201402/25/20140225174638_muCVC.thumb.700_0.jpeg" \* MERGEFORMATINET </w:instrText>
      </w:r>
      <w:r>
        <w:rPr>
          <w:sz w:val="99"/>
        </w:rPr>
        <w:fldChar w:fldCharType="separate"/>
      </w:r>
      <w:r>
        <w:rPr>
          <w:sz w:val="99"/>
        </w:rPr>
        <w:fldChar w:fldCharType="begin"/>
      </w:r>
      <w:r>
        <w:rPr>
          <w:sz w:val="99"/>
        </w:rPr>
        <w:instrText xml:space="preserve"> INCLUDEPICTURE  "http://img5q.duitang.com/uploads/blog/201402/25/20140225174638_muCVC.thumb.700_0.jpeg" \* MERGEFORMATINET </w:instrText>
      </w:r>
      <w:r>
        <w:rPr>
          <w:sz w:val="99"/>
        </w:rPr>
        <w:fldChar w:fldCharType="separate"/>
      </w:r>
      <w:r>
        <w:rPr>
          <w:sz w:val="99"/>
        </w:rPr>
        <w:fldChar w:fldCharType="begin"/>
      </w:r>
      <w:r>
        <w:rPr>
          <w:sz w:val="99"/>
        </w:rPr>
        <w:instrText xml:space="preserve"> INCLUDEPICTURE  "http://img5q.duitang.com/uploads/blog/201402/25/20140225174638_muCVC.thumb.700_0.jpeg" \* MERGEFORMATINET </w:instrText>
      </w:r>
      <w:r>
        <w:rPr>
          <w:sz w:val="99"/>
        </w:rPr>
        <w:fldChar w:fldCharType="separate"/>
      </w:r>
      <w:r>
        <w:rPr>
          <w:sz w:val="99"/>
        </w:rPr>
        <w:fldChar w:fldCharType="begin"/>
      </w:r>
      <w:r>
        <w:rPr>
          <w:sz w:val="99"/>
        </w:rPr>
        <w:instrText xml:space="preserve"> INCLUDEPICTURE  "http://img5q.duitang.com/uploads/blog/201402/25/20140225174638_muCVC.thumb.700_0.jpeg" \* MERGEFORMATINET </w:instrText>
      </w:r>
      <w:r>
        <w:rPr>
          <w:sz w:val="99"/>
        </w:rPr>
        <w:fldChar w:fldCharType="separate"/>
      </w:r>
      <w:r>
        <w:rPr>
          <w:sz w:val="99"/>
        </w:rPr>
        <w:fldChar w:fldCharType="begin"/>
      </w:r>
      <w:r>
        <w:rPr>
          <w:sz w:val="99"/>
        </w:rPr>
        <w:instrText xml:space="preserve"> INCLUDEPICTURE  "http://img5q.duitang.com/uploads/blog/201402/25/20140225174638_muCVC.thumb.700_0.jpeg" \* MERGEFORMATINET </w:instrText>
      </w:r>
      <w:r>
        <w:rPr>
          <w:sz w:val="99"/>
        </w:rPr>
        <w:fldChar w:fldCharType="separate"/>
      </w:r>
      <w:r>
        <w:rPr>
          <w:sz w:val="99"/>
        </w:rPr>
        <w:fldChar w:fldCharType="begin"/>
      </w:r>
      <w:r>
        <w:rPr>
          <w:sz w:val="99"/>
        </w:rPr>
        <w:instrText xml:space="preserve"> INCLUDEPICTURE  "http://img5q.duitang.com/uploads/blog/201402/25/20140225174638_muCVC.thumb.700_0.jpeg" \* MERGEFORMATINET </w:instrText>
      </w:r>
      <w:r>
        <w:rPr>
          <w:sz w:val="99"/>
        </w:rPr>
        <w:fldChar w:fldCharType="separate"/>
      </w:r>
      <w:r>
        <w:rPr>
          <w:sz w:val="99"/>
        </w:rPr>
        <w:fldChar w:fldCharType="begin"/>
      </w:r>
      <w:r>
        <w:rPr>
          <w:sz w:val="99"/>
        </w:rPr>
        <w:instrText xml:space="preserve"> INCLUDEPICTURE  "http://img5q.duitang.com/uploads/blog/201402/25/20140225174638_muCVC.thumb.700_0.jpeg" \* MERGEFORMATINET </w:instrText>
      </w:r>
      <w:r>
        <w:rPr>
          <w:sz w:val="99"/>
        </w:rPr>
        <w:fldChar w:fldCharType="separate"/>
      </w:r>
      <w:r>
        <w:rPr>
          <w:sz w:val="99"/>
        </w:rPr>
        <w:fldChar w:fldCharType="begin"/>
      </w:r>
      <w:r>
        <w:rPr>
          <w:sz w:val="99"/>
        </w:rPr>
        <w:instrText xml:space="preserve"> INCLUDEPICTURE  "http://img5q.duitang.com/uploads/blog/201402/25/20140225174638_muCVC.thumb.700_0.jpeg" \* MERGEFORMATINET </w:instrText>
      </w:r>
      <w:r>
        <w:rPr>
          <w:sz w:val="99"/>
        </w:rPr>
        <w:fldChar w:fldCharType="separate"/>
      </w:r>
      <w:r>
        <w:rPr>
          <w:sz w:val="99"/>
        </w:rPr>
        <w:fldChar w:fldCharType="begin"/>
      </w:r>
      <w:r>
        <w:rPr>
          <w:sz w:val="99"/>
        </w:rPr>
        <w:instrText xml:space="preserve"> INCLUDEPICTURE  "http://img5q.duitang.com/uploads/blog/201402/25/20140225174638_muCVC.thumb.700_0.jpeg" \* MERGEFORMATINET </w:instrText>
      </w:r>
      <w:r>
        <w:rPr>
          <w:sz w:val="99"/>
        </w:rPr>
        <w:fldChar w:fldCharType="separate"/>
      </w:r>
      <w:r>
        <w:rPr>
          <w:sz w:val="99"/>
        </w:rPr>
        <w:fldChar w:fldCharType="begin"/>
      </w:r>
      <w:r>
        <w:rPr>
          <w:sz w:val="99"/>
        </w:rPr>
        <w:instrText xml:space="preserve"> INCLUDEPICTURE  "http://img5q.duitang.com/uploads/blog/201402/25/20140225174638_muCVC.thumb.700_0.jpeg" \* MERGEFORMATINET </w:instrText>
      </w:r>
      <w:r>
        <w:rPr>
          <w:sz w:val="99"/>
        </w:rPr>
        <w:fldChar w:fldCharType="separate"/>
      </w:r>
      <w:r>
        <w:rPr>
          <w:sz w:val="99"/>
        </w:rPr>
        <w:fldChar w:fldCharType="begin"/>
      </w:r>
      <w:r>
        <w:rPr>
          <w:sz w:val="99"/>
        </w:rPr>
        <w:instrText xml:space="preserve"> INCLUDEPICTURE  "http://img5q.duitang.com/uploads/blog/201402/25/20140225174638_muCVC.thumb.700_0.jpeg" \* MERGEFORMATINET </w:instrText>
      </w:r>
      <w:r>
        <w:rPr>
          <w:sz w:val="99"/>
        </w:rPr>
        <w:fldChar w:fldCharType="separate"/>
      </w:r>
      <w:r>
        <w:rPr>
          <w:sz w:val="99"/>
        </w:rPr>
        <w:fldChar w:fldCharType="begin"/>
      </w:r>
      <w:r>
        <w:rPr>
          <w:sz w:val="99"/>
        </w:rPr>
        <w:instrText xml:space="preserve"> INCLUDEPICTURE  "http://img5q.duitang.com/uploads/blog/201402/25/20140225174638_muCVC.thumb.700_0.jpeg" \* MERGEFORMATINET </w:instrText>
      </w:r>
      <w:r>
        <w:rPr>
          <w:sz w:val="99"/>
        </w:rPr>
        <w:fldChar w:fldCharType="separate"/>
      </w:r>
      <w:r w:rsidR="001049FC">
        <w:rPr>
          <w:sz w:val="99"/>
        </w:rPr>
        <w:fldChar w:fldCharType="begin"/>
      </w:r>
      <w:r w:rsidR="001049FC">
        <w:rPr>
          <w:sz w:val="99"/>
        </w:rPr>
        <w:instrText xml:space="preserve"> INCLUDEPICTURE  "http://img5q.duitang.com/uploads/blog/201402/25/20140225174638_muCVC.thumb.700_0.jpeg" \* MERGEFORMATINET </w:instrText>
      </w:r>
      <w:r w:rsidR="001049FC">
        <w:rPr>
          <w:sz w:val="99"/>
        </w:rPr>
        <w:fldChar w:fldCharType="separate"/>
      </w:r>
      <w:r w:rsidR="007D65FF">
        <w:rPr>
          <w:sz w:val="99"/>
        </w:rPr>
        <w:fldChar w:fldCharType="begin"/>
      </w:r>
      <w:r w:rsidR="007D65FF">
        <w:rPr>
          <w:sz w:val="99"/>
        </w:rPr>
        <w:instrText xml:space="preserve"> INCLUDEPICTURE  "http://img5q.duitang.com/uploads/blog/201402/25/20140225174638_muCVC.thumb.700_0.jpeg" \* MERGEFORMATINET </w:instrText>
      </w:r>
      <w:r w:rsidR="007D65FF">
        <w:rPr>
          <w:sz w:val="99"/>
        </w:rPr>
        <w:fldChar w:fldCharType="separate"/>
      </w:r>
      <w:r w:rsidR="00227D9D">
        <w:rPr>
          <w:sz w:val="99"/>
        </w:rPr>
        <w:fldChar w:fldCharType="begin"/>
      </w:r>
      <w:r w:rsidR="00227D9D">
        <w:rPr>
          <w:sz w:val="99"/>
        </w:rPr>
        <w:instrText xml:space="preserve"> INCLUDEPICTURE  "http://img5q.duitang.com/uploads/blog/201402/25/20140225174638_muCVC.thumb.700_0.jpeg" \* MERGEFORMATINET </w:instrText>
      </w:r>
      <w:r w:rsidR="00227D9D">
        <w:rPr>
          <w:sz w:val="99"/>
        </w:rPr>
        <w:fldChar w:fldCharType="separate"/>
      </w:r>
      <w:r w:rsidR="00F915BF">
        <w:rPr>
          <w:sz w:val="99"/>
        </w:rPr>
        <w:fldChar w:fldCharType="begin"/>
      </w:r>
      <w:r w:rsidR="00F915BF">
        <w:rPr>
          <w:sz w:val="99"/>
        </w:rPr>
        <w:instrText xml:space="preserve"> INCLUDEPICTURE  "http://img5q.duitang.com/uploads/blog/201402/25/20140225174638_muCVC.thumb.700_0.jpeg" \* MERGEFORMATINET </w:instrText>
      </w:r>
      <w:r w:rsidR="00F915BF">
        <w:rPr>
          <w:sz w:val="99"/>
        </w:rPr>
        <w:fldChar w:fldCharType="separate"/>
      </w:r>
      <w:r w:rsidR="00644F37">
        <w:rPr>
          <w:sz w:val="99"/>
        </w:rPr>
        <w:fldChar w:fldCharType="begin"/>
      </w:r>
      <w:r w:rsidR="00644F37">
        <w:rPr>
          <w:sz w:val="99"/>
        </w:rPr>
        <w:instrText xml:space="preserve"> INCLUDEPICTURE  "http://img5q.duitang.com/uploads/blog/201402/25/20140225174638_muCVC.thumb.700_0.jpeg" \* MERGEFORMATINET </w:instrText>
      </w:r>
      <w:r w:rsidR="00644F37">
        <w:rPr>
          <w:sz w:val="99"/>
        </w:rPr>
        <w:fldChar w:fldCharType="separate"/>
      </w:r>
      <w:r w:rsidR="00260E79">
        <w:rPr>
          <w:sz w:val="99"/>
        </w:rPr>
        <w:fldChar w:fldCharType="begin"/>
      </w:r>
      <w:r w:rsidR="00260E79">
        <w:rPr>
          <w:sz w:val="99"/>
        </w:rPr>
        <w:instrText xml:space="preserve"> </w:instrText>
      </w:r>
      <w:r w:rsidR="00260E79">
        <w:rPr>
          <w:sz w:val="99"/>
        </w:rPr>
        <w:instrText>INCLUDEPICTURE  "http://img5q.duitang.com/uploads/blog/201402/25/20140225174638_muCVC.t</w:instrText>
      </w:r>
      <w:r w:rsidR="00260E79">
        <w:rPr>
          <w:sz w:val="99"/>
        </w:rPr>
        <w:instrText>humb.700_0.jpeg" \* MERGEFORMATINET</w:instrText>
      </w:r>
      <w:r w:rsidR="00260E79">
        <w:rPr>
          <w:sz w:val="99"/>
        </w:rPr>
        <w:instrText xml:space="preserve"> </w:instrText>
      </w:r>
      <w:r w:rsidR="00260E79">
        <w:rPr>
          <w:sz w:val="99"/>
        </w:rPr>
        <w:fldChar w:fldCharType="separate"/>
      </w:r>
      <w:r w:rsidR="00260E79">
        <w:rPr>
          <w:sz w:val="99"/>
        </w:rPr>
        <w:pict w14:anchorId="172CF0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42.6pt;height:294.6pt;mso-position-horizontal-relative:page;mso-position-vertical-relative:page">
            <v:imagedata r:id="rId7" r:href="rId8"/>
          </v:shape>
        </w:pict>
      </w:r>
      <w:r w:rsidR="00260E79">
        <w:rPr>
          <w:sz w:val="99"/>
        </w:rPr>
        <w:fldChar w:fldCharType="end"/>
      </w:r>
      <w:r w:rsidR="00644F37">
        <w:rPr>
          <w:sz w:val="99"/>
        </w:rPr>
        <w:fldChar w:fldCharType="end"/>
      </w:r>
      <w:r w:rsidR="00F915BF">
        <w:rPr>
          <w:sz w:val="99"/>
        </w:rPr>
        <w:fldChar w:fldCharType="end"/>
      </w:r>
      <w:r w:rsidR="00227D9D">
        <w:rPr>
          <w:sz w:val="99"/>
        </w:rPr>
        <w:fldChar w:fldCharType="end"/>
      </w:r>
      <w:r w:rsidR="007D65FF">
        <w:rPr>
          <w:sz w:val="99"/>
        </w:rPr>
        <w:fldChar w:fldCharType="end"/>
      </w:r>
      <w:r w:rsidR="001049FC">
        <w:rPr>
          <w:sz w:val="99"/>
        </w:rPr>
        <w:fldChar w:fldCharType="end"/>
      </w:r>
      <w:r>
        <w:rPr>
          <w:sz w:val="99"/>
        </w:rPr>
        <w:fldChar w:fldCharType="end"/>
      </w:r>
      <w:r>
        <w:rPr>
          <w:sz w:val="99"/>
        </w:rPr>
        <w:fldChar w:fldCharType="end"/>
      </w:r>
      <w:r>
        <w:rPr>
          <w:sz w:val="99"/>
        </w:rPr>
        <w:fldChar w:fldCharType="end"/>
      </w:r>
      <w:r>
        <w:rPr>
          <w:sz w:val="99"/>
        </w:rPr>
        <w:fldChar w:fldCharType="end"/>
      </w:r>
      <w:r>
        <w:rPr>
          <w:sz w:val="99"/>
        </w:rPr>
        <w:fldChar w:fldCharType="end"/>
      </w:r>
      <w:r>
        <w:rPr>
          <w:sz w:val="99"/>
        </w:rPr>
        <w:fldChar w:fldCharType="end"/>
      </w:r>
      <w:r>
        <w:rPr>
          <w:sz w:val="99"/>
        </w:rPr>
        <w:fldChar w:fldCharType="end"/>
      </w:r>
      <w:r>
        <w:rPr>
          <w:sz w:val="99"/>
        </w:rPr>
        <w:fldChar w:fldCharType="end"/>
      </w:r>
      <w:r>
        <w:rPr>
          <w:sz w:val="99"/>
        </w:rPr>
        <w:fldChar w:fldCharType="end"/>
      </w:r>
      <w:r>
        <w:rPr>
          <w:sz w:val="99"/>
        </w:rPr>
        <w:fldChar w:fldCharType="end"/>
      </w:r>
      <w:r>
        <w:rPr>
          <w:sz w:val="99"/>
        </w:rPr>
        <w:fldChar w:fldCharType="end"/>
      </w:r>
      <w:r>
        <w:rPr>
          <w:sz w:val="99"/>
        </w:rPr>
        <w:fldChar w:fldCharType="end"/>
      </w:r>
      <w:r>
        <w:rPr>
          <w:sz w:val="99"/>
        </w:rPr>
        <w:fldChar w:fldCharType="end"/>
      </w:r>
      <w:r>
        <w:rPr>
          <w:sz w:val="99"/>
        </w:rPr>
        <w:fldChar w:fldCharType="end"/>
      </w:r>
      <w:r>
        <w:rPr>
          <w:sz w:val="99"/>
        </w:rPr>
        <w:fldChar w:fldCharType="end"/>
      </w:r>
      <w:r>
        <w:rPr>
          <w:sz w:val="99"/>
        </w:rPr>
        <w:fldChar w:fldCharType="end"/>
      </w:r>
      <w:r>
        <w:rPr>
          <w:sz w:val="99"/>
        </w:rPr>
        <w:fldChar w:fldCharType="end"/>
      </w:r>
      <w:r>
        <w:rPr>
          <w:sz w:val="99"/>
        </w:rPr>
        <w:fldChar w:fldCharType="end"/>
      </w:r>
    </w:p>
    <w:p w14:paraId="2B114CDE" w14:textId="77777777" w:rsidR="006B1914" w:rsidRDefault="006B1914" w:rsidP="006B1914">
      <w:pPr>
        <w:jc w:val="center"/>
        <w:rPr>
          <w:rFonts w:ascii="黑体" w:eastAsia="黑体" w:hAnsi="黑体" w:cs="黑体"/>
          <w:b/>
          <w:bCs/>
          <w:sz w:val="52"/>
          <w:szCs w:val="52"/>
        </w:rPr>
      </w:pPr>
    </w:p>
    <w:p w14:paraId="51BEACED" w14:textId="77777777" w:rsidR="006B1914" w:rsidRDefault="006B1914" w:rsidP="006B1914">
      <w:pPr>
        <w:jc w:val="center"/>
        <w:rPr>
          <w:rFonts w:ascii="黑体" w:eastAsia="黑体" w:hAnsi="黑体" w:cs="黑体"/>
          <w:b/>
          <w:bCs/>
          <w:sz w:val="52"/>
          <w:szCs w:val="52"/>
        </w:rPr>
      </w:pPr>
      <w:r>
        <w:rPr>
          <w:rFonts w:ascii="黑体" w:eastAsia="黑体" w:hAnsi="黑体" w:cs="黑体" w:hint="eastAsia"/>
          <w:b/>
          <w:bCs/>
          <w:sz w:val="52"/>
          <w:szCs w:val="52"/>
        </w:rPr>
        <w:t>市场调研报告</w:t>
      </w:r>
    </w:p>
    <w:p w14:paraId="1AFCD67E" w14:textId="77777777" w:rsidR="006B1914" w:rsidRDefault="006B1914" w:rsidP="006B1914">
      <w:pPr>
        <w:rPr>
          <w:sz w:val="32"/>
          <w:szCs w:val="32"/>
        </w:rPr>
      </w:pPr>
    </w:p>
    <w:p w14:paraId="70BD63CE" w14:textId="77777777" w:rsidR="006B1914" w:rsidRDefault="006B1914" w:rsidP="006B1914">
      <w:pPr>
        <w:widowControl/>
        <w:spacing w:line="440" w:lineRule="exact"/>
      </w:pPr>
    </w:p>
    <w:tbl>
      <w:tblPr>
        <w:tblW w:w="0" w:type="auto"/>
        <w:jc w:val="center"/>
        <w:tblLayout w:type="fixed"/>
        <w:tblLook w:val="0000" w:firstRow="0" w:lastRow="0" w:firstColumn="0" w:lastColumn="0" w:noHBand="0" w:noVBand="0"/>
      </w:tblPr>
      <w:tblGrid>
        <w:gridCol w:w="2007"/>
        <w:gridCol w:w="4839"/>
      </w:tblGrid>
      <w:tr w:rsidR="006B1914" w14:paraId="698DF888" w14:textId="77777777" w:rsidTr="00FD19B1">
        <w:trPr>
          <w:trHeight w:val="270"/>
          <w:jc w:val="center"/>
        </w:trPr>
        <w:tc>
          <w:tcPr>
            <w:tcW w:w="2007" w:type="dxa"/>
            <w:tcBorders>
              <w:top w:val="nil"/>
              <w:left w:val="nil"/>
              <w:bottom w:val="nil"/>
              <w:right w:val="nil"/>
            </w:tcBorders>
            <w:vAlign w:val="bottom"/>
          </w:tcPr>
          <w:p w14:paraId="2CAAD358" w14:textId="77777777" w:rsidR="006B1914" w:rsidRDefault="006B1914" w:rsidP="00FD19B1">
            <w:pPr>
              <w:widowControl/>
              <w:spacing w:line="440" w:lineRule="exact"/>
              <w:jc w:val="distribute"/>
              <w:rPr>
                <w:rFonts w:ascii="黑体" w:eastAsia="黑体" w:hAnsi="黑体" w:cs="宋体"/>
                <w:color w:val="000000"/>
                <w:kern w:val="0"/>
                <w:sz w:val="32"/>
                <w:szCs w:val="28"/>
              </w:rPr>
            </w:pPr>
            <w:r>
              <w:rPr>
                <w:rFonts w:ascii="黑体" w:eastAsia="黑体" w:hAnsi="黑体" w:cs="宋体"/>
                <w:color w:val="000000"/>
                <w:kern w:val="0"/>
                <w:sz w:val="32"/>
                <w:szCs w:val="28"/>
              </w:rPr>
              <w:t>课程名称</w:t>
            </w:r>
          </w:p>
        </w:tc>
        <w:tc>
          <w:tcPr>
            <w:tcW w:w="4839" w:type="dxa"/>
            <w:tcBorders>
              <w:top w:val="single" w:sz="4" w:space="0" w:color="FFFFFF"/>
              <w:left w:val="nil"/>
              <w:bottom w:val="single" w:sz="4" w:space="0" w:color="auto"/>
              <w:right w:val="nil"/>
            </w:tcBorders>
            <w:vAlign w:val="bottom"/>
          </w:tcPr>
          <w:p w14:paraId="307A9409" w14:textId="77777777" w:rsidR="006B1914" w:rsidRDefault="006B1914" w:rsidP="00FD19B1">
            <w:pPr>
              <w:widowControl/>
              <w:spacing w:line="440" w:lineRule="exact"/>
              <w:jc w:val="center"/>
              <w:rPr>
                <w:rFonts w:ascii="黑体" w:eastAsia="黑体" w:hAnsi="黑体" w:cs="宋体"/>
                <w:color w:val="000000"/>
                <w:kern w:val="0"/>
                <w:sz w:val="32"/>
                <w:szCs w:val="28"/>
              </w:rPr>
            </w:pPr>
            <w:r>
              <w:rPr>
                <w:rFonts w:ascii="黑体" w:eastAsia="黑体" w:hAnsi="黑体" w:cs="宋体" w:hint="eastAsia"/>
                <w:color w:val="000000"/>
                <w:kern w:val="0"/>
                <w:sz w:val="32"/>
                <w:szCs w:val="28"/>
              </w:rPr>
              <w:t>微观经济学</w:t>
            </w:r>
          </w:p>
        </w:tc>
      </w:tr>
      <w:tr w:rsidR="006B1914" w14:paraId="09BEE301" w14:textId="77777777" w:rsidTr="00FD19B1">
        <w:trPr>
          <w:trHeight w:val="270"/>
          <w:jc w:val="center"/>
        </w:trPr>
        <w:tc>
          <w:tcPr>
            <w:tcW w:w="2007" w:type="dxa"/>
            <w:tcBorders>
              <w:top w:val="nil"/>
              <w:left w:val="nil"/>
              <w:bottom w:val="nil"/>
              <w:right w:val="nil"/>
            </w:tcBorders>
            <w:vAlign w:val="bottom"/>
          </w:tcPr>
          <w:p w14:paraId="06845C64" w14:textId="77777777" w:rsidR="006B1914" w:rsidRDefault="006B1914" w:rsidP="00FD19B1">
            <w:pPr>
              <w:widowControl/>
              <w:spacing w:line="440" w:lineRule="exact"/>
              <w:jc w:val="distribute"/>
              <w:rPr>
                <w:rFonts w:ascii="黑体" w:eastAsia="黑体" w:hAnsi="黑体" w:cs="宋体"/>
                <w:color w:val="000000"/>
                <w:kern w:val="0"/>
                <w:sz w:val="32"/>
                <w:szCs w:val="28"/>
              </w:rPr>
            </w:pPr>
            <w:r>
              <w:rPr>
                <w:rFonts w:ascii="黑体" w:eastAsia="黑体" w:hAnsi="黑体" w:cs="宋体" w:hint="eastAsia"/>
                <w:color w:val="000000"/>
                <w:kern w:val="0"/>
                <w:sz w:val="32"/>
                <w:szCs w:val="28"/>
              </w:rPr>
              <w:t>小组成员</w:t>
            </w:r>
          </w:p>
        </w:tc>
        <w:tc>
          <w:tcPr>
            <w:tcW w:w="4839" w:type="dxa"/>
            <w:tcBorders>
              <w:top w:val="single" w:sz="4" w:space="0" w:color="FFFFFF"/>
              <w:left w:val="nil"/>
              <w:bottom w:val="single" w:sz="4" w:space="0" w:color="auto"/>
              <w:right w:val="nil"/>
            </w:tcBorders>
            <w:vAlign w:val="bottom"/>
          </w:tcPr>
          <w:p w14:paraId="1ED919C8" w14:textId="3234066C" w:rsidR="006B1914" w:rsidRDefault="00AA28AD" w:rsidP="00FD19B1">
            <w:pPr>
              <w:widowControl/>
              <w:spacing w:line="440" w:lineRule="exact"/>
              <w:jc w:val="center"/>
              <w:rPr>
                <w:rFonts w:ascii="黑体" w:eastAsia="黑体" w:hAnsi="黑体" w:cs="宋体" w:hint="eastAsia"/>
                <w:color w:val="000000"/>
                <w:kern w:val="0"/>
                <w:sz w:val="32"/>
                <w:szCs w:val="28"/>
              </w:rPr>
            </w:pPr>
            <w:r>
              <w:rPr>
                <w:rFonts w:ascii="黑体" w:eastAsia="黑体" w:hAnsi="黑体" w:cs="宋体" w:hint="eastAsia"/>
                <w:color w:val="000000"/>
                <w:kern w:val="0"/>
                <w:sz w:val="32"/>
                <w:szCs w:val="28"/>
              </w:rPr>
              <w:t>保护个人隐私</w:t>
            </w:r>
          </w:p>
        </w:tc>
      </w:tr>
      <w:tr w:rsidR="006B1914" w14:paraId="278D2CFE" w14:textId="77777777" w:rsidTr="00FD19B1">
        <w:trPr>
          <w:trHeight w:val="270"/>
          <w:jc w:val="center"/>
        </w:trPr>
        <w:tc>
          <w:tcPr>
            <w:tcW w:w="2007" w:type="dxa"/>
            <w:tcBorders>
              <w:top w:val="nil"/>
              <w:left w:val="nil"/>
              <w:bottom w:val="nil"/>
              <w:right w:val="nil"/>
            </w:tcBorders>
            <w:vAlign w:val="bottom"/>
          </w:tcPr>
          <w:p w14:paraId="7B174C91" w14:textId="77777777" w:rsidR="006B1914" w:rsidRDefault="006B1914" w:rsidP="00FD19B1">
            <w:pPr>
              <w:widowControl/>
              <w:spacing w:line="440" w:lineRule="exact"/>
              <w:jc w:val="distribute"/>
              <w:rPr>
                <w:rFonts w:ascii="黑体" w:eastAsia="黑体" w:hAnsi="黑体" w:cs="宋体"/>
                <w:color w:val="000000"/>
                <w:kern w:val="0"/>
                <w:sz w:val="32"/>
                <w:szCs w:val="28"/>
              </w:rPr>
            </w:pPr>
          </w:p>
        </w:tc>
        <w:tc>
          <w:tcPr>
            <w:tcW w:w="4839" w:type="dxa"/>
            <w:tcBorders>
              <w:top w:val="single" w:sz="4" w:space="0" w:color="FFFFFF"/>
              <w:left w:val="nil"/>
              <w:bottom w:val="single" w:sz="4" w:space="0" w:color="auto"/>
              <w:right w:val="nil"/>
            </w:tcBorders>
            <w:vAlign w:val="bottom"/>
          </w:tcPr>
          <w:p w14:paraId="47E14126" w14:textId="7DF13CCA" w:rsidR="006B1914" w:rsidRDefault="006B1914" w:rsidP="00FD19B1">
            <w:pPr>
              <w:widowControl/>
              <w:spacing w:line="440" w:lineRule="exact"/>
              <w:jc w:val="center"/>
              <w:rPr>
                <w:rFonts w:ascii="黑体" w:eastAsia="黑体" w:hAnsi="黑体" w:cs="宋体"/>
                <w:color w:val="000000"/>
                <w:kern w:val="0"/>
                <w:sz w:val="32"/>
                <w:szCs w:val="28"/>
              </w:rPr>
            </w:pPr>
          </w:p>
        </w:tc>
      </w:tr>
      <w:tr w:rsidR="006B1914" w14:paraId="5EF91AA8" w14:textId="77777777" w:rsidTr="00FD19B1">
        <w:trPr>
          <w:trHeight w:val="270"/>
          <w:jc w:val="center"/>
        </w:trPr>
        <w:tc>
          <w:tcPr>
            <w:tcW w:w="2007" w:type="dxa"/>
            <w:tcBorders>
              <w:top w:val="nil"/>
              <w:left w:val="nil"/>
              <w:bottom w:val="nil"/>
              <w:right w:val="nil"/>
            </w:tcBorders>
            <w:vAlign w:val="bottom"/>
          </w:tcPr>
          <w:p w14:paraId="6E03CC1C" w14:textId="77777777" w:rsidR="006B1914" w:rsidRDefault="006B1914" w:rsidP="00FD19B1">
            <w:pPr>
              <w:widowControl/>
              <w:spacing w:line="440" w:lineRule="exact"/>
              <w:jc w:val="distribute"/>
              <w:rPr>
                <w:rFonts w:ascii="黑体" w:eastAsia="黑体" w:hAnsi="黑体" w:cs="宋体"/>
                <w:color w:val="000000"/>
                <w:kern w:val="0"/>
                <w:sz w:val="32"/>
                <w:szCs w:val="28"/>
              </w:rPr>
            </w:pPr>
          </w:p>
        </w:tc>
        <w:tc>
          <w:tcPr>
            <w:tcW w:w="4839" w:type="dxa"/>
            <w:tcBorders>
              <w:top w:val="single" w:sz="4" w:space="0" w:color="FFFFFF"/>
              <w:left w:val="nil"/>
              <w:bottom w:val="single" w:sz="4" w:space="0" w:color="auto"/>
              <w:right w:val="nil"/>
            </w:tcBorders>
            <w:vAlign w:val="bottom"/>
          </w:tcPr>
          <w:p w14:paraId="22BA4516" w14:textId="25717D61" w:rsidR="006B1914" w:rsidRDefault="006B1914" w:rsidP="00FD19B1">
            <w:pPr>
              <w:widowControl/>
              <w:spacing w:line="440" w:lineRule="exact"/>
              <w:ind w:firstLineChars="300" w:firstLine="960"/>
              <w:rPr>
                <w:rFonts w:ascii="黑体" w:eastAsia="黑体" w:hAnsi="黑体" w:cs="宋体"/>
                <w:color w:val="000000"/>
                <w:kern w:val="0"/>
                <w:sz w:val="32"/>
                <w:szCs w:val="28"/>
              </w:rPr>
            </w:pPr>
          </w:p>
        </w:tc>
      </w:tr>
      <w:tr w:rsidR="006B1914" w14:paraId="395AE985" w14:textId="77777777" w:rsidTr="00FD19B1">
        <w:trPr>
          <w:trHeight w:val="270"/>
          <w:jc w:val="center"/>
        </w:trPr>
        <w:tc>
          <w:tcPr>
            <w:tcW w:w="2007" w:type="dxa"/>
            <w:tcBorders>
              <w:top w:val="nil"/>
              <w:left w:val="nil"/>
              <w:bottom w:val="nil"/>
              <w:right w:val="nil"/>
            </w:tcBorders>
            <w:vAlign w:val="bottom"/>
          </w:tcPr>
          <w:p w14:paraId="15808BAE" w14:textId="77777777" w:rsidR="006B1914" w:rsidRDefault="006B1914" w:rsidP="00FD19B1">
            <w:pPr>
              <w:widowControl/>
              <w:spacing w:line="440" w:lineRule="exact"/>
              <w:jc w:val="distribute"/>
              <w:rPr>
                <w:rFonts w:ascii="黑体" w:eastAsia="黑体" w:hAnsi="黑体" w:cs="宋体"/>
                <w:color w:val="000000"/>
                <w:kern w:val="0"/>
                <w:sz w:val="32"/>
                <w:szCs w:val="28"/>
              </w:rPr>
            </w:pPr>
          </w:p>
        </w:tc>
        <w:tc>
          <w:tcPr>
            <w:tcW w:w="4839" w:type="dxa"/>
            <w:tcBorders>
              <w:top w:val="single" w:sz="4" w:space="0" w:color="auto"/>
              <w:left w:val="nil"/>
              <w:bottom w:val="single" w:sz="4" w:space="0" w:color="auto"/>
              <w:right w:val="nil"/>
            </w:tcBorders>
            <w:vAlign w:val="bottom"/>
          </w:tcPr>
          <w:p w14:paraId="7F7B5438" w14:textId="74D726EE" w:rsidR="006B1914" w:rsidRDefault="006B1914" w:rsidP="00FD19B1">
            <w:pPr>
              <w:widowControl/>
              <w:spacing w:line="440" w:lineRule="exact"/>
              <w:ind w:firstLineChars="300" w:firstLine="960"/>
              <w:rPr>
                <w:rFonts w:ascii="黑体" w:eastAsia="黑体" w:hAnsi="黑体" w:cs="宋体"/>
                <w:color w:val="000000"/>
                <w:kern w:val="0"/>
                <w:sz w:val="32"/>
                <w:szCs w:val="28"/>
              </w:rPr>
            </w:pPr>
          </w:p>
        </w:tc>
      </w:tr>
      <w:tr w:rsidR="006B1914" w14:paraId="60E5391E" w14:textId="77777777" w:rsidTr="00FD19B1">
        <w:trPr>
          <w:trHeight w:val="270"/>
          <w:jc w:val="center"/>
        </w:trPr>
        <w:tc>
          <w:tcPr>
            <w:tcW w:w="2007" w:type="dxa"/>
            <w:tcBorders>
              <w:top w:val="nil"/>
              <w:left w:val="nil"/>
              <w:bottom w:val="nil"/>
              <w:right w:val="nil"/>
            </w:tcBorders>
            <w:vAlign w:val="bottom"/>
          </w:tcPr>
          <w:p w14:paraId="6FBD72D9" w14:textId="77777777" w:rsidR="006B1914" w:rsidRDefault="006B1914" w:rsidP="00FD19B1">
            <w:pPr>
              <w:widowControl/>
              <w:spacing w:line="440" w:lineRule="exact"/>
              <w:jc w:val="distribute"/>
              <w:rPr>
                <w:rFonts w:ascii="黑体" w:eastAsia="黑体" w:hAnsi="黑体" w:cs="宋体"/>
                <w:color w:val="000000"/>
                <w:kern w:val="0"/>
                <w:sz w:val="32"/>
                <w:szCs w:val="28"/>
              </w:rPr>
            </w:pPr>
          </w:p>
        </w:tc>
        <w:tc>
          <w:tcPr>
            <w:tcW w:w="4839" w:type="dxa"/>
            <w:tcBorders>
              <w:top w:val="single" w:sz="4" w:space="0" w:color="auto"/>
              <w:left w:val="nil"/>
              <w:bottom w:val="single" w:sz="4" w:space="0" w:color="auto"/>
              <w:right w:val="nil"/>
            </w:tcBorders>
            <w:vAlign w:val="bottom"/>
          </w:tcPr>
          <w:p w14:paraId="51EBDF60" w14:textId="20A0DF3D" w:rsidR="006B1914" w:rsidRPr="003512B2" w:rsidRDefault="006B1914" w:rsidP="00FD19B1">
            <w:pPr>
              <w:widowControl/>
              <w:spacing w:line="440" w:lineRule="exact"/>
              <w:ind w:firstLineChars="300" w:firstLine="960"/>
              <w:rPr>
                <w:rFonts w:ascii="黑体" w:eastAsia="黑体" w:hAnsi="黑体" w:cs="宋体"/>
                <w:color w:val="000000"/>
                <w:kern w:val="0"/>
                <w:sz w:val="32"/>
                <w:szCs w:val="28"/>
              </w:rPr>
            </w:pPr>
            <w:bookmarkStart w:id="0" w:name="_GoBack"/>
            <w:bookmarkEnd w:id="0"/>
          </w:p>
        </w:tc>
      </w:tr>
    </w:tbl>
    <w:p w14:paraId="46E01AB7" w14:textId="62E979D7" w:rsidR="002478E5" w:rsidRPr="00ED442D" w:rsidRDefault="002478E5" w:rsidP="002478E5">
      <w:pPr>
        <w:pStyle w:val="1"/>
        <w:tabs>
          <w:tab w:val="center" w:pos="5233"/>
        </w:tabs>
        <w:spacing w:before="0" w:after="0" w:line="360" w:lineRule="auto"/>
        <w:jc w:val="center"/>
        <w:rPr>
          <w:rFonts w:ascii="方正小标宋简体" w:eastAsia="方正小标宋简体"/>
        </w:rPr>
      </w:pPr>
      <w:bookmarkStart w:id="1" w:name="_Toc28177941"/>
      <w:r>
        <w:rPr>
          <w:rFonts w:ascii="方正小标宋简体" w:eastAsia="方正小标宋简体" w:hint="eastAsia"/>
        </w:rPr>
        <w:lastRenderedPageBreak/>
        <w:t>目录</w:t>
      </w:r>
      <w:bookmarkEnd w:id="1"/>
    </w:p>
    <w:p w14:paraId="53D73FB2" w14:textId="1AB0F61D" w:rsidR="00FD19B1" w:rsidRDefault="002478E5">
      <w:pPr>
        <w:pStyle w:val="11"/>
        <w:tabs>
          <w:tab w:val="right" w:leader="dot" w:pos="8296"/>
        </w:tabs>
        <w:rPr>
          <w:rFonts w:eastAsiaTheme="minorEastAsia"/>
          <w:b w:val="0"/>
          <w:bCs w:val="0"/>
          <w:caps w:val="0"/>
          <w:noProof/>
          <w:sz w:val="21"/>
          <w:szCs w:val="22"/>
        </w:rPr>
      </w:pPr>
      <w:r>
        <w:rPr>
          <w:rFonts w:ascii="黑体" w:eastAsia="黑体" w:hAnsi="黑体" w:cs="经典行书简"/>
          <w:szCs w:val="21"/>
        </w:rPr>
        <w:fldChar w:fldCharType="begin"/>
      </w:r>
      <w:r>
        <w:rPr>
          <w:rFonts w:ascii="黑体" w:eastAsia="黑体" w:hAnsi="黑体" w:cs="经典行书简"/>
          <w:szCs w:val="21"/>
        </w:rPr>
        <w:instrText xml:space="preserve"> TOC \o "1-6" \h \z \u </w:instrText>
      </w:r>
      <w:r>
        <w:rPr>
          <w:rFonts w:ascii="黑体" w:eastAsia="黑体" w:hAnsi="黑体" w:cs="经典行书简"/>
          <w:szCs w:val="21"/>
        </w:rPr>
        <w:fldChar w:fldCharType="separate"/>
      </w:r>
      <w:hyperlink w:anchor="_Toc28177941" w:history="1">
        <w:r w:rsidR="00FD19B1" w:rsidRPr="00164995">
          <w:rPr>
            <w:rStyle w:val="ac"/>
            <w:rFonts w:ascii="方正小标宋简体" w:eastAsia="方正小标宋简体"/>
            <w:noProof/>
          </w:rPr>
          <w:t>目录</w:t>
        </w:r>
        <w:r w:rsidR="00FD19B1">
          <w:rPr>
            <w:noProof/>
            <w:webHidden/>
          </w:rPr>
          <w:tab/>
        </w:r>
        <w:r w:rsidR="00FD19B1">
          <w:rPr>
            <w:noProof/>
            <w:webHidden/>
          </w:rPr>
          <w:fldChar w:fldCharType="begin"/>
        </w:r>
        <w:r w:rsidR="00FD19B1">
          <w:rPr>
            <w:noProof/>
            <w:webHidden/>
          </w:rPr>
          <w:instrText xml:space="preserve"> PAGEREF _Toc28177941 \h </w:instrText>
        </w:r>
        <w:r w:rsidR="00FD19B1">
          <w:rPr>
            <w:noProof/>
            <w:webHidden/>
          </w:rPr>
        </w:r>
        <w:r w:rsidR="00FD19B1">
          <w:rPr>
            <w:noProof/>
            <w:webHidden/>
          </w:rPr>
          <w:fldChar w:fldCharType="separate"/>
        </w:r>
        <w:r w:rsidR="00FD19B1">
          <w:rPr>
            <w:noProof/>
            <w:webHidden/>
          </w:rPr>
          <w:t>2</w:t>
        </w:r>
        <w:r w:rsidR="00FD19B1">
          <w:rPr>
            <w:noProof/>
            <w:webHidden/>
          </w:rPr>
          <w:fldChar w:fldCharType="end"/>
        </w:r>
      </w:hyperlink>
    </w:p>
    <w:p w14:paraId="03B3829C" w14:textId="7EFAD80D" w:rsidR="00FD19B1" w:rsidRDefault="00260E79">
      <w:pPr>
        <w:pStyle w:val="11"/>
        <w:tabs>
          <w:tab w:val="right" w:leader="dot" w:pos="8296"/>
        </w:tabs>
        <w:rPr>
          <w:rFonts w:eastAsiaTheme="minorEastAsia"/>
          <w:b w:val="0"/>
          <w:bCs w:val="0"/>
          <w:caps w:val="0"/>
          <w:noProof/>
          <w:sz w:val="21"/>
          <w:szCs w:val="22"/>
        </w:rPr>
      </w:pPr>
      <w:hyperlink w:anchor="_Toc28177942" w:history="1">
        <w:r w:rsidR="00FD19B1" w:rsidRPr="00164995">
          <w:rPr>
            <w:rStyle w:val="ac"/>
            <w:noProof/>
          </w:rPr>
          <w:t>一.引言</w:t>
        </w:r>
        <w:r w:rsidR="00FD19B1">
          <w:rPr>
            <w:noProof/>
            <w:webHidden/>
          </w:rPr>
          <w:tab/>
        </w:r>
        <w:r w:rsidR="00FD19B1">
          <w:rPr>
            <w:noProof/>
            <w:webHidden/>
          </w:rPr>
          <w:fldChar w:fldCharType="begin"/>
        </w:r>
        <w:r w:rsidR="00FD19B1">
          <w:rPr>
            <w:noProof/>
            <w:webHidden/>
          </w:rPr>
          <w:instrText xml:space="preserve"> PAGEREF _Toc28177942 \h </w:instrText>
        </w:r>
        <w:r w:rsidR="00FD19B1">
          <w:rPr>
            <w:noProof/>
            <w:webHidden/>
          </w:rPr>
        </w:r>
        <w:r w:rsidR="00FD19B1">
          <w:rPr>
            <w:noProof/>
            <w:webHidden/>
          </w:rPr>
          <w:fldChar w:fldCharType="separate"/>
        </w:r>
        <w:r w:rsidR="00FD19B1">
          <w:rPr>
            <w:noProof/>
            <w:webHidden/>
          </w:rPr>
          <w:t>3</w:t>
        </w:r>
        <w:r w:rsidR="00FD19B1">
          <w:rPr>
            <w:noProof/>
            <w:webHidden/>
          </w:rPr>
          <w:fldChar w:fldCharType="end"/>
        </w:r>
      </w:hyperlink>
    </w:p>
    <w:p w14:paraId="18A64037" w14:textId="12E8BEBF" w:rsidR="00FD19B1" w:rsidRDefault="00260E79">
      <w:pPr>
        <w:pStyle w:val="21"/>
        <w:tabs>
          <w:tab w:val="right" w:leader="dot" w:pos="8296"/>
        </w:tabs>
        <w:rPr>
          <w:rFonts w:eastAsiaTheme="minorEastAsia"/>
          <w:smallCaps w:val="0"/>
          <w:noProof/>
          <w:sz w:val="21"/>
          <w:szCs w:val="22"/>
        </w:rPr>
      </w:pPr>
      <w:hyperlink w:anchor="_Toc28177943" w:history="1">
        <w:r w:rsidR="00FD19B1" w:rsidRPr="00164995">
          <w:rPr>
            <w:rStyle w:val="ac"/>
            <w:noProof/>
          </w:rPr>
          <w:t>1.1调研背景</w:t>
        </w:r>
        <w:r w:rsidR="00FD19B1">
          <w:rPr>
            <w:noProof/>
            <w:webHidden/>
          </w:rPr>
          <w:tab/>
        </w:r>
        <w:r w:rsidR="00FD19B1">
          <w:rPr>
            <w:noProof/>
            <w:webHidden/>
          </w:rPr>
          <w:fldChar w:fldCharType="begin"/>
        </w:r>
        <w:r w:rsidR="00FD19B1">
          <w:rPr>
            <w:noProof/>
            <w:webHidden/>
          </w:rPr>
          <w:instrText xml:space="preserve"> PAGEREF _Toc28177943 \h </w:instrText>
        </w:r>
        <w:r w:rsidR="00FD19B1">
          <w:rPr>
            <w:noProof/>
            <w:webHidden/>
          </w:rPr>
        </w:r>
        <w:r w:rsidR="00FD19B1">
          <w:rPr>
            <w:noProof/>
            <w:webHidden/>
          </w:rPr>
          <w:fldChar w:fldCharType="separate"/>
        </w:r>
        <w:r w:rsidR="00FD19B1">
          <w:rPr>
            <w:noProof/>
            <w:webHidden/>
          </w:rPr>
          <w:t>3</w:t>
        </w:r>
        <w:r w:rsidR="00FD19B1">
          <w:rPr>
            <w:noProof/>
            <w:webHidden/>
          </w:rPr>
          <w:fldChar w:fldCharType="end"/>
        </w:r>
      </w:hyperlink>
    </w:p>
    <w:p w14:paraId="3CFA3188" w14:textId="337E7D16" w:rsidR="00FD19B1" w:rsidRDefault="00260E79">
      <w:pPr>
        <w:pStyle w:val="21"/>
        <w:tabs>
          <w:tab w:val="right" w:leader="dot" w:pos="8296"/>
        </w:tabs>
        <w:rPr>
          <w:rFonts w:eastAsiaTheme="minorEastAsia"/>
          <w:smallCaps w:val="0"/>
          <w:noProof/>
          <w:sz w:val="21"/>
          <w:szCs w:val="22"/>
        </w:rPr>
      </w:pPr>
      <w:hyperlink w:anchor="_Toc28177944" w:history="1">
        <w:r w:rsidR="00FD19B1" w:rsidRPr="00164995">
          <w:rPr>
            <w:rStyle w:val="ac"/>
            <w:noProof/>
          </w:rPr>
          <w:t>1.2 调研目的</w:t>
        </w:r>
        <w:r w:rsidR="00FD19B1">
          <w:rPr>
            <w:noProof/>
            <w:webHidden/>
          </w:rPr>
          <w:tab/>
        </w:r>
        <w:r w:rsidR="00FD19B1">
          <w:rPr>
            <w:noProof/>
            <w:webHidden/>
          </w:rPr>
          <w:fldChar w:fldCharType="begin"/>
        </w:r>
        <w:r w:rsidR="00FD19B1">
          <w:rPr>
            <w:noProof/>
            <w:webHidden/>
          </w:rPr>
          <w:instrText xml:space="preserve"> PAGEREF _Toc28177944 \h </w:instrText>
        </w:r>
        <w:r w:rsidR="00FD19B1">
          <w:rPr>
            <w:noProof/>
            <w:webHidden/>
          </w:rPr>
        </w:r>
        <w:r w:rsidR="00FD19B1">
          <w:rPr>
            <w:noProof/>
            <w:webHidden/>
          </w:rPr>
          <w:fldChar w:fldCharType="separate"/>
        </w:r>
        <w:r w:rsidR="00FD19B1">
          <w:rPr>
            <w:noProof/>
            <w:webHidden/>
          </w:rPr>
          <w:t>3</w:t>
        </w:r>
        <w:r w:rsidR="00FD19B1">
          <w:rPr>
            <w:noProof/>
            <w:webHidden/>
          </w:rPr>
          <w:fldChar w:fldCharType="end"/>
        </w:r>
      </w:hyperlink>
    </w:p>
    <w:p w14:paraId="654B070B" w14:textId="37FE3029" w:rsidR="00FD19B1" w:rsidRDefault="00260E79">
      <w:pPr>
        <w:pStyle w:val="21"/>
        <w:tabs>
          <w:tab w:val="right" w:leader="dot" w:pos="8296"/>
        </w:tabs>
        <w:rPr>
          <w:rFonts w:eastAsiaTheme="minorEastAsia"/>
          <w:smallCaps w:val="0"/>
          <w:noProof/>
          <w:sz w:val="21"/>
          <w:szCs w:val="22"/>
        </w:rPr>
      </w:pPr>
      <w:hyperlink w:anchor="_Toc28177945" w:history="1">
        <w:r w:rsidR="00FD19B1" w:rsidRPr="00164995">
          <w:rPr>
            <w:rStyle w:val="ac"/>
            <w:noProof/>
          </w:rPr>
          <w:t>1.3 调研方式</w:t>
        </w:r>
        <w:r w:rsidR="00FD19B1">
          <w:rPr>
            <w:noProof/>
            <w:webHidden/>
          </w:rPr>
          <w:tab/>
        </w:r>
        <w:r w:rsidR="00FD19B1">
          <w:rPr>
            <w:noProof/>
            <w:webHidden/>
          </w:rPr>
          <w:fldChar w:fldCharType="begin"/>
        </w:r>
        <w:r w:rsidR="00FD19B1">
          <w:rPr>
            <w:noProof/>
            <w:webHidden/>
          </w:rPr>
          <w:instrText xml:space="preserve"> PAGEREF _Toc28177945 \h </w:instrText>
        </w:r>
        <w:r w:rsidR="00FD19B1">
          <w:rPr>
            <w:noProof/>
            <w:webHidden/>
          </w:rPr>
        </w:r>
        <w:r w:rsidR="00FD19B1">
          <w:rPr>
            <w:noProof/>
            <w:webHidden/>
          </w:rPr>
          <w:fldChar w:fldCharType="separate"/>
        </w:r>
        <w:r w:rsidR="00FD19B1">
          <w:rPr>
            <w:noProof/>
            <w:webHidden/>
          </w:rPr>
          <w:t>4</w:t>
        </w:r>
        <w:r w:rsidR="00FD19B1">
          <w:rPr>
            <w:noProof/>
            <w:webHidden/>
          </w:rPr>
          <w:fldChar w:fldCharType="end"/>
        </w:r>
      </w:hyperlink>
    </w:p>
    <w:p w14:paraId="0A5A2CA2" w14:textId="65B80CE8" w:rsidR="00FD19B1" w:rsidRDefault="00260E79">
      <w:pPr>
        <w:pStyle w:val="21"/>
        <w:tabs>
          <w:tab w:val="right" w:leader="dot" w:pos="8296"/>
        </w:tabs>
        <w:rPr>
          <w:rFonts w:eastAsiaTheme="minorEastAsia"/>
          <w:smallCaps w:val="0"/>
          <w:noProof/>
          <w:sz w:val="21"/>
          <w:szCs w:val="22"/>
        </w:rPr>
      </w:pPr>
      <w:hyperlink w:anchor="_Toc28177946" w:history="1">
        <w:r w:rsidR="00FD19B1" w:rsidRPr="00164995">
          <w:rPr>
            <w:rStyle w:val="ac"/>
            <w:noProof/>
          </w:rPr>
          <w:t>1.4 资料收集方法</w:t>
        </w:r>
        <w:r w:rsidR="00FD19B1">
          <w:rPr>
            <w:noProof/>
            <w:webHidden/>
          </w:rPr>
          <w:tab/>
        </w:r>
        <w:r w:rsidR="00FD19B1">
          <w:rPr>
            <w:noProof/>
            <w:webHidden/>
          </w:rPr>
          <w:fldChar w:fldCharType="begin"/>
        </w:r>
        <w:r w:rsidR="00FD19B1">
          <w:rPr>
            <w:noProof/>
            <w:webHidden/>
          </w:rPr>
          <w:instrText xml:space="preserve"> PAGEREF _Toc28177946 \h </w:instrText>
        </w:r>
        <w:r w:rsidR="00FD19B1">
          <w:rPr>
            <w:noProof/>
            <w:webHidden/>
          </w:rPr>
        </w:r>
        <w:r w:rsidR="00FD19B1">
          <w:rPr>
            <w:noProof/>
            <w:webHidden/>
          </w:rPr>
          <w:fldChar w:fldCharType="separate"/>
        </w:r>
        <w:r w:rsidR="00FD19B1">
          <w:rPr>
            <w:noProof/>
            <w:webHidden/>
          </w:rPr>
          <w:t>4</w:t>
        </w:r>
        <w:r w:rsidR="00FD19B1">
          <w:rPr>
            <w:noProof/>
            <w:webHidden/>
          </w:rPr>
          <w:fldChar w:fldCharType="end"/>
        </w:r>
      </w:hyperlink>
    </w:p>
    <w:p w14:paraId="406EEB17" w14:textId="65F17264" w:rsidR="00FD19B1" w:rsidRDefault="00260E79">
      <w:pPr>
        <w:pStyle w:val="11"/>
        <w:tabs>
          <w:tab w:val="right" w:leader="dot" w:pos="8296"/>
        </w:tabs>
        <w:rPr>
          <w:rFonts w:eastAsiaTheme="minorEastAsia"/>
          <w:b w:val="0"/>
          <w:bCs w:val="0"/>
          <w:caps w:val="0"/>
          <w:noProof/>
          <w:sz w:val="21"/>
          <w:szCs w:val="22"/>
        </w:rPr>
      </w:pPr>
      <w:hyperlink w:anchor="_Toc28177947" w:history="1">
        <w:r w:rsidR="00FD19B1" w:rsidRPr="00164995">
          <w:rPr>
            <w:rStyle w:val="ac"/>
            <w:noProof/>
          </w:rPr>
          <w:t>二.电动车市场背景</w:t>
        </w:r>
        <w:r w:rsidR="00FD19B1">
          <w:rPr>
            <w:noProof/>
            <w:webHidden/>
          </w:rPr>
          <w:tab/>
        </w:r>
        <w:r w:rsidR="00FD19B1">
          <w:rPr>
            <w:noProof/>
            <w:webHidden/>
          </w:rPr>
          <w:fldChar w:fldCharType="begin"/>
        </w:r>
        <w:r w:rsidR="00FD19B1">
          <w:rPr>
            <w:noProof/>
            <w:webHidden/>
          </w:rPr>
          <w:instrText xml:space="preserve"> PAGEREF _Toc28177947 \h </w:instrText>
        </w:r>
        <w:r w:rsidR="00FD19B1">
          <w:rPr>
            <w:noProof/>
            <w:webHidden/>
          </w:rPr>
        </w:r>
        <w:r w:rsidR="00FD19B1">
          <w:rPr>
            <w:noProof/>
            <w:webHidden/>
          </w:rPr>
          <w:fldChar w:fldCharType="separate"/>
        </w:r>
        <w:r w:rsidR="00FD19B1">
          <w:rPr>
            <w:noProof/>
            <w:webHidden/>
          </w:rPr>
          <w:t>4</w:t>
        </w:r>
        <w:r w:rsidR="00FD19B1">
          <w:rPr>
            <w:noProof/>
            <w:webHidden/>
          </w:rPr>
          <w:fldChar w:fldCharType="end"/>
        </w:r>
      </w:hyperlink>
    </w:p>
    <w:p w14:paraId="7A3D9995" w14:textId="2E48DAE3" w:rsidR="00FD19B1" w:rsidRDefault="00260E79">
      <w:pPr>
        <w:pStyle w:val="21"/>
        <w:tabs>
          <w:tab w:val="right" w:leader="dot" w:pos="8296"/>
        </w:tabs>
        <w:rPr>
          <w:rFonts w:eastAsiaTheme="minorEastAsia"/>
          <w:smallCaps w:val="0"/>
          <w:noProof/>
          <w:sz w:val="21"/>
          <w:szCs w:val="22"/>
        </w:rPr>
      </w:pPr>
      <w:hyperlink w:anchor="_Toc28177948" w:history="1">
        <w:r w:rsidR="00FD19B1" w:rsidRPr="00164995">
          <w:rPr>
            <w:rStyle w:val="ac"/>
            <w:noProof/>
          </w:rPr>
          <w:t>2.1 产品特性</w:t>
        </w:r>
        <w:r w:rsidR="00FD19B1">
          <w:rPr>
            <w:noProof/>
            <w:webHidden/>
          </w:rPr>
          <w:tab/>
        </w:r>
        <w:r w:rsidR="00FD19B1">
          <w:rPr>
            <w:noProof/>
            <w:webHidden/>
          </w:rPr>
          <w:fldChar w:fldCharType="begin"/>
        </w:r>
        <w:r w:rsidR="00FD19B1">
          <w:rPr>
            <w:noProof/>
            <w:webHidden/>
          </w:rPr>
          <w:instrText xml:space="preserve"> PAGEREF _Toc28177948 \h </w:instrText>
        </w:r>
        <w:r w:rsidR="00FD19B1">
          <w:rPr>
            <w:noProof/>
            <w:webHidden/>
          </w:rPr>
        </w:r>
        <w:r w:rsidR="00FD19B1">
          <w:rPr>
            <w:noProof/>
            <w:webHidden/>
          </w:rPr>
          <w:fldChar w:fldCharType="separate"/>
        </w:r>
        <w:r w:rsidR="00FD19B1">
          <w:rPr>
            <w:noProof/>
            <w:webHidden/>
          </w:rPr>
          <w:t>4</w:t>
        </w:r>
        <w:r w:rsidR="00FD19B1">
          <w:rPr>
            <w:noProof/>
            <w:webHidden/>
          </w:rPr>
          <w:fldChar w:fldCharType="end"/>
        </w:r>
      </w:hyperlink>
    </w:p>
    <w:p w14:paraId="2839ED3B" w14:textId="1114CF08" w:rsidR="00FD19B1" w:rsidRDefault="00260E79">
      <w:pPr>
        <w:pStyle w:val="21"/>
        <w:tabs>
          <w:tab w:val="right" w:leader="dot" w:pos="8296"/>
        </w:tabs>
        <w:rPr>
          <w:rFonts w:eastAsiaTheme="minorEastAsia"/>
          <w:smallCaps w:val="0"/>
          <w:noProof/>
          <w:sz w:val="21"/>
          <w:szCs w:val="22"/>
        </w:rPr>
      </w:pPr>
      <w:hyperlink w:anchor="_Toc28177949" w:history="1">
        <w:r w:rsidR="00FD19B1" w:rsidRPr="00164995">
          <w:rPr>
            <w:rStyle w:val="ac"/>
            <w:noProof/>
          </w:rPr>
          <w:t>2.2 国内市场</w:t>
        </w:r>
        <w:r w:rsidR="00FD19B1">
          <w:rPr>
            <w:noProof/>
            <w:webHidden/>
          </w:rPr>
          <w:tab/>
        </w:r>
        <w:r w:rsidR="00FD19B1">
          <w:rPr>
            <w:noProof/>
            <w:webHidden/>
          </w:rPr>
          <w:fldChar w:fldCharType="begin"/>
        </w:r>
        <w:r w:rsidR="00FD19B1">
          <w:rPr>
            <w:noProof/>
            <w:webHidden/>
          </w:rPr>
          <w:instrText xml:space="preserve"> PAGEREF _Toc28177949 \h </w:instrText>
        </w:r>
        <w:r w:rsidR="00FD19B1">
          <w:rPr>
            <w:noProof/>
            <w:webHidden/>
          </w:rPr>
        </w:r>
        <w:r w:rsidR="00FD19B1">
          <w:rPr>
            <w:noProof/>
            <w:webHidden/>
          </w:rPr>
          <w:fldChar w:fldCharType="separate"/>
        </w:r>
        <w:r w:rsidR="00FD19B1">
          <w:rPr>
            <w:noProof/>
            <w:webHidden/>
          </w:rPr>
          <w:t>5</w:t>
        </w:r>
        <w:r w:rsidR="00FD19B1">
          <w:rPr>
            <w:noProof/>
            <w:webHidden/>
          </w:rPr>
          <w:fldChar w:fldCharType="end"/>
        </w:r>
      </w:hyperlink>
    </w:p>
    <w:p w14:paraId="514EACE6" w14:textId="7DDECB72" w:rsidR="00FD19B1" w:rsidRDefault="00260E79">
      <w:pPr>
        <w:pStyle w:val="11"/>
        <w:tabs>
          <w:tab w:val="right" w:leader="dot" w:pos="8296"/>
        </w:tabs>
        <w:rPr>
          <w:rFonts w:eastAsiaTheme="minorEastAsia"/>
          <w:b w:val="0"/>
          <w:bCs w:val="0"/>
          <w:caps w:val="0"/>
          <w:noProof/>
          <w:sz w:val="21"/>
          <w:szCs w:val="22"/>
        </w:rPr>
      </w:pPr>
      <w:hyperlink w:anchor="_Toc28177950" w:history="1">
        <w:r w:rsidR="00FD19B1" w:rsidRPr="00164995">
          <w:rPr>
            <w:rStyle w:val="ac"/>
            <w:noProof/>
          </w:rPr>
          <w:t>三.调研结果</w:t>
        </w:r>
        <w:r w:rsidR="00FD19B1">
          <w:rPr>
            <w:noProof/>
            <w:webHidden/>
          </w:rPr>
          <w:tab/>
        </w:r>
        <w:r w:rsidR="00FD19B1">
          <w:rPr>
            <w:noProof/>
            <w:webHidden/>
          </w:rPr>
          <w:fldChar w:fldCharType="begin"/>
        </w:r>
        <w:r w:rsidR="00FD19B1">
          <w:rPr>
            <w:noProof/>
            <w:webHidden/>
          </w:rPr>
          <w:instrText xml:space="preserve"> PAGEREF _Toc28177950 \h </w:instrText>
        </w:r>
        <w:r w:rsidR="00FD19B1">
          <w:rPr>
            <w:noProof/>
            <w:webHidden/>
          </w:rPr>
        </w:r>
        <w:r w:rsidR="00FD19B1">
          <w:rPr>
            <w:noProof/>
            <w:webHidden/>
          </w:rPr>
          <w:fldChar w:fldCharType="separate"/>
        </w:r>
        <w:r w:rsidR="00FD19B1">
          <w:rPr>
            <w:noProof/>
            <w:webHidden/>
          </w:rPr>
          <w:t>6</w:t>
        </w:r>
        <w:r w:rsidR="00FD19B1">
          <w:rPr>
            <w:noProof/>
            <w:webHidden/>
          </w:rPr>
          <w:fldChar w:fldCharType="end"/>
        </w:r>
      </w:hyperlink>
    </w:p>
    <w:p w14:paraId="524BE3CC" w14:textId="08E117A7" w:rsidR="00FD19B1" w:rsidRDefault="00260E79">
      <w:pPr>
        <w:pStyle w:val="21"/>
        <w:tabs>
          <w:tab w:val="right" w:leader="dot" w:pos="8296"/>
        </w:tabs>
        <w:rPr>
          <w:rFonts w:eastAsiaTheme="minorEastAsia"/>
          <w:smallCaps w:val="0"/>
          <w:noProof/>
          <w:sz w:val="21"/>
          <w:szCs w:val="22"/>
        </w:rPr>
      </w:pPr>
      <w:hyperlink w:anchor="_Toc28177951" w:history="1">
        <w:r w:rsidR="00FD19B1" w:rsidRPr="00164995">
          <w:rPr>
            <w:rStyle w:val="ac"/>
            <w:noProof/>
          </w:rPr>
          <w:t>3.1总体使用情况</w:t>
        </w:r>
        <w:r w:rsidR="00FD19B1">
          <w:rPr>
            <w:noProof/>
            <w:webHidden/>
          </w:rPr>
          <w:tab/>
        </w:r>
        <w:r w:rsidR="00FD19B1">
          <w:rPr>
            <w:noProof/>
            <w:webHidden/>
          </w:rPr>
          <w:fldChar w:fldCharType="begin"/>
        </w:r>
        <w:r w:rsidR="00FD19B1">
          <w:rPr>
            <w:noProof/>
            <w:webHidden/>
          </w:rPr>
          <w:instrText xml:space="preserve"> PAGEREF _Toc28177951 \h </w:instrText>
        </w:r>
        <w:r w:rsidR="00FD19B1">
          <w:rPr>
            <w:noProof/>
            <w:webHidden/>
          </w:rPr>
        </w:r>
        <w:r w:rsidR="00FD19B1">
          <w:rPr>
            <w:noProof/>
            <w:webHidden/>
          </w:rPr>
          <w:fldChar w:fldCharType="separate"/>
        </w:r>
        <w:r w:rsidR="00FD19B1">
          <w:rPr>
            <w:noProof/>
            <w:webHidden/>
          </w:rPr>
          <w:t>6</w:t>
        </w:r>
        <w:r w:rsidR="00FD19B1">
          <w:rPr>
            <w:noProof/>
            <w:webHidden/>
          </w:rPr>
          <w:fldChar w:fldCharType="end"/>
        </w:r>
      </w:hyperlink>
    </w:p>
    <w:p w14:paraId="446EE6B2" w14:textId="34D4E693" w:rsidR="00FD19B1" w:rsidRDefault="00260E79">
      <w:pPr>
        <w:pStyle w:val="21"/>
        <w:tabs>
          <w:tab w:val="right" w:leader="dot" w:pos="8296"/>
        </w:tabs>
        <w:rPr>
          <w:rFonts w:eastAsiaTheme="minorEastAsia"/>
          <w:smallCaps w:val="0"/>
          <w:noProof/>
          <w:sz w:val="21"/>
          <w:szCs w:val="22"/>
        </w:rPr>
      </w:pPr>
      <w:hyperlink w:anchor="_Toc28177952" w:history="1">
        <w:r w:rsidR="00FD19B1" w:rsidRPr="00164995">
          <w:rPr>
            <w:rStyle w:val="ac"/>
            <w:noProof/>
          </w:rPr>
          <w:t>3.2宣传与接触渠道</w:t>
        </w:r>
        <w:r w:rsidR="00FD19B1">
          <w:rPr>
            <w:noProof/>
            <w:webHidden/>
          </w:rPr>
          <w:tab/>
        </w:r>
        <w:r w:rsidR="00FD19B1">
          <w:rPr>
            <w:noProof/>
            <w:webHidden/>
          </w:rPr>
          <w:fldChar w:fldCharType="begin"/>
        </w:r>
        <w:r w:rsidR="00FD19B1">
          <w:rPr>
            <w:noProof/>
            <w:webHidden/>
          </w:rPr>
          <w:instrText xml:space="preserve"> PAGEREF _Toc28177952 \h </w:instrText>
        </w:r>
        <w:r w:rsidR="00FD19B1">
          <w:rPr>
            <w:noProof/>
            <w:webHidden/>
          </w:rPr>
        </w:r>
        <w:r w:rsidR="00FD19B1">
          <w:rPr>
            <w:noProof/>
            <w:webHidden/>
          </w:rPr>
          <w:fldChar w:fldCharType="separate"/>
        </w:r>
        <w:r w:rsidR="00FD19B1">
          <w:rPr>
            <w:noProof/>
            <w:webHidden/>
          </w:rPr>
          <w:t>7</w:t>
        </w:r>
        <w:r w:rsidR="00FD19B1">
          <w:rPr>
            <w:noProof/>
            <w:webHidden/>
          </w:rPr>
          <w:fldChar w:fldCharType="end"/>
        </w:r>
      </w:hyperlink>
    </w:p>
    <w:p w14:paraId="6D950F7B" w14:textId="3784426F" w:rsidR="00FD19B1" w:rsidRDefault="00260E79">
      <w:pPr>
        <w:pStyle w:val="21"/>
        <w:tabs>
          <w:tab w:val="right" w:leader="dot" w:pos="8296"/>
        </w:tabs>
        <w:rPr>
          <w:rFonts w:eastAsiaTheme="minorEastAsia"/>
          <w:smallCaps w:val="0"/>
          <w:noProof/>
          <w:sz w:val="21"/>
          <w:szCs w:val="22"/>
        </w:rPr>
      </w:pPr>
      <w:hyperlink w:anchor="_Toc28177953" w:history="1">
        <w:r w:rsidR="00FD19B1" w:rsidRPr="00164995">
          <w:rPr>
            <w:rStyle w:val="ac"/>
            <w:noProof/>
          </w:rPr>
          <w:t>3.3购买渠道与消费动机</w:t>
        </w:r>
        <w:r w:rsidR="00FD19B1">
          <w:rPr>
            <w:noProof/>
            <w:webHidden/>
          </w:rPr>
          <w:tab/>
        </w:r>
        <w:r w:rsidR="00FD19B1">
          <w:rPr>
            <w:noProof/>
            <w:webHidden/>
          </w:rPr>
          <w:fldChar w:fldCharType="begin"/>
        </w:r>
        <w:r w:rsidR="00FD19B1">
          <w:rPr>
            <w:noProof/>
            <w:webHidden/>
          </w:rPr>
          <w:instrText xml:space="preserve"> PAGEREF _Toc28177953 \h </w:instrText>
        </w:r>
        <w:r w:rsidR="00FD19B1">
          <w:rPr>
            <w:noProof/>
            <w:webHidden/>
          </w:rPr>
        </w:r>
        <w:r w:rsidR="00FD19B1">
          <w:rPr>
            <w:noProof/>
            <w:webHidden/>
          </w:rPr>
          <w:fldChar w:fldCharType="separate"/>
        </w:r>
        <w:r w:rsidR="00FD19B1">
          <w:rPr>
            <w:noProof/>
            <w:webHidden/>
          </w:rPr>
          <w:t>7</w:t>
        </w:r>
        <w:r w:rsidR="00FD19B1">
          <w:rPr>
            <w:noProof/>
            <w:webHidden/>
          </w:rPr>
          <w:fldChar w:fldCharType="end"/>
        </w:r>
      </w:hyperlink>
    </w:p>
    <w:p w14:paraId="0A7FD334" w14:textId="35E8F1CA" w:rsidR="00FD19B1" w:rsidRDefault="00260E79">
      <w:pPr>
        <w:pStyle w:val="21"/>
        <w:tabs>
          <w:tab w:val="right" w:leader="dot" w:pos="8296"/>
        </w:tabs>
        <w:rPr>
          <w:rFonts w:eastAsiaTheme="minorEastAsia"/>
          <w:smallCaps w:val="0"/>
          <w:noProof/>
          <w:sz w:val="21"/>
          <w:szCs w:val="22"/>
        </w:rPr>
      </w:pPr>
      <w:hyperlink w:anchor="_Toc28177954" w:history="1">
        <w:r w:rsidR="00FD19B1" w:rsidRPr="00164995">
          <w:rPr>
            <w:rStyle w:val="ac"/>
            <w:noProof/>
          </w:rPr>
          <w:t>3.4消费者的购买力与购买意愿</w:t>
        </w:r>
        <w:r w:rsidR="00FD19B1">
          <w:rPr>
            <w:noProof/>
            <w:webHidden/>
          </w:rPr>
          <w:tab/>
        </w:r>
        <w:r w:rsidR="00FD19B1">
          <w:rPr>
            <w:noProof/>
            <w:webHidden/>
          </w:rPr>
          <w:fldChar w:fldCharType="begin"/>
        </w:r>
        <w:r w:rsidR="00FD19B1">
          <w:rPr>
            <w:noProof/>
            <w:webHidden/>
          </w:rPr>
          <w:instrText xml:space="preserve"> PAGEREF _Toc28177954 \h </w:instrText>
        </w:r>
        <w:r w:rsidR="00FD19B1">
          <w:rPr>
            <w:noProof/>
            <w:webHidden/>
          </w:rPr>
        </w:r>
        <w:r w:rsidR="00FD19B1">
          <w:rPr>
            <w:noProof/>
            <w:webHidden/>
          </w:rPr>
          <w:fldChar w:fldCharType="separate"/>
        </w:r>
        <w:r w:rsidR="00FD19B1">
          <w:rPr>
            <w:noProof/>
            <w:webHidden/>
          </w:rPr>
          <w:t>8</w:t>
        </w:r>
        <w:r w:rsidR="00FD19B1">
          <w:rPr>
            <w:noProof/>
            <w:webHidden/>
          </w:rPr>
          <w:fldChar w:fldCharType="end"/>
        </w:r>
      </w:hyperlink>
    </w:p>
    <w:p w14:paraId="64D62C8F" w14:textId="4A7D214D" w:rsidR="00FD19B1" w:rsidRDefault="00260E79">
      <w:pPr>
        <w:pStyle w:val="11"/>
        <w:tabs>
          <w:tab w:val="right" w:leader="dot" w:pos="8296"/>
        </w:tabs>
        <w:rPr>
          <w:rFonts w:eastAsiaTheme="minorEastAsia"/>
          <w:b w:val="0"/>
          <w:bCs w:val="0"/>
          <w:caps w:val="0"/>
          <w:noProof/>
          <w:sz w:val="21"/>
          <w:szCs w:val="22"/>
        </w:rPr>
      </w:pPr>
      <w:hyperlink w:anchor="_Toc28177955" w:history="1">
        <w:r w:rsidR="00FD19B1" w:rsidRPr="00164995">
          <w:rPr>
            <w:rStyle w:val="ac"/>
            <w:noProof/>
          </w:rPr>
          <w:t>四.需求与消费者</w:t>
        </w:r>
        <w:r w:rsidR="00FD19B1">
          <w:rPr>
            <w:noProof/>
            <w:webHidden/>
          </w:rPr>
          <w:tab/>
        </w:r>
        <w:r w:rsidR="00FD19B1">
          <w:rPr>
            <w:noProof/>
            <w:webHidden/>
          </w:rPr>
          <w:fldChar w:fldCharType="begin"/>
        </w:r>
        <w:r w:rsidR="00FD19B1">
          <w:rPr>
            <w:noProof/>
            <w:webHidden/>
          </w:rPr>
          <w:instrText xml:space="preserve"> PAGEREF _Toc28177955 \h </w:instrText>
        </w:r>
        <w:r w:rsidR="00FD19B1">
          <w:rPr>
            <w:noProof/>
            <w:webHidden/>
          </w:rPr>
        </w:r>
        <w:r w:rsidR="00FD19B1">
          <w:rPr>
            <w:noProof/>
            <w:webHidden/>
          </w:rPr>
          <w:fldChar w:fldCharType="separate"/>
        </w:r>
        <w:r w:rsidR="00FD19B1">
          <w:rPr>
            <w:noProof/>
            <w:webHidden/>
          </w:rPr>
          <w:t>9</w:t>
        </w:r>
        <w:r w:rsidR="00FD19B1">
          <w:rPr>
            <w:noProof/>
            <w:webHidden/>
          </w:rPr>
          <w:fldChar w:fldCharType="end"/>
        </w:r>
      </w:hyperlink>
    </w:p>
    <w:p w14:paraId="07784C69" w14:textId="0CB35D85" w:rsidR="00FD19B1" w:rsidRDefault="00260E79">
      <w:pPr>
        <w:pStyle w:val="21"/>
        <w:tabs>
          <w:tab w:val="right" w:leader="dot" w:pos="8296"/>
        </w:tabs>
        <w:rPr>
          <w:rFonts w:eastAsiaTheme="minorEastAsia"/>
          <w:smallCaps w:val="0"/>
          <w:noProof/>
          <w:sz w:val="21"/>
          <w:szCs w:val="22"/>
        </w:rPr>
      </w:pPr>
      <w:hyperlink w:anchor="_Toc28177956" w:history="1">
        <w:r w:rsidR="00FD19B1" w:rsidRPr="00164995">
          <w:rPr>
            <w:rStyle w:val="ac"/>
            <w:noProof/>
          </w:rPr>
          <w:t>4.1需求与需求量</w:t>
        </w:r>
        <w:r w:rsidR="00FD19B1">
          <w:rPr>
            <w:noProof/>
            <w:webHidden/>
          </w:rPr>
          <w:tab/>
        </w:r>
        <w:r w:rsidR="00FD19B1">
          <w:rPr>
            <w:noProof/>
            <w:webHidden/>
          </w:rPr>
          <w:fldChar w:fldCharType="begin"/>
        </w:r>
        <w:r w:rsidR="00FD19B1">
          <w:rPr>
            <w:noProof/>
            <w:webHidden/>
          </w:rPr>
          <w:instrText xml:space="preserve"> PAGEREF _Toc28177956 \h </w:instrText>
        </w:r>
        <w:r w:rsidR="00FD19B1">
          <w:rPr>
            <w:noProof/>
            <w:webHidden/>
          </w:rPr>
        </w:r>
        <w:r w:rsidR="00FD19B1">
          <w:rPr>
            <w:noProof/>
            <w:webHidden/>
          </w:rPr>
          <w:fldChar w:fldCharType="separate"/>
        </w:r>
        <w:r w:rsidR="00FD19B1">
          <w:rPr>
            <w:noProof/>
            <w:webHidden/>
          </w:rPr>
          <w:t>9</w:t>
        </w:r>
        <w:r w:rsidR="00FD19B1">
          <w:rPr>
            <w:noProof/>
            <w:webHidden/>
          </w:rPr>
          <w:fldChar w:fldCharType="end"/>
        </w:r>
      </w:hyperlink>
    </w:p>
    <w:p w14:paraId="2D17FF2F" w14:textId="01C1024F" w:rsidR="00FD19B1" w:rsidRDefault="00260E79">
      <w:pPr>
        <w:pStyle w:val="21"/>
        <w:tabs>
          <w:tab w:val="right" w:leader="dot" w:pos="8296"/>
        </w:tabs>
        <w:rPr>
          <w:rFonts w:eastAsiaTheme="minorEastAsia"/>
          <w:smallCaps w:val="0"/>
          <w:noProof/>
          <w:sz w:val="21"/>
          <w:szCs w:val="22"/>
        </w:rPr>
      </w:pPr>
      <w:hyperlink w:anchor="_Toc28177957" w:history="1">
        <w:r w:rsidR="00FD19B1" w:rsidRPr="00164995">
          <w:rPr>
            <w:rStyle w:val="ac"/>
            <w:noProof/>
          </w:rPr>
          <w:t>4.2影响需求的因素</w:t>
        </w:r>
        <w:r w:rsidR="00FD19B1">
          <w:rPr>
            <w:noProof/>
            <w:webHidden/>
          </w:rPr>
          <w:tab/>
        </w:r>
        <w:r w:rsidR="00FD19B1">
          <w:rPr>
            <w:noProof/>
            <w:webHidden/>
          </w:rPr>
          <w:fldChar w:fldCharType="begin"/>
        </w:r>
        <w:r w:rsidR="00FD19B1">
          <w:rPr>
            <w:noProof/>
            <w:webHidden/>
          </w:rPr>
          <w:instrText xml:space="preserve"> PAGEREF _Toc28177957 \h </w:instrText>
        </w:r>
        <w:r w:rsidR="00FD19B1">
          <w:rPr>
            <w:noProof/>
            <w:webHidden/>
          </w:rPr>
        </w:r>
        <w:r w:rsidR="00FD19B1">
          <w:rPr>
            <w:noProof/>
            <w:webHidden/>
          </w:rPr>
          <w:fldChar w:fldCharType="separate"/>
        </w:r>
        <w:r w:rsidR="00FD19B1">
          <w:rPr>
            <w:noProof/>
            <w:webHidden/>
          </w:rPr>
          <w:t>9</w:t>
        </w:r>
        <w:r w:rsidR="00FD19B1">
          <w:rPr>
            <w:noProof/>
            <w:webHidden/>
          </w:rPr>
          <w:fldChar w:fldCharType="end"/>
        </w:r>
      </w:hyperlink>
    </w:p>
    <w:p w14:paraId="0CA579E8" w14:textId="3712E68C" w:rsidR="00FD19B1" w:rsidRDefault="00260E79">
      <w:pPr>
        <w:pStyle w:val="21"/>
        <w:tabs>
          <w:tab w:val="right" w:leader="dot" w:pos="8296"/>
        </w:tabs>
        <w:rPr>
          <w:rFonts w:eastAsiaTheme="minorEastAsia"/>
          <w:smallCaps w:val="0"/>
          <w:noProof/>
          <w:sz w:val="21"/>
          <w:szCs w:val="22"/>
        </w:rPr>
      </w:pPr>
      <w:hyperlink w:anchor="_Toc28177958" w:history="1">
        <w:r w:rsidR="00FD19B1" w:rsidRPr="00164995">
          <w:rPr>
            <w:rStyle w:val="ac"/>
            <w:noProof/>
          </w:rPr>
          <w:t>4.3边际效用</w:t>
        </w:r>
        <w:r w:rsidR="00FD19B1">
          <w:rPr>
            <w:noProof/>
            <w:webHidden/>
          </w:rPr>
          <w:tab/>
        </w:r>
        <w:r w:rsidR="00FD19B1">
          <w:rPr>
            <w:noProof/>
            <w:webHidden/>
          </w:rPr>
          <w:fldChar w:fldCharType="begin"/>
        </w:r>
        <w:r w:rsidR="00FD19B1">
          <w:rPr>
            <w:noProof/>
            <w:webHidden/>
          </w:rPr>
          <w:instrText xml:space="preserve"> PAGEREF _Toc28177958 \h </w:instrText>
        </w:r>
        <w:r w:rsidR="00FD19B1">
          <w:rPr>
            <w:noProof/>
            <w:webHidden/>
          </w:rPr>
        </w:r>
        <w:r w:rsidR="00FD19B1">
          <w:rPr>
            <w:noProof/>
            <w:webHidden/>
          </w:rPr>
          <w:fldChar w:fldCharType="separate"/>
        </w:r>
        <w:r w:rsidR="00FD19B1">
          <w:rPr>
            <w:noProof/>
            <w:webHidden/>
          </w:rPr>
          <w:t>11</w:t>
        </w:r>
        <w:r w:rsidR="00FD19B1">
          <w:rPr>
            <w:noProof/>
            <w:webHidden/>
          </w:rPr>
          <w:fldChar w:fldCharType="end"/>
        </w:r>
      </w:hyperlink>
    </w:p>
    <w:p w14:paraId="434265DD" w14:textId="30F82828" w:rsidR="00FD19B1" w:rsidRDefault="00260E79">
      <w:pPr>
        <w:pStyle w:val="11"/>
        <w:tabs>
          <w:tab w:val="right" w:leader="dot" w:pos="8296"/>
        </w:tabs>
        <w:rPr>
          <w:rFonts w:eastAsiaTheme="minorEastAsia"/>
          <w:b w:val="0"/>
          <w:bCs w:val="0"/>
          <w:caps w:val="0"/>
          <w:noProof/>
          <w:sz w:val="21"/>
          <w:szCs w:val="22"/>
        </w:rPr>
      </w:pPr>
      <w:hyperlink w:anchor="_Toc28177959" w:history="1">
        <w:r w:rsidR="00FD19B1" w:rsidRPr="00164995">
          <w:rPr>
            <w:rStyle w:val="ac"/>
            <w:noProof/>
          </w:rPr>
          <w:t>五、生产者分析</w:t>
        </w:r>
        <w:r w:rsidR="00FD19B1">
          <w:rPr>
            <w:noProof/>
            <w:webHidden/>
          </w:rPr>
          <w:tab/>
        </w:r>
        <w:r w:rsidR="00FD19B1">
          <w:rPr>
            <w:noProof/>
            <w:webHidden/>
          </w:rPr>
          <w:fldChar w:fldCharType="begin"/>
        </w:r>
        <w:r w:rsidR="00FD19B1">
          <w:rPr>
            <w:noProof/>
            <w:webHidden/>
          </w:rPr>
          <w:instrText xml:space="preserve"> PAGEREF _Toc28177959 \h </w:instrText>
        </w:r>
        <w:r w:rsidR="00FD19B1">
          <w:rPr>
            <w:noProof/>
            <w:webHidden/>
          </w:rPr>
        </w:r>
        <w:r w:rsidR="00FD19B1">
          <w:rPr>
            <w:noProof/>
            <w:webHidden/>
          </w:rPr>
          <w:fldChar w:fldCharType="separate"/>
        </w:r>
        <w:r w:rsidR="00FD19B1">
          <w:rPr>
            <w:noProof/>
            <w:webHidden/>
          </w:rPr>
          <w:t>12</w:t>
        </w:r>
        <w:r w:rsidR="00FD19B1">
          <w:rPr>
            <w:noProof/>
            <w:webHidden/>
          </w:rPr>
          <w:fldChar w:fldCharType="end"/>
        </w:r>
      </w:hyperlink>
    </w:p>
    <w:p w14:paraId="654AAC0B" w14:textId="311CA175" w:rsidR="00FD19B1" w:rsidRDefault="00260E79">
      <w:pPr>
        <w:pStyle w:val="21"/>
        <w:tabs>
          <w:tab w:val="right" w:leader="dot" w:pos="8296"/>
        </w:tabs>
        <w:rPr>
          <w:rFonts w:eastAsiaTheme="minorEastAsia"/>
          <w:smallCaps w:val="0"/>
          <w:noProof/>
          <w:sz w:val="21"/>
          <w:szCs w:val="22"/>
        </w:rPr>
      </w:pPr>
      <w:hyperlink w:anchor="_Toc28177960" w:history="1">
        <w:r w:rsidR="00FD19B1" w:rsidRPr="00164995">
          <w:rPr>
            <w:rStyle w:val="ac"/>
            <w:noProof/>
          </w:rPr>
          <w:t>5.1 校内电动车的运营模式</w:t>
        </w:r>
        <w:r w:rsidR="00FD19B1">
          <w:rPr>
            <w:noProof/>
            <w:webHidden/>
          </w:rPr>
          <w:tab/>
        </w:r>
        <w:r w:rsidR="00FD19B1">
          <w:rPr>
            <w:noProof/>
            <w:webHidden/>
          </w:rPr>
          <w:fldChar w:fldCharType="begin"/>
        </w:r>
        <w:r w:rsidR="00FD19B1">
          <w:rPr>
            <w:noProof/>
            <w:webHidden/>
          </w:rPr>
          <w:instrText xml:space="preserve"> PAGEREF _Toc28177960 \h </w:instrText>
        </w:r>
        <w:r w:rsidR="00FD19B1">
          <w:rPr>
            <w:noProof/>
            <w:webHidden/>
          </w:rPr>
        </w:r>
        <w:r w:rsidR="00FD19B1">
          <w:rPr>
            <w:noProof/>
            <w:webHidden/>
          </w:rPr>
          <w:fldChar w:fldCharType="separate"/>
        </w:r>
        <w:r w:rsidR="00FD19B1">
          <w:rPr>
            <w:noProof/>
            <w:webHidden/>
          </w:rPr>
          <w:t>12</w:t>
        </w:r>
        <w:r w:rsidR="00FD19B1">
          <w:rPr>
            <w:noProof/>
            <w:webHidden/>
          </w:rPr>
          <w:fldChar w:fldCharType="end"/>
        </w:r>
      </w:hyperlink>
    </w:p>
    <w:p w14:paraId="7CB71D40" w14:textId="7F99AF13" w:rsidR="00FD19B1" w:rsidRDefault="00260E79">
      <w:pPr>
        <w:pStyle w:val="21"/>
        <w:tabs>
          <w:tab w:val="right" w:leader="dot" w:pos="8296"/>
        </w:tabs>
        <w:rPr>
          <w:rFonts w:eastAsiaTheme="minorEastAsia"/>
          <w:smallCaps w:val="0"/>
          <w:noProof/>
          <w:sz w:val="21"/>
          <w:szCs w:val="22"/>
        </w:rPr>
      </w:pPr>
      <w:hyperlink w:anchor="_Toc28177961" w:history="1">
        <w:r w:rsidR="00FD19B1" w:rsidRPr="00164995">
          <w:rPr>
            <w:rStyle w:val="ac"/>
            <w:noProof/>
          </w:rPr>
          <w:t>5.2 校内电动车的供给</w:t>
        </w:r>
        <w:r w:rsidR="00FD19B1">
          <w:rPr>
            <w:noProof/>
            <w:webHidden/>
          </w:rPr>
          <w:tab/>
        </w:r>
        <w:r w:rsidR="00FD19B1">
          <w:rPr>
            <w:noProof/>
            <w:webHidden/>
          </w:rPr>
          <w:fldChar w:fldCharType="begin"/>
        </w:r>
        <w:r w:rsidR="00FD19B1">
          <w:rPr>
            <w:noProof/>
            <w:webHidden/>
          </w:rPr>
          <w:instrText xml:space="preserve"> PAGEREF _Toc28177961 \h </w:instrText>
        </w:r>
        <w:r w:rsidR="00FD19B1">
          <w:rPr>
            <w:noProof/>
            <w:webHidden/>
          </w:rPr>
        </w:r>
        <w:r w:rsidR="00FD19B1">
          <w:rPr>
            <w:noProof/>
            <w:webHidden/>
          </w:rPr>
          <w:fldChar w:fldCharType="separate"/>
        </w:r>
        <w:r w:rsidR="00FD19B1">
          <w:rPr>
            <w:noProof/>
            <w:webHidden/>
          </w:rPr>
          <w:t>12</w:t>
        </w:r>
        <w:r w:rsidR="00FD19B1">
          <w:rPr>
            <w:noProof/>
            <w:webHidden/>
          </w:rPr>
          <w:fldChar w:fldCharType="end"/>
        </w:r>
      </w:hyperlink>
    </w:p>
    <w:p w14:paraId="17EA18BD" w14:textId="1E7DE05A" w:rsidR="00FD19B1" w:rsidRDefault="00260E79">
      <w:pPr>
        <w:pStyle w:val="21"/>
        <w:tabs>
          <w:tab w:val="right" w:leader="dot" w:pos="8296"/>
        </w:tabs>
        <w:rPr>
          <w:rFonts w:eastAsiaTheme="minorEastAsia"/>
          <w:smallCaps w:val="0"/>
          <w:noProof/>
          <w:sz w:val="21"/>
          <w:szCs w:val="22"/>
        </w:rPr>
      </w:pPr>
      <w:hyperlink w:anchor="_Toc28177962" w:history="1">
        <w:r w:rsidR="00FD19B1" w:rsidRPr="00164995">
          <w:rPr>
            <w:rStyle w:val="ac"/>
            <w:noProof/>
          </w:rPr>
          <w:t>5.3 影响校内电动车供给的因素</w:t>
        </w:r>
        <w:r w:rsidR="00FD19B1">
          <w:rPr>
            <w:noProof/>
            <w:webHidden/>
          </w:rPr>
          <w:tab/>
        </w:r>
        <w:r w:rsidR="00FD19B1">
          <w:rPr>
            <w:noProof/>
            <w:webHidden/>
          </w:rPr>
          <w:fldChar w:fldCharType="begin"/>
        </w:r>
        <w:r w:rsidR="00FD19B1">
          <w:rPr>
            <w:noProof/>
            <w:webHidden/>
          </w:rPr>
          <w:instrText xml:space="preserve"> PAGEREF _Toc28177962 \h </w:instrText>
        </w:r>
        <w:r w:rsidR="00FD19B1">
          <w:rPr>
            <w:noProof/>
            <w:webHidden/>
          </w:rPr>
        </w:r>
        <w:r w:rsidR="00FD19B1">
          <w:rPr>
            <w:noProof/>
            <w:webHidden/>
          </w:rPr>
          <w:fldChar w:fldCharType="separate"/>
        </w:r>
        <w:r w:rsidR="00FD19B1">
          <w:rPr>
            <w:noProof/>
            <w:webHidden/>
          </w:rPr>
          <w:t>12</w:t>
        </w:r>
        <w:r w:rsidR="00FD19B1">
          <w:rPr>
            <w:noProof/>
            <w:webHidden/>
          </w:rPr>
          <w:fldChar w:fldCharType="end"/>
        </w:r>
      </w:hyperlink>
    </w:p>
    <w:p w14:paraId="0AC3C123" w14:textId="0DA3E37D" w:rsidR="00FD19B1" w:rsidRDefault="00260E79">
      <w:pPr>
        <w:pStyle w:val="21"/>
        <w:tabs>
          <w:tab w:val="right" w:leader="dot" w:pos="8296"/>
        </w:tabs>
        <w:rPr>
          <w:rFonts w:eastAsiaTheme="minorEastAsia"/>
          <w:smallCaps w:val="0"/>
          <w:noProof/>
          <w:sz w:val="21"/>
          <w:szCs w:val="22"/>
        </w:rPr>
      </w:pPr>
      <w:hyperlink w:anchor="_Toc28177963" w:history="1">
        <w:r w:rsidR="00FD19B1" w:rsidRPr="00164995">
          <w:rPr>
            <w:rStyle w:val="ac"/>
            <w:noProof/>
          </w:rPr>
          <w:t>5.4 校内电动车的供给弹性分析</w:t>
        </w:r>
        <w:r w:rsidR="00FD19B1">
          <w:rPr>
            <w:noProof/>
            <w:webHidden/>
          </w:rPr>
          <w:tab/>
        </w:r>
        <w:r w:rsidR="00FD19B1">
          <w:rPr>
            <w:noProof/>
            <w:webHidden/>
          </w:rPr>
          <w:fldChar w:fldCharType="begin"/>
        </w:r>
        <w:r w:rsidR="00FD19B1">
          <w:rPr>
            <w:noProof/>
            <w:webHidden/>
          </w:rPr>
          <w:instrText xml:space="preserve"> PAGEREF _Toc28177963 \h </w:instrText>
        </w:r>
        <w:r w:rsidR="00FD19B1">
          <w:rPr>
            <w:noProof/>
            <w:webHidden/>
          </w:rPr>
        </w:r>
        <w:r w:rsidR="00FD19B1">
          <w:rPr>
            <w:noProof/>
            <w:webHidden/>
          </w:rPr>
          <w:fldChar w:fldCharType="separate"/>
        </w:r>
        <w:r w:rsidR="00FD19B1">
          <w:rPr>
            <w:noProof/>
            <w:webHidden/>
          </w:rPr>
          <w:t>13</w:t>
        </w:r>
        <w:r w:rsidR="00FD19B1">
          <w:rPr>
            <w:noProof/>
            <w:webHidden/>
          </w:rPr>
          <w:fldChar w:fldCharType="end"/>
        </w:r>
      </w:hyperlink>
    </w:p>
    <w:p w14:paraId="12D51137" w14:textId="7892329A" w:rsidR="00FD19B1" w:rsidRDefault="00260E79">
      <w:pPr>
        <w:pStyle w:val="11"/>
        <w:tabs>
          <w:tab w:val="right" w:leader="dot" w:pos="8296"/>
        </w:tabs>
        <w:rPr>
          <w:rFonts w:eastAsiaTheme="minorEastAsia"/>
          <w:b w:val="0"/>
          <w:bCs w:val="0"/>
          <w:caps w:val="0"/>
          <w:noProof/>
          <w:sz w:val="21"/>
          <w:szCs w:val="22"/>
        </w:rPr>
      </w:pPr>
      <w:hyperlink w:anchor="_Toc28177964" w:history="1">
        <w:r w:rsidR="00FD19B1" w:rsidRPr="00164995">
          <w:rPr>
            <w:rStyle w:val="ac"/>
            <w:noProof/>
          </w:rPr>
          <w:t>六.政府政策</w:t>
        </w:r>
        <w:r w:rsidR="00FD19B1">
          <w:rPr>
            <w:noProof/>
            <w:webHidden/>
          </w:rPr>
          <w:tab/>
        </w:r>
        <w:r w:rsidR="00FD19B1">
          <w:rPr>
            <w:noProof/>
            <w:webHidden/>
          </w:rPr>
          <w:fldChar w:fldCharType="begin"/>
        </w:r>
        <w:r w:rsidR="00FD19B1">
          <w:rPr>
            <w:noProof/>
            <w:webHidden/>
          </w:rPr>
          <w:instrText xml:space="preserve"> PAGEREF _Toc28177964 \h </w:instrText>
        </w:r>
        <w:r w:rsidR="00FD19B1">
          <w:rPr>
            <w:noProof/>
            <w:webHidden/>
          </w:rPr>
        </w:r>
        <w:r w:rsidR="00FD19B1">
          <w:rPr>
            <w:noProof/>
            <w:webHidden/>
          </w:rPr>
          <w:fldChar w:fldCharType="separate"/>
        </w:r>
        <w:r w:rsidR="00FD19B1">
          <w:rPr>
            <w:noProof/>
            <w:webHidden/>
          </w:rPr>
          <w:t>14</w:t>
        </w:r>
        <w:r w:rsidR="00FD19B1">
          <w:rPr>
            <w:noProof/>
            <w:webHidden/>
          </w:rPr>
          <w:fldChar w:fldCharType="end"/>
        </w:r>
      </w:hyperlink>
    </w:p>
    <w:p w14:paraId="130238FC" w14:textId="7A9D9040" w:rsidR="00FD19B1" w:rsidRDefault="00260E79">
      <w:pPr>
        <w:pStyle w:val="21"/>
        <w:tabs>
          <w:tab w:val="right" w:leader="dot" w:pos="8296"/>
        </w:tabs>
        <w:rPr>
          <w:rFonts w:eastAsiaTheme="minorEastAsia"/>
          <w:smallCaps w:val="0"/>
          <w:noProof/>
          <w:sz w:val="21"/>
          <w:szCs w:val="22"/>
        </w:rPr>
      </w:pPr>
      <w:hyperlink w:anchor="_Toc28177965" w:history="1">
        <w:r w:rsidR="00FD19B1" w:rsidRPr="00164995">
          <w:rPr>
            <w:rStyle w:val="ac"/>
            <w:noProof/>
          </w:rPr>
          <w:t>6.1电动自行车3C认证与新国标</w:t>
        </w:r>
        <w:r w:rsidR="00FD19B1">
          <w:rPr>
            <w:noProof/>
            <w:webHidden/>
          </w:rPr>
          <w:tab/>
        </w:r>
        <w:r w:rsidR="00FD19B1">
          <w:rPr>
            <w:noProof/>
            <w:webHidden/>
          </w:rPr>
          <w:fldChar w:fldCharType="begin"/>
        </w:r>
        <w:r w:rsidR="00FD19B1">
          <w:rPr>
            <w:noProof/>
            <w:webHidden/>
          </w:rPr>
          <w:instrText xml:space="preserve"> PAGEREF _Toc28177965 \h </w:instrText>
        </w:r>
        <w:r w:rsidR="00FD19B1">
          <w:rPr>
            <w:noProof/>
            <w:webHidden/>
          </w:rPr>
        </w:r>
        <w:r w:rsidR="00FD19B1">
          <w:rPr>
            <w:noProof/>
            <w:webHidden/>
          </w:rPr>
          <w:fldChar w:fldCharType="separate"/>
        </w:r>
        <w:r w:rsidR="00FD19B1">
          <w:rPr>
            <w:noProof/>
            <w:webHidden/>
          </w:rPr>
          <w:t>14</w:t>
        </w:r>
        <w:r w:rsidR="00FD19B1">
          <w:rPr>
            <w:noProof/>
            <w:webHidden/>
          </w:rPr>
          <w:fldChar w:fldCharType="end"/>
        </w:r>
      </w:hyperlink>
    </w:p>
    <w:p w14:paraId="5750D265" w14:textId="6619C57A" w:rsidR="00FD19B1" w:rsidRDefault="00260E79">
      <w:pPr>
        <w:pStyle w:val="21"/>
        <w:tabs>
          <w:tab w:val="right" w:leader="dot" w:pos="8296"/>
        </w:tabs>
        <w:rPr>
          <w:rFonts w:eastAsiaTheme="minorEastAsia"/>
          <w:smallCaps w:val="0"/>
          <w:noProof/>
          <w:sz w:val="21"/>
          <w:szCs w:val="22"/>
        </w:rPr>
      </w:pPr>
      <w:hyperlink w:anchor="_Toc28177966" w:history="1">
        <w:r w:rsidR="00FD19B1" w:rsidRPr="00164995">
          <w:rPr>
            <w:rStyle w:val="ac"/>
            <w:noProof/>
          </w:rPr>
          <w:t>6.2 出台政策保证电动车消防安全</w:t>
        </w:r>
        <w:r w:rsidR="00FD19B1">
          <w:rPr>
            <w:noProof/>
            <w:webHidden/>
          </w:rPr>
          <w:tab/>
        </w:r>
        <w:r w:rsidR="00FD19B1">
          <w:rPr>
            <w:noProof/>
            <w:webHidden/>
          </w:rPr>
          <w:fldChar w:fldCharType="begin"/>
        </w:r>
        <w:r w:rsidR="00FD19B1">
          <w:rPr>
            <w:noProof/>
            <w:webHidden/>
          </w:rPr>
          <w:instrText xml:space="preserve"> PAGEREF _Toc28177966 \h </w:instrText>
        </w:r>
        <w:r w:rsidR="00FD19B1">
          <w:rPr>
            <w:noProof/>
            <w:webHidden/>
          </w:rPr>
        </w:r>
        <w:r w:rsidR="00FD19B1">
          <w:rPr>
            <w:noProof/>
            <w:webHidden/>
          </w:rPr>
          <w:fldChar w:fldCharType="separate"/>
        </w:r>
        <w:r w:rsidR="00FD19B1">
          <w:rPr>
            <w:noProof/>
            <w:webHidden/>
          </w:rPr>
          <w:t>15</w:t>
        </w:r>
        <w:r w:rsidR="00FD19B1">
          <w:rPr>
            <w:noProof/>
            <w:webHidden/>
          </w:rPr>
          <w:fldChar w:fldCharType="end"/>
        </w:r>
      </w:hyperlink>
    </w:p>
    <w:p w14:paraId="52A44508" w14:textId="7DDAE9C8" w:rsidR="00FD19B1" w:rsidRDefault="00260E79">
      <w:pPr>
        <w:pStyle w:val="21"/>
        <w:tabs>
          <w:tab w:val="right" w:leader="dot" w:pos="8296"/>
        </w:tabs>
        <w:rPr>
          <w:rFonts w:eastAsiaTheme="minorEastAsia"/>
          <w:smallCaps w:val="0"/>
          <w:noProof/>
          <w:sz w:val="21"/>
          <w:szCs w:val="22"/>
        </w:rPr>
      </w:pPr>
      <w:hyperlink w:anchor="_Toc28177967" w:history="1">
        <w:r w:rsidR="00FD19B1" w:rsidRPr="00164995">
          <w:rPr>
            <w:rStyle w:val="ac"/>
            <w:noProof/>
          </w:rPr>
          <w:t>6.3其他政策的影响</w:t>
        </w:r>
        <w:r w:rsidR="00FD19B1">
          <w:rPr>
            <w:noProof/>
            <w:webHidden/>
          </w:rPr>
          <w:tab/>
        </w:r>
        <w:r w:rsidR="00FD19B1">
          <w:rPr>
            <w:noProof/>
            <w:webHidden/>
          </w:rPr>
          <w:fldChar w:fldCharType="begin"/>
        </w:r>
        <w:r w:rsidR="00FD19B1">
          <w:rPr>
            <w:noProof/>
            <w:webHidden/>
          </w:rPr>
          <w:instrText xml:space="preserve"> PAGEREF _Toc28177967 \h </w:instrText>
        </w:r>
        <w:r w:rsidR="00FD19B1">
          <w:rPr>
            <w:noProof/>
            <w:webHidden/>
          </w:rPr>
        </w:r>
        <w:r w:rsidR="00FD19B1">
          <w:rPr>
            <w:noProof/>
            <w:webHidden/>
          </w:rPr>
          <w:fldChar w:fldCharType="separate"/>
        </w:r>
        <w:r w:rsidR="00FD19B1">
          <w:rPr>
            <w:noProof/>
            <w:webHidden/>
          </w:rPr>
          <w:t>16</w:t>
        </w:r>
        <w:r w:rsidR="00FD19B1">
          <w:rPr>
            <w:noProof/>
            <w:webHidden/>
          </w:rPr>
          <w:fldChar w:fldCharType="end"/>
        </w:r>
      </w:hyperlink>
    </w:p>
    <w:p w14:paraId="02F923AB" w14:textId="6F8E6DC4" w:rsidR="00FD19B1" w:rsidRDefault="00260E79">
      <w:pPr>
        <w:pStyle w:val="11"/>
        <w:tabs>
          <w:tab w:val="right" w:leader="dot" w:pos="8296"/>
        </w:tabs>
        <w:rPr>
          <w:rFonts w:eastAsiaTheme="minorEastAsia"/>
          <w:b w:val="0"/>
          <w:bCs w:val="0"/>
          <w:caps w:val="0"/>
          <w:noProof/>
          <w:sz w:val="21"/>
          <w:szCs w:val="22"/>
        </w:rPr>
      </w:pPr>
      <w:hyperlink w:anchor="_Toc28177968" w:history="1">
        <w:r w:rsidR="00FD19B1" w:rsidRPr="00164995">
          <w:rPr>
            <w:rStyle w:val="ac"/>
            <w:noProof/>
          </w:rPr>
          <w:t>七.市场结构与分析</w:t>
        </w:r>
        <w:r w:rsidR="00FD19B1">
          <w:rPr>
            <w:noProof/>
            <w:webHidden/>
          </w:rPr>
          <w:tab/>
        </w:r>
        <w:r w:rsidR="00FD19B1">
          <w:rPr>
            <w:noProof/>
            <w:webHidden/>
          </w:rPr>
          <w:fldChar w:fldCharType="begin"/>
        </w:r>
        <w:r w:rsidR="00FD19B1">
          <w:rPr>
            <w:noProof/>
            <w:webHidden/>
          </w:rPr>
          <w:instrText xml:space="preserve"> PAGEREF _Toc28177968 \h </w:instrText>
        </w:r>
        <w:r w:rsidR="00FD19B1">
          <w:rPr>
            <w:noProof/>
            <w:webHidden/>
          </w:rPr>
        </w:r>
        <w:r w:rsidR="00FD19B1">
          <w:rPr>
            <w:noProof/>
            <w:webHidden/>
          </w:rPr>
          <w:fldChar w:fldCharType="separate"/>
        </w:r>
        <w:r w:rsidR="00FD19B1">
          <w:rPr>
            <w:noProof/>
            <w:webHidden/>
          </w:rPr>
          <w:t>16</w:t>
        </w:r>
        <w:r w:rsidR="00FD19B1">
          <w:rPr>
            <w:noProof/>
            <w:webHidden/>
          </w:rPr>
          <w:fldChar w:fldCharType="end"/>
        </w:r>
      </w:hyperlink>
    </w:p>
    <w:p w14:paraId="2ADA0FD8" w14:textId="56A677C4" w:rsidR="00FD19B1" w:rsidRDefault="00260E79">
      <w:pPr>
        <w:pStyle w:val="21"/>
        <w:tabs>
          <w:tab w:val="right" w:leader="dot" w:pos="8296"/>
        </w:tabs>
        <w:rPr>
          <w:rFonts w:eastAsiaTheme="minorEastAsia"/>
          <w:smallCaps w:val="0"/>
          <w:noProof/>
          <w:sz w:val="21"/>
          <w:szCs w:val="22"/>
        </w:rPr>
      </w:pPr>
      <w:hyperlink w:anchor="_Toc28177969" w:history="1">
        <w:r w:rsidR="00FD19B1" w:rsidRPr="00164995">
          <w:rPr>
            <w:rStyle w:val="ac"/>
            <w:noProof/>
          </w:rPr>
          <w:t>7.1紫金港周围市场结构</w:t>
        </w:r>
        <w:r w:rsidR="00FD19B1">
          <w:rPr>
            <w:noProof/>
            <w:webHidden/>
          </w:rPr>
          <w:tab/>
        </w:r>
        <w:r w:rsidR="00FD19B1">
          <w:rPr>
            <w:noProof/>
            <w:webHidden/>
          </w:rPr>
          <w:fldChar w:fldCharType="begin"/>
        </w:r>
        <w:r w:rsidR="00FD19B1">
          <w:rPr>
            <w:noProof/>
            <w:webHidden/>
          </w:rPr>
          <w:instrText xml:space="preserve"> PAGEREF _Toc28177969 \h </w:instrText>
        </w:r>
        <w:r w:rsidR="00FD19B1">
          <w:rPr>
            <w:noProof/>
            <w:webHidden/>
          </w:rPr>
        </w:r>
        <w:r w:rsidR="00FD19B1">
          <w:rPr>
            <w:noProof/>
            <w:webHidden/>
          </w:rPr>
          <w:fldChar w:fldCharType="separate"/>
        </w:r>
        <w:r w:rsidR="00FD19B1">
          <w:rPr>
            <w:noProof/>
            <w:webHidden/>
          </w:rPr>
          <w:t>16</w:t>
        </w:r>
        <w:r w:rsidR="00FD19B1">
          <w:rPr>
            <w:noProof/>
            <w:webHidden/>
          </w:rPr>
          <w:fldChar w:fldCharType="end"/>
        </w:r>
      </w:hyperlink>
    </w:p>
    <w:p w14:paraId="0A9E9835" w14:textId="42A338A3" w:rsidR="00FD19B1" w:rsidRDefault="00260E79">
      <w:pPr>
        <w:pStyle w:val="21"/>
        <w:tabs>
          <w:tab w:val="right" w:leader="dot" w:pos="8296"/>
        </w:tabs>
        <w:rPr>
          <w:rFonts w:eastAsiaTheme="minorEastAsia"/>
          <w:smallCaps w:val="0"/>
          <w:noProof/>
          <w:sz w:val="21"/>
          <w:szCs w:val="22"/>
        </w:rPr>
      </w:pPr>
      <w:hyperlink w:anchor="_Toc28177970" w:history="1">
        <w:r w:rsidR="00FD19B1" w:rsidRPr="00164995">
          <w:rPr>
            <w:rStyle w:val="ac"/>
            <w:noProof/>
          </w:rPr>
          <w:t>7.2 SWOT分析法</w:t>
        </w:r>
        <w:r w:rsidR="00FD19B1">
          <w:rPr>
            <w:noProof/>
            <w:webHidden/>
          </w:rPr>
          <w:tab/>
        </w:r>
        <w:r w:rsidR="00FD19B1">
          <w:rPr>
            <w:noProof/>
            <w:webHidden/>
          </w:rPr>
          <w:fldChar w:fldCharType="begin"/>
        </w:r>
        <w:r w:rsidR="00FD19B1">
          <w:rPr>
            <w:noProof/>
            <w:webHidden/>
          </w:rPr>
          <w:instrText xml:space="preserve"> PAGEREF _Toc28177970 \h </w:instrText>
        </w:r>
        <w:r w:rsidR="00FD19B1">
          <w:rPr>
            <w:noProof/>
            <w:webHidden/>
          </w:rPr>
        </w:r>
        <w:r w:rsidR="00FD19B1">
          <w:rPr>
            <w:noProof/>
            <w:webHidden/>
          </w:rPr>
          <w:fldChar w:fldCharType="separate"/>
        </w:r>
        <w:r w:rsidR="00FD19B1">
          <w:rPr>
            <w:noProof/>
            <w:webHidden/>
          </w:rPr>
          <w:t>17</w:t>
        </w:r>
        <w:r w:rsidR="00FD19B1">
          <w:rPr>
            <w:noProof/>
            <w:webHidden/>
          </w:rPr>
          <w:fldChar w:fldCharType="end"/>
        </w:r>
      </w:hyperlink>
    </w:p>
    <w:p w14:paraId="0141DF5B" w14:textId="2D25AE77" w:rsidR="00FD19B1" w:rsidRDefault="00260E79">
      <w:pPr>
        <w:pStyle w:val="11"/>
        <w:tabs>
          <w:tab w:val="right" w:leader="dot" w:pos="8296"/>
        </w:tabs>
        <w:rPr>
          <w:rFonts w:eastAsiaTheme="minorEastAsia"/>
          <w:b w:val="0"/>
          <w:bCs w:val="0"/>
          <w:caps w:val="0"/>
          <w:noProof/>
          <w:sz w:val="21"/>
          <w:szCs w:val="22"/>
        </w:rPr>
      </w:pPr>
      <w:hyperlink w:anchor="_Toc28177971" w:history="1">
        <w:r w:rsidR="00FD19B1" w:rsidRPr="00164995">
          <w:rPr>
            <w:rStyle w:val="ac"/>
            <w:noProof/>
          </w:rPr>
          <w:t>八.行业走势</w:t>
        </w:r>
        <w:r w:rsidR="00FD19B1">
          <w:rPr>
            <w:noProof/>
            <w:webHidden/>
          </w:rPr>
          <w:tab/>
        </w:r>
        <w:r w:rsidR="00FD19B1">
          <w:rPr>
            <w:noProof/>
            <w:webHidden/>
          </w:rPr>
          <w:fldChar w:fldCharType="begin"/>
        </w:r>
        <w:r w:rsidR="00FD19B1">
          <w:rPr>
            <w:noProof/>
            <w:webHidden/>
          </w:rPr>
          <w:instrText xml:space="preserve"> PAGEREF _Toc28177971 \h </w:instrText>
        </w:r>
        <w:r w:rsidR="00FD19B1">
          <w:rPr>
            <w:noProof/>
            <w:webHidden/>
          </w:rPr>
        </w:r>
        <w:r w:rsidR="00FD19B1">
          <w:rPr>
            <w:noProof/>
            <w:webHidden/>
          </w:rPr>
          <w:fldChar w:fldCharType="separate"/>
        </w:r>
        <w:r w:rsidR="00FD19B1">
          <w:rPr>
            <w:noProof/>
            <w:webHidden/>
          </w:rPr>
          <w:t>18</w:t>
        </w:r>
        <w:r w:rsidR="00FD19B1">
          <w:rPr>
            <w:noProof/>
            <w:webHidden/>
          </w:rPr>
          <w:fldChar w:fldCharType="end"/>
        </w:r>
      </w:hyperlink>
    </w:p>
    <w:p w14:paraId="57225F14" w14:textId="32A193E4" w:rsidR="00FD19B1" w:rsidRDefault="00260E79">
      <w:pPr>
        <w:pStyle w:val="21"/>
        <w:tabs>
          <w:tab w:val="right" w:leader="dot" w:pos="8296"/>
        </w:tabs>
        <w:rPr>
          <w:rFonts w:eastAsiaTheme="minorEastAsia"/>
          <w:smallCaps w:val="0"/>
          <w:noProof/>
          <w:sz w:val="21"/>
          <w:szCs w:val="22"/>
        </w:rPr>
      </w:pPr>
      <w:hyperlink w:anchor="_Toc28177972" w:history="1">
        <w:r w:rsidR="00FD19B1" w:rsidRPr="00164995">
          <w:rPr>
            <w:rStyle w:val="ac"/>
            <w:noProof/>
          </w:rPr>
          <w:t>8.1国内电动车市场</w:t>
        </w:r>
        <w:r w:rsidR="00FD19B1">
          <w:rPr>
            <w:noProof/>
            <w:webHidden/>
          </w:rPr>
          <w:tab/>
        </w:r>
        <w:r w:rsidR="00FD19B1">
          <w:rPr>
            <w:noProof/>
            <w:webHidden/>
          </w:rPr>
          <w:fldChar w:fldCharType="begin"/>
        </w:r>
        <w:r w:rsidR="00FD19B1">
          <w:rPr>
            <w:noProof/>
            <w:webHidden/>
          </w:rPr>
          <w:instrText xml:space="preserve"> PAGEREF _Toc28177972 \h </w:instrText>
        </w:r>
        <w:r w:rsidR="00FD19B1">
          <w:rPr>
            <w:noProof/>
            <w:webHidden/>
          </w:rPr>
        </w:r>
        <w:r w:rsidR="00FD19B1">
          <w:rPr>
            <w:noProof/>
            <w:webHidden/>
          </w:rPr>
          <w:fldChar w:fldCharType="separate"/>
        </w:r>
        <w:r w:rsidR="00FD19B1">
          <w:rPr>
            <w:noProof/>
            <w:webHidden/>
          </w:rPr>
          <w:t>18</w:t>
        </w:r>
        <w:r w:rsidR="00FD19B1">
          <w:rPr>
            <w:noProof/>
            <w:webHidden/>
          </w:rPr>
          <w:fldChar w:fldCharType="end"/>
        </w:r>
      </w:hyperlink>
    </w:p>
    <w:p w14:paraId="5CA664DF" w14:textId="42720D88" w:rsidR="00FD19B1" w:rsidRDefault="00260E79">
      <w:pPr>
        <w:pStyle w:val="21"/>
        <w:tabs>
          <w:tab w:val="right" w:leader="dot" w:pos="8296"/>
        </w:tabs>
        <w:rPr>
          <w:rFonts w:eastAsiaTheme="minorEastAsia"/>
          <w:smallCaps w:val="0"/>
          <w:noProof/>
          <w:sz w:val="21"/>
          <w:szCs w:val="22"/>
        </w:rPr>
      </w:pPr>
      <w:hyperlink w:anchor="_Toc28177973" w:history="1">
        <w:r w:rsidR="00FD19B1" w:rsidRPr="00164995">
          <w:rPr>
            <w:rStyle w:val="ac"/>
            <w:noProof/>
          </w:rPr>
          <w:t>8.2紫金港周围电动车市场</w:t>
        </w:r>
        <w:r w:rsidR="00FD19B1">
          <w:rPr>
            <w:noProof/>
            <w:webHidden/>
          </w:rPr>
          <w:tab/>
        </w:r>
        <w:r w:rsidR="00FD19B1">
          <w:rPr>
            <w:noProof/>
            <w:webHidden/>
          </w:rPr>
          <w:fldChar w:fldCharType="begin"/>
        </w:r>
        <w:r w:rsidR="00FD19B1">
          <w:rPr>
            <w:noProof/>
            <w:webHidden/>
          </w:rPr>
          <w:instrText xml:space="preserve"> PAGEREF _Toc28177973 \h </w:instrText>
        </w:r>
        <w:r w:rsidR="00FD19B1">
          <w:rPr>
            <w:noProof/>
            <w:webHidden/>
          </w:rPr>
        </w:r>
        <w:r w:rsidR="00FD19B1">
          <w:rPr>
            <w:noProof/>
            <w:webHidden/>
          </w:rPr>
          <w:fldChar w:fldCharType="separate"/>
        </w:r>
        <w:r w:rsidR="00FD19B1">
          <w:rPr>
            <w:noProof/>
            <w:webHidden/>
          </w:rPr>
          <w:t>20</w:t>
        </w:r>
        <w:r w:rsidR="00FD19B1">
          <w:rPr>
            <w:noProof/>
            <w:webHidden/>
          </w:rPr>
          <w:fldChar w:fldCharType="end"/>
        </w:r>
      </w:hyperlink>
    </w:p>
    <w:p w14:paraId="7678A5CF" w14:textId="1B0FB20A" w:rsidR="00FD19B1" w:rsidRDefault="00260E79">
      <w:pPr>
        <w:pStyle w:val="21"/>
        <w:tabs>
          <w:tab w:val="right" w:leader="dot" w:pos="8296"/>
        </w:tabs>
        <w:rPr>
          <w:rFonts w:eastAsiaTheme="minorEastAsia"/>
          <w:smallCaps w:val="0"/>
          <w:noProof/>
          <w:sz w:val="21"/>
          <w:szCs w:val="22"/>
        </w:rPr>
      </w:pPr>
      <w:hyperlink w:anchor="_Toc28177974" w:history="1">
        <w:r w:rsidR="00FD19B1" w:rsidRPr="00164995">
          <w:rPr>
            <w:rStyle w:val="ac"/>
            <w:noProof/>
          </w:rPr>
          <w:t>8.3发展建议</w:t>
        </w:r>
        <w:r w:rsidR="00FD19B1">
          <w:rPr>
            <w:noProof/>
            <w:webHidden/>
          </w:rPr>
          <w:tab/>
        </w:r>
        <w:r w:rsidR="00FD19B1">
          <w:rPr>
            <w:noProof/>
            <w:webHidden/>
          </w:rPr>
          <w:fldChar w:fldCharType="begin"/>
        </w:r>
        <w:r w:rsidR="00FD19B1">
          <w:rPr>
            <w:noProof/>
            <w:webHidden/>
          </w:rPr>
          <w:instrText xml:space="preserve"> PAGEREF _Toc28177974 \h </w:instrText>
        </w:r>
        <w:r w:rsidR="00FD19B1">
          <w:rPr>
            <w:noProof/>
            <w:webHidden/>
          </w:rPr>
        </w:r>
        <w:r w:rsidR="00FD19B1">
          <w:rPr>
            <w:noProof/>
            <w:webHidden/>
          </w:rPr>
          <w:fldChar w:fldCharType="separate"/>
        </w:r>
        <w:r w:rsidR="00FD19B1">
          <w:rPr>
            <w:noProof/>
            <w:webHidden/>
          </w:rPr>
          <w:t>20</w:t>
        </w:r>
        <w:r w:rsidR="00FD19B1">
          <w:rPr>
            <w:noProof/>
            <w:webHidden/>
          </w:rPr>
          <w:fldChar w:fldCharType="end"/>
        </w:r>
      </w:hyperlink>
    </w:p>
    <w:p w14:paraId="0D7DFE7F" w14:textId="78FCB613" w:rsidR="00FD19B1" w:rsidRDefault="00260E79">
      <w:pPr>
        <w:pStyle w:val="11"/>
        <w:tabs>
          <w:tab w:val="right" w:leader="dot" w:pos="8296"/>
        </w:tabs>
        <w:rPr>
          <w:rFonts w:eastAsiaTheme="minorEastAsia"/>
          <w:b w:val="0"/>
          <w:bCs w:val="0"/>
          <w:caps w:val="0"/>
          <w:noProof/>
          <w:sz w:val="21"/>
          <w:szCs w:val="22"/>
        </w:rPr>
      </w:pPr>
      <w:hyperlink w:anchor="_Toc28177975" w:history="1">
        <w:r w:rsidR="00FD19B1" w:rsidRPr="00164995">
          <w:rPr>
            <w:rStyle w:val="ac"/>
            <w:noProof/>
          </w:rPr>
          <w:t>九.总结</w:t>
        </w:r>
        <w:r w:rsidR="00FD19B1">
          <w:rPr>
            <w:noProof/>
            <w:webHidden/>
          </w:rPr>
          <w:tab/>
        </w:r>
        <w:r w:rsidR="00FD19B1">
          <w:rPr>
            <w:noProof/>
            <w:webHidden/>
          </w:rPr>
          <w:fldChar w:fldCharType="begin"/>
        </w:r>
        <w:r w:rsidR="00FD19B1">
          <w:rPr>
            <w:noProof/>
            <w:webHidden/>
          </w:rPr>
          <w:instrText xml:space="preserve"> PAGEREF _Toc28177975 \h </w:instrText>
        </w:r>
        <w:r w:rsidR="00FD19B1">
          <w:rPr>
            <w:noProof/>
            <w:webHidden/>
          </w:rPr>
        </w:r>
        <w:r w:rsidR="00FD19B1">
          <w:rPr>
            <w:noProof/>
            <w:webHidden/>
          </w:rPr>
          <w:fldChar w:fldCharType="separate"/>
        </w:r>
        <w:r w:rsidR="00FD19B1">
          <w:rPr>
            <w:noProof/>
            <w:webHidden/>
          </w:rPr>
          <w:t>21</w:t>
        </w:r>
        <w:r w:rsidR="00FD19B1">
          <w:rPr>
            <w:noProof/>
            <w:webHidden/>
          </w:rPr>
          <w:fldChar w:fldCharType="end"/>
        </w:r>
      </w:hyperlink>
    </w:p>
    <w:p w14:paraId="35991133" w14:textId="3BCC2D39" w:rsidR="00FD19B1" w:rsidRDefault="00260E79">
      <w:pPr>
        <w:pStyle w:val="21"/>
        <w:tabs>
          <w:tab w:val="right" w:leader="dot" w:pos="8296"/>
        </w:tabs>
        <w:rPr>
          <w:rFonts w:eastAsiaTheme="minorEastAsia"/>
          <w:smallCaps w:val="0"/>
          <w:noProof/>
          <w:sz w:val="21"/>
          <w:szCs w:val="22"/>
        </w:rPr>
      </w:pPr>
      <w:hyperlink w:anchor="_Toc28177976" w:history="1">
        <w:r w:rsidR="00FD19B1" w:rsidRPr="00164995">
          <w:rPr>
            <w:rStyle w:val="ac"/>
            <w:noProof/>
          </w:rPr>
          <w:t>9.1调研的创新性</w:t>
        </w:r>
        <w:r w:rsidR="00FD19B1">
          <w:rPr>
            <w:noProof/>
            <w:webHidden/>
          </w:rPr>
          <w:tab/>
        </w:r>
        <w:r w:rsidR="00FD19B1">
          <w:rPr>
            <w:noProof/>
            <w:webHidden/>
          </w:rPr>
          <w:fldChar w:fldCharType="begin"/>
        </w:r>
        <w:r w:rsidR="00FD19B1">
          <w:rPr>
            <w:noProof/>
            <w:webHidden/>
          </w:rPr>
          <w:instrText xml:space="preserve"> PAGEREF _Toc28177976 \h </w:instrText>
        </w:r>
        <w:r w:rsidR="00FD19B1">
          <w:rPr>
            <w:noProof/>
            <w:webHidden/>
          </w:rPr>
        </w:r>
        <w:r w:rsidR="00FD19B1">
          <w:rPr>
            <w:noProof/>
            <w:webHidden/>
          </w:rPr>
          <w:fldChar w:fldCharType="separate"/>
        </w:r>
        <w:r w:rsidR="00FD19B1">
          <w:rPr>
            <w:noProof/>
            <w:webHidden/>
          </w:rPr>
          <w:t>21</w:t>
        </w:r>
        <w:r w:rsidR="00FD19B1">
          <w:rPr>
            <w:noProof/>
            <w:webHidden/>
          </w:rPr>
          <w:fldChar w:fldCharType="end"/>
        </w:r>
      </w:hyperlink>
    </w:p>
    <w:p w14:paraId="4C359ACF" w14:textId="70F9C3B4" w:rsidR="00FD19B1" w:rsidRDefault="00260E79">
      <w:pPr>
        <w:pStyle w:val="21"/>
        <w:tabs>
          <w:tab w:val="right" w:leader="dot" w:pos="8296"/>
        </w:tabs>
        <w:rPr>
          <w:rFonts w:eastAsiaTheme="minorEastAsia"/>
          <w:smallCaps w:val="0"/>
          <w:noProof/>
          <w:sz w:val="21"/>
          <w:szCs w:val="22"/>
        </w:rPr>
      </w:pPr>
      <w:hyperlink w:anchor="_Toc28177977" w:history="1">
        <w:r w:rsidR="00FD19B1" w:rsidRPr="00164995">
          <w:rPr>
            <w:rStyle w:val="ac"/>
            <w:noProof/>
          </w:rPr>
          <w:t>9.2调研的局限性</w:t>
        </w:r>
        <w:r w:rsidR="00FD19B1">
          <w:rPr>
            <w:noProof/>
            <w:webHidden/>
          </w:rPr>
          <w:tab/>
        </w:r>
        <w:r w:rsidR="00FD19B1">
          <w:rPr>
            <w:noProof/>
            <w:webHidden/>
          </w:rPr>
          <w:fldChar w:fldCharType="begin"/>
        </w:r>
        <w:r w:rsidR="00FD19B1">
          <w:rPr>
            <w:noProof/>
            <w:webHidden/>
          </w:rPr>
          <w:instrText xml:space="preserve"> PAGEREF _Toc28177977 \h </w:instrText>
        </w:r>
        <w:r w:rsidR="00FD19B1">
          <w:rPr>
            <w:noProof/>
            <w:webHidden/>
          </w:rPr>
        </w:r>
        <w:r w:rsidR="00FD19B1">
          <w:rPr>
            <w:noProof/>
            <w:webHidden/>
          </w:rPr>
          <w:fldChar w:fldCharType="separate"/>
        </w:r>
        <w:r w:rsidR="00FD19B1">
          <w:rPr>
            <w:noProof/>
            <w:webHidden/>
          </w:rPr>
          <w:t>22</w:t>
        </w:r>
        <w:r w:rsidR="00FD19B1">
          <w:rPr>
            <w:noProof/>
            <w:webHidden/>
          </w:rPr>
          <w:fldChar w:fldCharType="end"/>
        </w:r>
      </w:hyperlink>
    </w:p>
    <w:p w14:paraId="3F80C367" w14:textId="71A1A52F" w:rsidR="00FD19B1" w:rsidRDefault="00260E79">
      <w:pPr>
        <w:pStyle w:val="11"/>
        <w:tabs>
          <w:tab w:val="right" w:leader="dot" w:pos="8296"/>
        </w:tabs>
        <w:rPr>
          <w:noProof/>
        </w:rPr>
      </w:pPr>
      <w:hyperlink w:anchor="_Toc28177978" w:history="1">
        <w:r w:rsidR="00FD19B1" w:rsidRPr="00164995">
          <w:rPr>
            <w:rStyle w:val="ac"/>
            <w:noProof/>
          </w:rPr>
          <w:t>参考文献</w:t>
        </w:r>
        <w:r w:rsidR="00FD19B1">
          <w:rPr>
            <w:noProof/>
            <w:webHidden/>
          </w:rPr>
          <w:tab/>
        </w:r>
        <w:r w:rsidR="00FD19B1">
          <w:rPr>
            <w:noProof/>
            <w:webHidden/>
          </w:rPr>
          <w:fldChar w:fldCharType="begin"/>
        </w:r>
        <w:r w:rsidR="00FD19B1">
          <w:rPr>
            <w:noProof/>
            <w:webHidden/>
          </w:rPr>
          <w:instrText xml:space="preserve"> PAGEREF _Toc28177978 \h </w:instrText>
        </w:r>
        <w:r w:rsidR="00FD19B1">
          <w:rPr>
            <w:noProof/>
            <w:webHidden/>
          </w:rPr>
        </w:r>
        <w:r w:rsidR="00FD19B1">
          <w:rPr>
            <w:noProof/>
            <w:webHidden/>
          </w:rPr>
          <w:fldChar w:fldCharType="separate"/>
        </w:r>
        <w:r w:rsidR="00FD19B1">
          <w:rPr>
            <w:noProof/>
            <w:webHidden/>
          </w:rPr>
          <w:t>22</w:t>
        </w:r>
        <w:r w:rsidR="00FD19B1">
          <w:rPr>
            <w:noProof/>
            <w:webHidden/>
          </w:rPr>
          <w:fldChar w:fldCharType="end"/>
        </w:r>
      </w:hyperlink>
    </w:p>
    <w:p w14:paraId="614AEFD6" w14:textId="12DFD703" w:rsidR="00AA28AD" w:rsidRDefault="00AA28AD" w:rsidP="00AA28AD"/>
    <w:p w14:paraId="304841A4" w14:textId="5F0B0937" w:rsidR="00AA28AD" w:rsidRDefault="00AA28AD" w:rsidP="00AA28AD"/>
    <w:p w14:paraId="456D7E9D" w14:textId="149F1BA3" w:rsidR="00AA28AD" w:rsidRDefault="00AA28AD" w:rsidP="00AA28AD"/>
    <w:p w14:paraId="36F40472" w14:textId="4A5B6726" w:rsidR="00AA28AD" w:rsidRDefault="00AA28AD" w:rsidP="00AA28AD"/>
    <w:p w14:paraId="2F90FF90" w14:textId="68A8FA39" w:rsidR="00AA28AD" w:rsidRDefault="00AA28AD" w:rsidP="00AA28AD"/>
    <w:p w14:paraId="35943E6A" w14:textId="132B3CF4" w:rsidR="00AA28AD" w:rsidRDefault="00AA28AD" w:rsidP="00AA28AD"/>
    <w:p w14:paraId="7CCE2B50" w14:textId="0C6091A1" w:rsidR="00AA28AD" w:rsidRDefault="00AA28AD" w:rsidP="00AA28AD"/>
    <w:p w14:paraId="6FBF80D0" w14:textId="20BD95AA" w:rsidR="00AA28AD" w:rsidRDefault="00AA28AD" w:rsidP="00AA28AD"/>
    <w:p w14:paraId="24235607" w14:textId="7AA81804" w:rsidR="00AA28AD" w:rsidRDefault="00AA28AD" w:rsidP="00AA28AD"/>
    <w:p w14:paraId="1DAE4A9D" w14:textId="427137EF" w:rsidR="00AA28AD" w:rsidRDefault="00AA28AD" w:rsidP="00AA28AD"/>
    <w:p w14:paraId="0C7BAFEF" w14:textId="00190AB7" w:rsidR="00AA28AD" w:rsidRDefault="00AA28AD" w:rsidP="00AA28AD"/>
    <w:p w14:paraId="5BBCCC5F" w14:textId="74F933B3" w:rsidR="00AA28AD" w:rsidRDefault="00AA28AD" w:rsidP="00AA28AD"/>
    <w:p w14:paraId="174143AE" w14:textId="3DCE222F" w:rsidR="00AA28AD" w:rsidRDefault="00AA28AD" w:rsidP="00AA28AD"/>
    <w:p w14:paraId="280232DA" w14:textId="77659D80" w:rsidR="00AA28AD" w:rsidRDefault="00AA28AD" w:rsidP="00AA28AD"/>
    <w:p w14:paraId="10581C35" w14:textId="1F3ED587" w:rsidR="00AA28AD" w:rsidRDefault="00AA28AD" w:rsidP="00AA28AD"/>
    <w:p w14:paraId="48925F54" w14:textId="325FF7B4" w:rsidR="00AA28AD" w:rsidRDefault="00AA28AD" w:rsidP="00AA28AD"/>
    <w:p w14:paraId="26AE743B" w14:textId="0DADCBFC" w:rsidR="00AA28AD" w:rsidRDefault="00AA28AD" w:rsidP="00AA28AD"/>
    <w:p w14:paraId="5F774023" w14:textId="7CE46464" w:rsidR="00AA28AD" w:rsidRDefault="00AA28AD" w:rsidP="00AA28AD"/>
    <w:p w14:paraId="60EC3CD3" w14:textId="61E64517" w:rsidR="00AA28AD" w:rsidRDefault="00AA28AD" w:rsidP="00AA28AD"/>
    <w:p w14:paraId="59F56669" w14:textId="3666A8EE" w:rsidR="00AA28AD" w:rsidRDefault="00AA28AD" w:rsidP="00AA28AD"/>
    <w:p w14:paraId="1B6B83B0" w14:textId="06A7A685" w:rsidR="00AA28AD" w:rsidRDefault="00AA28AD" w:rsidP="00AA28AD"/>
    <w:p w14:paraId="68ABFCE7" w14:textId="291219CA" w:rsidR="00AA28AD" w:rsidRDefault="00AA28AD" w:rsidP="00AA28AD"/>
    <w:p w14:paraId="36741521" w14:textId="1E5B560D" w:rsidR="00AA28AD" w:rsidRDefault="00AA28AD" w:rsidP="00AA28AD"/>
    <w:p w14:paraId="3100FA01" w14:textId="0D83C492" w:rsidR="00AA28AD" w:rsidRDefault="00AA28AD" w:rsidP="00AA28AD"/>
    <w:p w14:paraId="1318BE1A" w14:textId="3741B39A" w:rsidR="00AA28AD" w:rsidRDefault="00AA28AD" w:rsidP="00AA28AD"/>
    <w:p w14:paraId="6E93F1B6" w14:textId="3CACB9FF" w:rsidR="00AA28AD" w:rsidRDefault="00AA28AD" w:rsidP="00AA28AD"/>
    <w:p w14:paraId="49682E3F" w14:textId="3CC31315" w:rsidR="00AA28AD" w:rsidRDefault="00AA28AD" w:rsidP="00AA28AD"/>
    <w:p w14:paraId="22BFF18F" w14:textId="38A2C820" w:rsidR="00AA28AD" w:rsidRDefault="00AA28AD" w:rsidP="00AA28AD"/>
    <w:p w14:paraId="57E450E9" w14:textId="6D00D9F3" w:rsidR="00AA28AD" w:rsidRDefault="00AA28AD" w:rsidP="00AA28AD"/>
    <w:p w14:paraId="54B64147" w14:textId="6EF32053" w:rsidR="00AA28AD" w:rsidRDefault="00AA28AD" w:rsidP="00AA28AD"/>
    <w:p w14:paraId="002C00B3" w14:textId="33237FE9" w:rsidR="00AA28AD" w:rsidRDefault="00AA28AD" w:rsidP="00AA28AD"/>
    <w:p w14:paraId="73EEDFEA" w14:textId="2E110D2B" w:rsidR="00AA28AD" w:rsidRDefault="00AA28AD" w:rsidP="00AA28AD"/>
    <w:p w14:paraId="5F32F985" w14:textId="419B476C" w:rsidR="00AA28AD" w:rsidRDefault="00AA28AD" w:rsidP="00AA28AD"/>
    <w:p w14:paraId="7D0FC77B" w14:textId="6164C44D" w:rsidR="00AA28AD" w:rsidRDefault="00AA28AD" w:rsidP="00AA28AD"/>
    <w:p w14:paraId="71CB994F" w14:textId="2AC555A6" w:rsidR="00AA28AD" w:rsidRDefault="00AA28AD" w:rsidP="00AA28AD"/>
    <w:p w14:paraId="6F739526" w14:textId="402DB676" w:rsidR="00AA28AD" w:rsidRDefault="00AA28AD" w:rsidP="00AA28AD"/>
    <w:p w14:paraId="34BD96D3" w14:textId="684FDAD7" w:rsidR="00AA28AD" w:rsidRDefault="00AA28AD" w:rsidP="00AA28AD"/>
    <w:p w14:paraId="5A8B612A" w14:textId="301B7A26" w:rsidR="00AA28AD" w:rsidRDefault="00AA28AD" w:rsidP="00AA28AD"/>
    <w:p w14:paraId="3F2A777D" w14:textId="4CF72FBA" w:rsidR="00AA28AD" w:rsidRPr="00AA28AD" w:rsidRDefault="00AA28AD" w:rsidP="00AA28AD">
      <w:pPr>
        <w:rPr>
          <w:rFonts w:hint="eastAsia"/>
        </w:rPr>
      </w:pPr>
    </w:p>
    <w:p w14:paraId="0B342AB6" w14:textId="49D515D7" w:rsidR="007B7ED8" w:rsidRDefault="002478E5" w:rsidP="002478E5">
      <w:pPr>
        <w:pStyle w:val="1"/>
        <w:spacing w:line="276" w:lineRule="auto"/>
      </w:pPr>
      <w:r>
        <w:rPr>
          <w:rFonts w:ascii="黑体" w:eastAsia="黑体" w:hAnsi="黑体" w:cs="经典行书简"/>
          <w:szCs w:val="21"/>
        </w:rPr>
        <w:lastRenderedPageBreak/>
        <w:fldChar w:fldCharType="end"/>
      </w:r>
      <w:bookmarkStart w:id="2" w:name="_Toc28177942"/>
      <w:r w:rsidR="007B7ED8">
        <w:rPr>
          <w:rFonts w:hint="eastAsia"/>
        </w:rPr>
        <w:t>一</w:t>
      </w:r>
      <w:r w:rsidR="006B1914">
        <w:rPr>
          <w:rFonts w:hint="eastAsia"/>
        </w:rPr>
        <w:t>.</w:t>
      </w:r>
      <w:r w:rsidR="007B7ED8">
        <w:rPr>
          <w:rFonts w:hint="eastAsia"/>
        </w:rPr>
        <w:t>引言</w:t>
      </w:r>
      <w:bookmarkEnd w:id="2"/>
    </w:p>
    <w:p w14:paraId="6B573F1D" w14:textId="77777777" w:rsidR="007B7ED8" w:rsidRPr="007B4227" w:rsidRDefault="007B7ED8" w:rsidP="006B1914">
      <w:pPr>
        <w:pStyle w:val="2"/>
        <w:spacing w:line="276" w:lineRule="auto"/>
      </w:pPr>
      <w:bookmarkStart w:id="3" w:name="_Toc28177943"/>
      <w:r>
        <w:rPr>
          <w:rFonts w:hint="eastAsia"/>
        </w:rPr>
        <w:t>1.1调研背景</w:t>
      </w:r>
      <w:bookmarkEnd w:id="3"/>
    </w:p>
    <w:p w14:paraId="0D1D21D1" w14:textId="77777777" w:rsidR="007B7ED8" w:rsidRDefault="007B7ED8" w:rsidP="006B1914">
      <w:pPr>
        <w:spacing w:line="276" w:lineRule="auto"/>
        <w:ind w:firstLine="420"/>
      </w:pPr>
      <w:r w:rsidRPr="0031108A">
        <w:t>随着改革开放的持续深入</w:t>
      </w:r>
      <w:r>
        <w:rPr>
          <w:rFonts w:hint="eastAsia"/>
        </w:rPr>
        <w:t>，</w:t>
      </w:r>
      <w:r w:rsidRPr="0031108A">
        <w:t>人民生活水平逐步提高</w:t>
      </w:r>
      <w:r>
        <w:t>，</w:t>
      </w:r>
      <w:r w:rsidRPr="0031108A">
        <w:t>人们对生活舒适度的要求越来越高</w:t>
      </w:r>
      <w:r>
        <w:rPr>
          <w:rFonts w:hint="eastAsia"/>
        </w:rPr>
        <w:t>，</w:t>
      </w:r>
      <w:r w:rsidRPr="0031108A">
        <w:t>对交通的需求也愈加增多</w:t>
      </w:r>
      <w:r>
        <w:rPr>
          <w:rFonts w:hint="eastAsia"/>
        </w:rPr>
        <w:t>。</w:t>
      </w:r>
      <w:r w:rsidRPr="0031108A">
        <w:rPr>
          <w:rFonts w:hint="eastAsia"/>
        </w:rPr>
        <w:t>发展</w:t>
      </w:r>
      <w:r>
        <w:rPr>
          <w:rFonts w:hint="eastAsia"/>
        </w:rPr>
        <w:t>到</w:t>
      </w:r>
      <w:r w:rsidRPr="0031108A">
        <w:rPr>
          <w:rFonts w:hint="eastAsia"/>
        </w:rPr>
        <w:t>二十一世纪，时代</w:t>
      </w:r>
      <w:r>
        <w:rPr>
          <w:rFonts w:hint="eastAsia"/>
        </w:rPr>
        <w:t>的呼声已经</w:t>
      </w:r>
      <w:r w:rsidRPr="0031108A">
        <w:rPr>
          <w:rFonts w:hint="eastAsia"/>
        </w:rPr>
        <w:t>是“呼唤绿色环保”，不但要求人们注重节约能源，更重要的是要求人们更加注重居住环境和绿色环保，以实现社会的可持续发展。</w:t>
      </w:r>
    </w:p>
    <w:p w14:paraId="31A70028" w14:textId="77777777" w:rsidR="007B7ED8" w:rsidRDefault="007B7ED8" w:rsidP="006B1914">
      <w:pPr>
        <w:spacing w:line="276" w:lineRule="auto"/>
        <w:ind w:firstLine="420"/>
      </w:pPr>
      <w:r w:rsidRPr="0031108A">
        <w:rPr>
          <w:rFonts w:hint="eastAsia"/>
        </w:rPr>
        <w:t>在“节能低碳”呼声愈高的今天</w:t>
      </w:r>
      <w:r>
        <w:t>，</w:t>
      </w:r>
      <w:r w:rsidRPr="0031108A">
        <w:t>发展新能源车逐渐成为当前汽车工业的潮流所趋</w:t>
      </w:r>
      <w:r>
        <w:t>，</w:t>
      </w:r>
      <w:r w:rsidRPr="0031108A">
        <w:t>各类新能源技术的研发如雨后春笋般涌现。电瓶车的代步出行能给予我们更多的节能与环保</w:t>
      </w:r>
      <w:r>
        <w:t>，</w:t>
      </w:r>
      <w:r w:rsidRPr="0031108A">
        <w:t>是目前世界上能达到零排放的区域性机动车之一。如今电瓶车进入了新的高潮</w:t>
      </w:r>
      <w:r>
        <w:t>，</w:t>
      </w:r>
      <w:r w:rsidRPr="0031108A">
        <w:t>其应用的领域更加宽泛</w:t>
      </w:r>
      <w:r>
        <w:t>，</w:t>
      </w:r>
      <w:r w:rsidRPr="0031108A">
        <w:t>一个新的电瓶车时代已经到来。</w:t>
      </w:r>
    </w:p>
    <w:p w14:paraId="6EBDBEF8" w14:textId="77777777" w:rsidR="007B7ED8" w:rsidRDefault="007B7ED8" w:rsidP="006B1914">
      <w:pPr>
        <w:spacing w:line="276" w:lineRule="auto"/>
        <w:ind w:firstLine="420"/>
      </w:pPr>
      <w:r w:rsidRPr="003D1E9F">
        <w:rPr>
          <w:rFonts w:hint="eastAsia"/>
        </w:rPr>
        <w:t>浙江是中国电动车生产大省以及电机、模具、塑件等零部件的主要生</w:t>
      </w:r>
      <w:r w:rsidRPr="003D1E9F">
        <w:t>产基地。以上电动自行车制造板块形成了分布全国的集物流、配套、研发、制造为基础的辐射中心，各板块的制造优势及特色进一步形成，板块之间的竞争</w:t>
      </w:r>
      <w:r>
        <w:rPr>
          <w:rFonts w:hint="eastAsia"/>
        </w:rPr>
        <w:t>和</w:t>
      </w:r>
      <w:r w:rsidRPr="003D1E9F">
        <w:t>融合不断加强，产业聚集优势明显。</w:t>
      </w:r>
      <w:r>
        <w:rPr>
          <w:rFonts w:hint="eastAsia"/>
        </w:rPr>
        <w:t>而在</w:t>
      </w:r>
      <w:r w:rsidRPr="003D1E9F">
        <w:t>浙江大学紫金港校区</w:t>
      </w:r>
      <w:r>
        <w:rPr>
          <w:rFonts w:hint="eastAsia"/>
        </w:rPr>
        <w:t>的校园内，</w:t>
      </w:r>
      <w:r w:rsidRPr="003D1E9F">
        <w:t>学生选择电动车</w:t>
      </w:r>
      <w:r>
        <w:rPr>
          <w:rFonts w:hint="eastAsia"/>
        </w:rPr>
        <w:t>作</w:t>
      </w:r>
      <w:r w:rsidRPr="003D1E9F">
        <w:t>为出行工具的不在少数</w:t>
      </w:r>
      <w:r>
        <w:rPr>
          <w:rFonts w:hint="eastAsia"/>
        </w:rPr>
        <w:t>，也因此带动了紫金港周边电瓶车市场的发展与繁荣。</w:t>
      </w:r>
      <w:r w:rsidRPr="003D1E9F">
        <w:t>因此，我们决定对紫金港范围内的电动车市场进行调研</w:t>
      </w:r>
      <w:r>
        <w:rPr>
          <w:rFonts w:hint="eastAsia"/>
        </w:rPr>
        <w:t>，</w:t>
      </w:r>
      <w:r w:rsidRPr="00364745">
        <w:rPr>
          <w:rFonts w:hint="eastAsia"/>
        </w:rPr>
        <w:t>希望能在市场调研</w:t>
      </w:r>
      <w:r>
        <w:rPr>
          <w:rFonts w:hint="eastAsia"/>
        </w:rPr>
        <w:t>的</w:t>
      </w:r>
      <w:r w:rsidRPr="00364745">
        <w:rPr>
          <w:rFonts w:hint="eastAsia"/>
        </w:rPr>
        <w:t>基</w:t>
      </w:r>
      <w:r w:rsidRPr="00364745">
        <w:t>础上，透过表象，以经济学的思维方式</w:t>
      </w:r>
      <w:r>
        <w:rPr>
          <w:rFonts w:hint="eastAsia"/>
        </w:rPr>
        <w:t>结合课堂上学习的知识</w:t>
      </w:r>
      <w:r w:rsidRPr="00364745">
        <w:t>分析</w:t>
      </w:r>
      <w:r>
        <w:rPr>
          <w:rFonts w:hint="eastAsia"/>
        </w:rPr>
        <w:t>电瓶车</w:t>
      </w:r>
      <w:r w:rsidRPr="00364745">
        <w:t>市场，</w:t>
      </w:r>
      <w:r>
        <w:rPr>
          <w:rFonts w:hint="eastAsia"/>
        </w:rPr>
        <w:t>加深对知识的掌握与运用</w:t>
      </w:r>
      <w:r w:rsidRPr="00364745">
        <w:t>。</w:t>
      </w:r>
    </w:p>
    <w:p w14:paraId="00541207" w14:textId="77777777" w:rsidR="007B7ED8" w:rsidRDefault="007B7ED8" w:rsidP="006B1914">
      <w:pPr>
        <w:pStyle w:val="2"/>
        <w:spacing w:line="276" w:lineRule="auto"/>
      </w:pPr>
      <w:bookmarkStart w:id="4" w:name="_Toc28177944"/>
      <w:r>
        <w:rPr>
          <w:rFonts w:hint="eastAsia"/>
        </w:rPr>
        <w:t>1.2</w:t>
      </w:r>
      <w:r>
        <w:t xml:space="preserve"> </w:t>
      </w:r>
      <w:r>
        <w:rPr>
          <w:rFonts w:hint="eastAsia"/>
        </w:rPr>
        <w:t>调研目的</w:t>
      </w:r>
      <w:bookmarkEnd w:id="4"/>
    </w:p>
    <w:p w14:paraId="3444599B" w14:textId="77777777" w:rsidR="007B7ED8" w:rsidRDefault="007B7ED8" w:rsidP="006B1914">
      <w:pPr>
        <w:spacing w:line="276" w:lineRule="auto"/>
      </w:pPr>
      <w:r w:rsidRPr="003D1E9F">
        <w:t>1</w:t>
      </w:r>
      <w:r>
        <w:rPr>
          <w:rFonts w:hint="eastAsia"/>
        </w:rPr>
        <w:t>、</w:t>
      </w:r>
      <w:r w:rsidRPr="003D1E9F">
        <w:t xml:space="preserve"> 通过对紫金港范围内的电动车市场调查，深入了解大学电动车市场的发展情况和主要问题，提出校园电动车市场发展的新思路、以及相应配套服务改进的新措施。 </w:t>
      </w:r>
    </w:p>
    <w:p w14:paraId="3D2E5897" w14:textId="77777777" w:rsidR="007B7ED8" w:rsidRDefault="007B7ED8" w:rsidP="006B1914">
      <w:pPr>
        <w:spacing w:line="276" w:lineRule="auto"/>
      </w:pPr>
      <w:r w:rsidRPr="003D1E9F">
        <w:t>2</w:t>
      </w:r>
      <w:r>
        <w:rPr>
          <w:rFonts w:hint="eastAsia"/>
        </w:rPr>
        <w:t>、</w:t>
      </w:r>
      <w:r w:rsidRPr="003D1E9F">
        <w:t xml:space="preserve"> 分析浙江大学紫金港校区大学生在购买电动车时的心理状态，所考虑的各类决定因素，</w:t>
      </w:r>
      <w:r>
        <w:rPr>
          <w:rFonts w:hint="eastAsia"/>
        </w:rPr>
        <w:t>结合消费者选择的知识分析同学们的消费行为。</w:t>
      </w:r>
    </w:p>
    <w:p w14:paraId="36097372" w14:textId="77777777" w:rsidR="007B7ED8" w:rsidRDefault="007B7ED8" w:rsidP="006B1914">
      <w:pPr>
        <w:spacing w:line="276" w:lineRule="auto"/>
      </w:pPr>
      <w:r>
        <w:rPr>
          <w:rFonts w:hint="eastAsia"/>
        </w:rPr>
        <w:t>3、</w:t>
      </w:r>
      <w:r w:rsidRPr="003D1E9F">
        <w:t>运用经济学理论解释电动车市场的供给与需求</w:t>
      </w:r>
      <w:r>
        <w:rPr>
          <w:rFonts w:hint="eastAsia"/>
        </w:rPr>
        <w:t>，能够</w:t>
      </w:r>
      <w:r w:rsidRPr="00D348E6">
        <w:rPr>
          <w:rFonts w:hint="eastAsia"/>
        </w:rPr>
        <w:t>在对市场多方面分析的基础上向相关商家提出一些可行性较高的建议或</w:t>
      </w:r>
      <w:r w:rsidRPr="00D348E6">
        <w:t>方案，有助其制定更好的营销战略，</w:t>
      </w:r>
      <w:r>
        <w:rPr>
          <w:rFonts w:hint="eastAsia"/>
        </w:rPr>
        <w:t>同时</w:t>
      </w:r>
      <w:r w:rsidRPr="00D348E6">
        <w:t>更好地满足学生</w:t>
      </w:r>
      <w:r>
        <w:rPr>
          <w:rFonts w:hint="eastAsia"/>
        </w:rPr>
        <w:t>日常电动车使用</w:t>
      </w:r>
      <w:r w:rsidRPr="00D348E6">
        <w:t>的需求</w:t>
      </w:r>
      <w:r>
        <w:rPr>
          <w:rFonts w:hint="eastAsia"/>
        </w:rPr>
        <w:t>（如充电难问题）</w:t>
      </w:r>
      <w:r w:rsidRPr="00D348E6">
        <w:t>，实现买者与卖者的共赢。</w:t>
      </w:r>
      <w:r w:rsidRPr="003D1E9F">
        <w:t xml:space="preserve"> </w:t>
      </w:r>
    </w:p>
    <w:p w14:paraId="239EA70B" w14:textId="77777777" w:rsidR="007B7ED8" w:rsidRDefault="007B7ED8" w:rsidP="006B1914">
      <w:pPr>
        <w:spacing w:line="276" w:lineRule="auto"/>
      </w:pPr>
      <w:r>
        <w:rPr>
          <w:rFonts w:hint="eastAsia"/>
        </w:rPr>
        <w:t>4、</w:t>
      </w:r>
      <w:r w:rsidRPr="003D1E9F">
        <w:t xml:space="preserve"> </w:t>
      </w:r>
      <w:r>
        <w:rPr>
          <w:rFonts w:hint="eastAsia"/>
        </w:rPr>
        <w:t>将微观经济学课堂上的知识</w:t>
      </w:r>
      <w:r w:rsidRPr="003D1E9F">
        <w:t>学以致用，通过实地的调查研究，让</w:t>
      </w:r>
      <w:r>
        <w:rPr>
          <w:rFonts w:hint="eastAsia"/>
        </w:rPr>
        <w:t>组内</w:t>
      </w:r>
      <w:r w:rsidRPr="003D1E9F">
        <w:t>同学们在课堂学习之余，锻炼社会实践能力，</w:t>
      </w:r>
      <w:r>
        <w:rPr>
          <w:rFonts w:hint="eastAsia"/>
        </w:rPr>
        <w:t>在</w:t>
      </w:r>
      <w:r w:rsidRPr="003D1E9F">
        <w:t>提出问题、分析问题、解决问题</w:t>
      </w:r>
      <w:r>
        <w:rPr>
          <w:rFonts w:hint="eastAsia"/>
        </w:rPr>
        <w:t>的过程中</w:t>
      </w:r>
      <w:r w:rsidRPr="003D1E9F">
        <w:t>增强队员的团队合作精神。</w:t>
      </w:r>
    </w:p>
    <w:p w14:paraId="187B278A" w14:textId="77777777" w:rsidR="007B7ED8" w:rsidRDefault="007B7ED8" w:rsidP="006B1914">
      <w:pPr>
        <w:pStyle w:val="2"/>
        <w:spacing w:line="276" w:lineRule="auto"/>
      </w:pPr>
      <w:bookmarkStart w:id="5" w:name="_Toc28177945"/>
      <w:r>
        <w:rPr>
          <w:rFonts w:hint="eastAsia"/>
        </w:rPr>
        <w:t>1.3</w:t>
      </w:r>
      <w:r>
        <w:t xml:space="preserve"> </w:t>
      </w:r>
      <w:r>
        <w:rPr>
          <w:rFonts w:hint="eastAsia"/>
        </w:rPr>
        <w:t>调研方式</w:t>
      </w:r>
      <w:bookmarkEnd w:id="5"/>
    </w:p>
    <w:p w14:paraId="47A8AB1B" w14:textId="77777777" w:rsidR="007B7ED8" w:rsidRDefault="007B7ED8" w:rsidP="006B1914">
      <w:pPr>
        <w:spacing w:line="276" w:lineRule="auto"/>
      </w:pPr>
      <w:r>
        <w:rPr>
          <w:rFonts w:hint="eastAsia"/>
        </w:rPr>
        <w:t>1、</w:t>
      </w:r>
      <w:r>
        <w:t>通过采访身边同学、舍友中拥有电动车的人，对他们进行口头采访并记录下他们在购买电动车时所考虑的一系列客观因素</w:t>
      </w:r>
      <w:r>
        <w:rPr>
          <w:rFonts w:hint="eastAsia"/>
        </w:rPr>
        <w:t>，</w:t>
      </w:r>
      <w:r>
        <w:t>通过分类整合设计出一份关于购买电动车的调查问卷，</w:t>
      </w:r>
      <w:r>
        <w:lastRenderedPageBreak/>
        <w:t>在各大网络社交平台随机发放调查问卷以获得同学们在选择购买电动车时的方式及选择过程中的心理状态信息，从而了解买方市场的基</w:t>
      </w:r>
      <w:r>
        <w:rPr>
          <w:rFonts w:hint="eastAsia"/>
        </w:rPr>
        <w:t>本情况。</w:t>
      </w:r>
    </w:p>
    <w:p w14:paraId="2CB8F9B6" w14:textId="77777777" w:rsidR="007B7ED8" w:rsidRDefault="007B7ED8" w:rsidP="006B1914">
      <w:pPr>
        <w:spacing w:line="276" w:lineRule="auto"/>
      </w:pPr>
      <w:r>
        <w:rPr>
          <w:rFonts w:hint="eastAsia"/>
        </w:rPr>
        <w:t>2、通过采访电动车实体店卖家，询问并总结出紫金港范围的电动车市</w:t>
      </w:r>
      <w:r>
        <w:t>场特点与市场分析</w:t>
      </w:r>
      <w:r>
        <w:rPr>
          <w:rFonts w:hint="eastAsia"/>
        </w:rPr>
        <w:t>，</w:t>
      </w:r>
      <w:r>
        <w:t>获取卖方市场的基本情况</w:t>
      </w:r>
      <w:r>
        <w:rPr>
          <w:rFonts w:hint="eastAsia"/>
        </w:rPr>
        <w:t>。</w:t>
      </w:r>
    </w:p>
    <w:p w14:paraId="4F5078DC" w14:textId="77777777" w:rsidR="007B7ED8" w:rsidRDefault="007B7ED8" w:rsidP="006B1914">
      <w:pPr>
        <w:spacing w:line="276" w:lineRule="auto"/>
      </w:pPr>
      <w:r>
        <w:rPr>
          <w:rFonts w:hint="eastAsia"/>
        </w:rPr>
        <w:t>3、</w:t>
      </w:r>
      <w:r>
        <w:t>我们对收集到的数据和访谈资料进行整合分析，结合我们在《微观经济学甲》课堂上所学得的知识</w:t>
      </w:r>
      <w:r>
        <w:rPr>
          <w:rFonts w:hint="eastAsia"/>
        </w:rPr>
        <w:t>，</w:t>
      </w:r>
      <w:r>
        <w:t>得出我们</w:t>
      </w:r>
      <w:r>
        <w:rPr>
          <w:rFonts w:hint="eastAsia"/>
        </w:rPr>
        <w:t>最后</w:t>
      </w:r>
      <w:r>
        <w:t>的结论。</w:t>
      </w:r>
    </w:p>
    <w:p w14:paraId="5D395D2C" w14:textId="77777777" w:rsidR="007B7ED8" w:rsidRDefault="007B7ED8" w:rsidP="006B1914">
      <w:pPr>
        <w:pStyle w:val="2"/>
        <w:spacing w:line="276" w:lineRule="auto"/>
      </w:pPr>
      <w:bookmarkStart w:id="6" w:name="_Toc28177946"/>
      <w:r>
        <w:rPr>
          <w:rFonts w:hint="eastAsia"/>
        </w:rPr>
        <w:t>1.4</w:t>
      </w:r>
      <w:r>
        <w:t xml:space="preserve"> </w:t>
      </w:r>
      <w:r>
        <w:rPr>
          <w:rFonts w:hint="eastAsia"/>
        </w:rPr>
        <w:t>资料收集方法</w:t>
      </w:r>
      <w:bookmarkEnd w:id="6"/>
    </w:p>
    <w:p w14:paraId="7CB8453C" w14:textId="77777777" w:rsidR="007B7ED8" w:rsidRDefault="007B7ED8" w:rsidP="006B1914">
      <w:pPr>
        <w:spacing w:line="276" w:lineRule="auto"/>
        <w:ind w:firstLine="420"/>
      </w:pPr>
      <w:r>
        <w:rPr>
          <w:rFonts w:hint="eastAsia"/>
        </w:rPr>
        <w:t>我们通过线上分发问卷与实地进行走访相结合的方式来获取资料。</w:t>
      </w:r>
      <w:r>
        <w:t xml:space="preserve"> </w:t>
      </w:r>
    </w:p>
    <w:p w14:paraId="44451059" w14:textId="77777777" w:rsidR="007B7ED8" w:rsidRDefault="007B7ED8" w:rsidP="006B1914">
      <w:pPr>
        <w:spacing w:line="276" w:lineRule="auto"/>
        <w:ind w:firstLine="420"/>
      </w:pPr>
      <w:r>
        <w:t>问卷调查：问卷的收集对象是浙江大学紫金港校区的大一、大二及以上本科生、留学生、研究生群体，我们通过“问卷星”</w:t>
      </w:r>
      <w:r>
        <w:rPr>
          <w:rFonts w:hint="eastAsia"/>
        </w:rPr>
        <w:t>在朋友圈和空间</w:t>
      </w:r>
      <w:r>
        <w:t>进行问卷的发放与收集，</w:t>
      </w:r>
      <w:r>
        <w:rPr>
          <w:rFonts w:hint="eastAsia"/>
        </w:rPr>
        <w:t>共收集了368份问卷，</w:t>
      </w:r>
      <w:r>
        <w:t>具体的问卷内容已附录</w:t>
      </w:r>
      <w:r>
        <w:rPr>
          <w:rFonts w:hint="eastAsia"/>
        </w:rPr>
        <w:t>。</w:t>
      </w:r>
    </w:p>
    <w:p w14:paraId="2891026C" w14:textId="77777777" w:rsidR="007B7ED8" w:rsidRPr="003D1E9F" w:rsidRDefault="007B7ED8" w:rsidP="006B1914">
      <w:pPr>
        <w:spacing w:line="276" w:lineRule="auto"/>
        <w:ind w:firstLine="420"/>
      </w:pPr>
      <w:r>
        <w:rPr>
          <w:rFonts w:hint="eastAsia"/>
        </w:rPr>
        <w:t>实体店走访：我们拜访了位于北街以及堕落街中“温州村”的几家实体店，</w:t>
      </w:r>
      <w:r>
        <w:t>同时也采访了在以往出售过二手电动车的学生卖家。与他们的交流结果帮助我们 初步分析出了紫金港范围的电动车市场分析以及需求与消费者分析。</w:t>
      </w:r>
    </w:p>
    <w:p w14:paraId="5E16A5C6" w14:textId="2A7B8995" w:rsidR="007B7ED8" w:rsidRDefault="006B1914" w:rsidP="006B1914">
      <w:pPr>
        <w:pStyle w:val="1"/>
        <w:spacing w:line="276" w:lineRule="auto"/>
      </w:pPr>
      <w:bookmarkStart w:id="7" w:name="_Toc28177947"/>
      <w:r>
        <w:rPr>
          <w:rFonts w:hint="eastAsia"/>
        </w:rPr>
        <w:t>二</w:t>
      </w:r>
      <w:r>
        <w:t>.</w:t>
      </w:r>
      <w:r w:rsidR="007B7ED8">
        <w:rPr>
          <w:rFonts w:hint="eastAsia"/>
        </w:rPr>
        <w:t>电动车市场背景</w:t>
      </w:r>
      <w:bookmarkEnd w:id="7"/>
    </w:p>
    <w:p w14:paraId="25E29424" w14:textId="77777777" w:rsidR="007B7ED8" w:rsidRDefault="007B7ED8" w:rsidP="006B1914">
      <w:pPr>
        <w:pStyle w:val="2"/>
        <w:spacing w:line="276" w:lineRule="auto"/>
      </w:pPr>
      <w:bookmarkStart w:id="8" w:name="_Toc28177948"/>
      <w:r>
        <w:rPr>
          <w:rFonts w:hint="eastAsia"/>
        </w:rPr>
        <w:t>2.1</w:t>
      </w:r>
      <w:r>
        <w:t xml:space="preserve"> </w:t>
      </w:r>
      <w:r>
        <w:rPr>
          <w:rFonts w:hint="eastAsia"/>
        </w:rPr>
        <w:t>产品特性</w:t>
      </w:r>
      <w:bookmarkEnd w:id="8"/>
    </w:p>
    <w:p w14:paraId="005A028C" w14:textId="77777777" w:rsidR="007B7ED8" w:rsidRDefault="007B7ED8" w:rsidP="006B1914">
      <w:pPr>
        <w:widowControl/>
        <w:spacing w:line="276" w:lineRule="auto"/>
        <w:ind w:firstLine="480"/>
        <w:jc w:val="left"/>
        <w:rPr>
          <w:rFonts w:ascii="Arial" w:eastAsia="宋体" w:hAnsi="Arial" w:cs="Arial"/>
          <w:color w:val="333333"/>
          <w:kern w:val="0"/>
          <w:szCs w:val="21"/>
        </w:rPr>
      </w:pPr>
      <w:r>
        <w:rPr>
          <w:rFonts w:ascii="Arial" w:eastAsia="宋体" w:hAnsi="Arial" w:cs="Arial" w:hint="eastAsia"/>
          <w:color w:val="333333"/>
          <w:kern w:val="0"/>
          <w:szCs w:val="21"/>
        </w:rPr>
        <w:t>电瓶车种类繁多，产品丰富。不同种类的电瓶车拥有不同的性能，可以满足拥有不同需求的消费者。如果</w:t>
      </w:r>
      <w:r w:rsidRPr="00397C32">
        <w:rPr>
          <w:rFonts w:ascii="Arial" w:eastAsia="宋体" w:hAnsi="Arial" w:cs="Arial" w:hint="eastAsia"/>
          <w:color w:val="333333"/>
          <w:kern w:val="0"/>
          <w:szCs w:val="21"/>
        </w:rPr>
        <w:t>按照动力来源分</w:t>
      </w:r>
      <w:r>
        <w:rPr>
          <w:rFonts w:ascii="Arial" w:eastAsia="宋体" w:hAnsi="Arial" w:cs="Arial" w:hint="eastAsia"/>
          <w:color w:val="333333"/>
          <w:kern w:val="0"/>
          <w:szCs w:val="21"/>
        </w:rPr>
        <w:t>，电瓶车可分为</w:t>
      </w:r>
      <w:r w:rsidRPr="00397C32">
        <w:rPr>
          <w:rFonts w:ascii="Arial" w:eastAsia="宋体" w:hAnsi="Arial" w:cs="Arial" w:hint="eastAsia"/>
          <w:color w:val="333333"/>
          <w:kern w:val="0"/>
          <w:szCs w:val="21"/>
        </w:rPr>
        <w:t>增程式电</w:t>
      </w:r>
      <w:r>
        <w:rPr>
          <w:rFonts w:ascii="Arial" w:eastAsia="宋体" w:hAnsi="Arial" w:cs="Arial" w:hint="eastAsia"/>
          <w:color w:val="333333"/>
          <w:kern w:val="0"/>
          <w:szCs w:val="21"/>
        </w:rPr>
        <w:t>瓶</w:t>
      </w:r>
      <w:r w:rsidRPr="00397C32">
        <w:rPr>
          <w:rFonts w:ascii="Arial" w:eastAsia="宋体" w:hAnsi="Arial" w:cs="Arial" w:hint="eastAsia"/>
          <w:color w:val="333333"/>
          <w:kern w:val="0"/>
          <w:szCs w:val="21"/>
        </w:rPr>
        <w:t>车、混合动力</w:t>
      </w:r>
      <w:r>
        <w:rPr>
          <w:rFonts w:ascii="Arial" w:eastAsia="宋体" w:hAnsi="Arial" w:cs="Arial" w:hint="eastAsia"/>
          <w:color w:val="333333"/>
          <w:kern w:val="0"/>
          <w:szCs w:val="21"/>
        </w:rPr>
        <w:t>电瓶</w:t>
      </w:r>
      <w:r w:rsidRPr="00397C32">
        <w:rPr>
          <w:rFonts w:ascii="Arial" w:eastAsia="宋体" w:hAnsi="Arial" w:cs="Arial" w:hint="eastAsia"/>
          <w:color w:val="333333"/>
          <w:kern w:val="0"/>
          <w:szCs w:val="21"/>
        </w:rPr>
        <w:t>车</w:t>
      </w:r>
      <w:r>
        <w:rPr>
          <w:rFonts w:ascii="Arial" w:eastAsia="宋体" w:hAnsi="Arial" w:cs="Arial" w:hint="eastAsia"/>
          <w:color w:val="333333"/>
          <w:kern w:val="0"/>
          <w:szCs w:val="21"/>
        </w:rPr>
        <w:t>；如果</w:t>
      </w:r>
      <w:r w:rsidRPr="00397C32">
        <w:rPr>
          <w:rFonts w:ascii="Arial" w:eastAsia="宋体" w:hAnsi="Arial" w:cs="Arial" w:hint="eastAsia"/>
          <w:color w:val="333333"/>
          <w:kern w:val="0"/>
          <w:szCs w:val="21"/>
        </w:rPr>
        <w:t>按</w:t>
      </w:r>
      <w:r>
        <w:rPr>
          <w:rFonts w:ascii="Arial" w:eastAsia="宋体" w:hAnsi="Arial" w:cs="Arial" w:hint="eastAsia"/>
          <w:color w:val="333333"/>
          <w:kern w:val="0"/>
          <w:szCs w:val="21"/>
        </w:rPr>
        <w:t>照</w:t>
      </w:r>
      <w:r w:rsidRPr="00397C32">
        <w:rPr>
          <w:rFonts w:ascii="Arial" w:eastAsia="宋体" w:hAnsi="Arial" w:cs="Arial" w:hint="eastAsia"/>
          <w:color w:val="333333"/>
          <w:kern w:val="0"/>
          <w:szCs w:val="21"/>
        </w:rPr>
        <w:t>电力提供的方式</w:t>
      </w:r>
      <w:r>
        <w:rPr>
          <w:rFonts w:ascii="Arial" w:eastAsia="宋体" w:hAnsi="Arial" w:cs="Arial" w:hint="eastAsia"/>
          <w:color w:val="333333"/>
          <w:kern w:val="0"/>
          <w:szCs w:val="21"/>
        </w:rPr>
        <w:t>也</w:t>
      </w:r>
      <w:r w:rsidRPr="00397C32">
        <w:rPr>
          <w:rFonts w:ascii="Arial" w:eastAsia="宋体" w:hAnsi="Arial" w:cs="Arial" w:hint="eastAsia"/>
          <w:color w:val="333333"/>
          <w:kern w:val="0"/>
          <w:szCs w:val="21"/>
        </w:rPr>
        <w:t>可以</w:t>
      </w:r>
      <w:r>
        <w:rPr>
          <w:rFonts w:ascii="Arial" w:eastAsia="宋体" w:hAnsi="Arial" w:cs="Arial" w:hint="eastAsia"/>
          <w:color w:val="333333"/>
          <w:kern w:val="0"/>
          <w:szCs w:val="21"/>
        </w:rPr>
        <w:t>将电瓶车</w:t>
      </w:r>
      <w:r w:rsidRPr="00397C32">
        <w:rPr>
          <w:rFonts w:ascii="Arial" w:eastAsia="宋体" w:hAnsi="Arial" w:cs="Arial" w:hint="eastAsia"/>
          <w:color w:val="333333"/>
          <w:kern w:val="0"/>
          <w:szCs w:val="21"/>
        </w:rPr>
        <w:t>分成两大类，一是连接外部电源来获得电力，另外就是用燃料电池，储能器件（如储能电池，超级电容）等作为电力。</w:t>
      </w:r>
    </w:p>
    <w:p w14:paraId="182063B1" w14:textId="77777777" w:rsidR="007B7ED8" w:rsidRPr="00397C32" w:rsidRDefault="007B7ED8" w:rsidP="006B1914">
      <w:pPr>
        <w:widowControl/>
        <w:spacing w:line="276" w:lineRule="auto"/>
        <w:ind w:firstLine="480"/>
        <w:jc w:val="left"/>
        <w:rPr>
          <w:rFonts w:ascii="Arial" w:eastAsia="宋体" w:hAnsi="Arial" w:cs="Arial"/>
          <w:color w:val="333333"/>
          <w:kern w:val="0"/>
          <w:szCs w:val="21"/>
        </w:rPr>
      </w:pPr>
      <w:r>
        <w:rPr>
          <w:rFonts w:ascii="Arial" w:eastAsia="宋体" w:hAnsi="Arial" w:cs="Arial" w:hint="eastAsia"/>
          <w:color w:val="333333"/>
          <w:kern w:val="0"/>
          <w:szCs w:val="21"/>
        </w:rPr>
        <w:t>电瓶车</w:t>
      </w:r>
      <w:r w:rsidRPr="00397C32">
        <w:rPr>
          <w:rFonts w:ascii="Arial" w:eastAsia="宋体" w:hAnsi="Arial" w:cs="Arial"/>
          <w:color w:val="333333"/>
          <w:kern w:val="0"/>
          <w:szCs w:val="21"/>
        </w:rPr>
        <w:t>整车的结构很简单，基本单元就是车架、塑件、减震、电池、控制器、电机。车架的质量尤为关键，</w:t>
      </w:r>
      <w:r>
        <w:rPr>
          <w:rFonts w:ascii="Arial" w:eastAsia="宋体" w:hAnsi="Arial" w:cs="Arial" w:hint="eastAsia"/>
          <w:color w:val="333333"/>
          <w:kern w:val="0"/>
          <w:szCs w:val="21"/>
        </w:rPr>
        <w:t>其</w:t>
      </w:r>
      <w:r w:rsidRPr="00397C32">
        <w:rPr>
          <w:rFonts w:ascii="Arial" w:eastAsia="宋体" w:hAnsi="Arial" w:cs="Arial"/>
          <w:color w:val="333333"/>
          <w:kern w:val="0"/>
          <w:szCs w:val="21"/>
        </w:rPr>
        <w:t>品质直接决定了整车的安全性能</w:t>
      </w:r>
      <w:r>
        <w:rPr>
          <w:rFonts w:ascii="Arial" w:eastAsia="宋体" w:hAnsi="Arial" w:cs="Arial" w:hint="eastAsia"/>
          <w:color w:val="333333"/>
          <w:kern w:val="0"/>
          <w:szCs w:val="21"/>
        </w:rPr>
        <w:t>。</w:t>
      </w:r>
      <w:r w:rsidRPr="00397C32">
        <w:rPr>
          <w:rFonts w:ascii="Arial" w:eastAsia="宋体" w:hAnsi="Arial" w:cs="Arial"/>
          <w:color w:val="333333"/>
          <w:kern w:val="0"/>
          <w:szCs w:val="21"/>
        </w:rPr>
        <w:t>电动车市场鱼龙混杂，车架又是隐藏在车辆内部无法直接检查，因此很多厂商对车架品质的控制并不严格。</w:t>
      </w:r>
      <w:r w:rsidRPr="0094230B">
        <w:rPr>
          <w:rFonts w:ascii="Arial" w:eastAsia="宋体" w:hAnsi="Arial" w:cs="Arial" w:hint="eastAsia"/>
          <w:color w:val="333333"/>
          <w:kern w:val="0"/>
          <w:szCs w:val="21"/>
        </w:rPr>
        <w:t>国家市场监督管理总局</w:t>
      </w:r>
      <w:r>
        <w:rPr>
          <w:rFonts w:ascii="Arial" w:eastAsia="宋体" w:hAnsi="Arial" w:cs="Arial" w:hint="eastAsia"/>
          <w:color w:val="333333"/>
          <w:kern w:val="0"/>
          <w:szCs w:val="21"/>
        </w:rPr>
        <w:t>已于</w:t>
      </w:r>
      <w:r>
        <w:rPr>
          <w:rFonts w:ascii="Arial" w:eastAsia="宋体" w:hAnsi="Arial" w:cs="Arial" w:hint="eastAsia"/>
          <w:color w:val="333333"/>
          <w:kern w:val="0"/>
          <w:szCs w:val="21"/>
        </w:rPr>
        <w:t>2018</w:t>
      </w:r>
      <w:r>
        <w:rPr>
          <w:rFonts w:ascii="Arial" w:eastAsia="宋体" w:hAnsi="Arial" w:cs="Arial" w:hint="eastAsia"/>
          <w:color w:val="333333"/>
          <w:kern w:val="0"/>
          <w:szCs w:val="21"/>
        </w:rPr>
        <w:t>年制订</w:t>
      </w:r>
      <w:r w:rsidRPr="0094230B">
        <w:rPr>
          <w:rFonts w:ascii="Arial" w:eastAsia="宋体" w:hAnsi="Arial" w:cs="Arial" w:hint="eastAsia"/>
          <w:color w:val="333333"/>
          <w:kern w:val="0"/>
          <w:szCs w:val="21"/>
        </w:rPr>
        <w:t>《电动自行车安全技术规范》</w:t>
      </w:r>
      <w:r>
        <w:rPr>
          <w:rFonts w:ascii="Arial" w:eastAsia="宋体" w:hAnsi="Arial" w:cs="Arial" w:hint="eastAsia"/>
          <w:color w:val="333333"/>
          <w:kern w:val="0"/>
          <w:szCs w:val="21"/>
        </w:rPr>
        <w:t>，规定整车质量必须达到</w:t>
      </w:r>
      <w:r>
        <w:rPr>
          <w:rFonts w:ascii="Arial" w:eastAsia="宋体" w:hAnsi="Arial" w:cs="Arial" w:hint="eastAsia"/>
          <w:color w:val="333333"/>
          <w:kern w:val="0"/>
          <w:szCs w:val="21"/>
        </w:rPr>
        <w:t>55kg</w:t>
      </w:r>
      <w:r>
        <w:rPr>
          <w:rFonts w:ascii="Arial" w:eastAsia="宋体" w:hAnsi="Arial" w:cs="Arial" w:hint="eastAsia"/>
          <w:color w:val="333333"/>
          <w:kern w:val="0"/>
          <w:szCs w:val="21"/>
        </w:rPr>
        <w:t>。可是校园内，许多同学的电瓶车明显不足</w:t>
      </w:r>
      <w:r>
        <w:rPr>
          <w:rFonts w:ascii="Arial" w:eastAsia="宋体" w:hAnsi="Arial" w:cs="Arial" w:hint="eastAsia"/>
          <w:color w:val="333333"/>
          <w:kern w:val="0"/>
          <w:szCs w:val="21"/>
        </w:rPr>
        <w:t>55kg</w:t>
      </w:r>
      <w:r>
        <w:rPr>
          <w:rFonts w:ascii="Arial" w:eastAsia="宋体" w:hAnsi="Arial" w:cs="Arial" w:hint="eastAsia"/>
          <w:color w:val="333333"/>
          <w:kern w:val="0"/>
          <w:szCs w:val="21"/>
        </w:rPr>
        <w:t>，商家为了小巧轻便设计了非常轻的车架，却也带来了极大的安全隐患。</w:t>
      </w:r>
    </w:p>
    <w:p w14:paraId="2D9D44EF" w14:textId="77777777" w:rsidR="007B7ED8" w:rsidRDefault="007B7ED8" w:rsidP="006B1914">
      <w:pPr>
        <w:spacing w:line="276" w:lineRule="auto"/>
        <w:ind w:firstLine="420"/>
        <w:rPr>
          <w:rFonts w:ascii="Arial" w:eastAsia="宋体" w:hAnsi="Arial" w:cs="Arial"/>
          <w:color w:val="333333"/>
          <w:kern w:val="0"/>
          <w:szCs w:val="21"/>
        </w:rPr>
      </w:pPr>
      <w:r w:rsidRPr="00397C32">
        <w:rPr>
          <w:rFonts w:ascii="Arial" w:eastAsia="宋体" w:hAnsi="Arial" w:cs="Arial" w:hint="eastAsia"/>
          <w:color w:val="333333"/>
          <w:kern w:val="0"/>
          <w:szCs w:val="21"/>
        </w:rPr>
        <w:t>电池的选择也是十分重要的，好的电池可以大大降低消费者后期的使用以及维护成本。</w:t>
      </w:r>
      <w:r>
        <w:rPr>
          <w:rFonts w:ascii="Arial" w:eastAsia="宋体" w:hAnsi="Arial" w:cs="Arial" w:hint="eastAsia"/>
          <w:color w:val="333333"/>
          <w:kern w:val="0"/>
          <w:szCs w:val="21"/>
        </w:rPr>
        <w:t>在平日同学们对电瓶车的使用过程中，充电桩少、充电困难一直是最大的问题。而充好电后续航能力低，充电频繁浪费了同学大量的时间。不少同学为了节省时间，违反规章制度，将电瓶车带到寝室楼下，用接线板连到寝室内充电。这种极其危险的行为导致了数次安全事故。</w:t>
      </w:r>
    </w:p>
    <w:p w14:paraId="056A5F8C" w14:textId="77777777" w:rsidR="007B7ED8" w:rsidRDefault="007B7ED8" w:rsidP="006B1914">
      <w:pPr>
        <w:spacing w:line="276" w:lineRule="auto"/>
        <w:ind w:firstLine="420"/>
        <w:rPr>
          <w:rFonts w:ascii="Arial" w:eastAsia="宋体" w:hAnsi="Arial" w:cs="Arial"/>
          <w:color w:val="333333"/>
          <w:kern w:val="0"/>
          <w:szCs w:val="21"/>
        </w:rPr>
      </w:pPr>
      <w:r w:rsidRPr="00397C32">
        <w:rPr>
          <w:rFonts w:ascii="Arial" w:eastAsia="宋体" w:hAnsi="Arial" w:cs="Arial" w:hint="eastAsia"/>
          <w:color w:val="333333"/>
          <w:kern w:val="0"/>
          <w:szCs w:val="21"/>
        </w:rPr>
        <w:t>电池</w:t>
      </w:r>
      <w:r>
        <w:rPr>
          <w:rFonts w:ascii="Arial" w:eastAsia="宋体" w:hAnsi="Arial" w:cs="Arial" w:hint="eastAsia"/>
          <w:color w:val="333333"/>
          <w:kern w:val="0"/>
          <w:szCs w:val="21"/>
        </w:rPr>
        <w:t>可</w:t>
      </w:r>
      <w:r w:rsidRPr="00397C32">
        <w:rPr>
          <w:rFonts w:ascii="Arial" w:eastAsia="宋体" w:hAnsi="Arial" w:cs="Arial" w:hint="eastAsia"/>
          <w:color w:val="333333"/>
          <w:kern w:val="0"/>
          <w:szCs w:val="21"/>
        </w:rPr>
        <w:t>分为铅酸和锂离子电池，不同品牌的电池价格差异较大，而对于锂电池，不同类别差异更大，二类电池对比一类电池价格差异悬殊。普通人肉眼很难对电池的好坏做出区分，</w:t>
      </w:r>
      <w:r w:rsidRPr="00397C32">
        <w:rPr>
          <w:rFonts w:ascii="Arial" w:eastAsia="宋体" w:hAnsi="Arial" w:cs="Arial" w:hint="eastAsia"/>
          <w:color w:val="333333"/>
          <w:kern w:val="0"/>
          <w:szCs w:val="21"/>
        </w:rPr>
        <w:lastRenderedPageBreak/>
        <w:t>而电池的价格占比又十分巨大，因此，通过品牌选择电池可以有效避免不良电池浑水摸鱼。天能、超威都是电池行业的上市公司，是可以信赖的电池品牌。充电器的品质也十分关键，很多电动车火灾事故的发生多是由于充电器短路引起的。充电器不但直接影响安全，而且对于电池的寿命有直接的影响。很多电池的寿命只有</w:t>
      </w:r>
      <w:r w:rsidRPr="00397C32">
        <w:rPr>
          <w:rFonts w:ascii="Arial" w:eastAsia="宋体" w:hAnsi="Arial" w:cs="Arial"/>
          <w:color w:val="333333"/>
          <w:kern w:val="0"/>
          <w:szCs w:val="21"/>
        </w:rPr>
        <w:t>1</w:t>
      </w:r>
      <w:r w:rsidRPr="00397C32">
        <w:rPr>
          <w:rFonts w:ascii="Arial" w:eastAsia="宋体" w:hAnsi="Arial" w:cs="Arial"/>
          <w:color w:val="333333"/>
          <w:kern w:val="0"/>
          <w:szCs w:val="21"/>
        </w:rPr>
        <w:t>年，原因不是因为电池本身的品质，而是消费者选用了质量不合格的充电器。长期过充或者欠充导致电池寿命缩短，因此选择合格的充电器是保证电池寿命的关键，既保证安全性，又保证电池的使用寿命</w:t>
      </w:r>
      <w:r>
        <w:rPr>
          <w:rFonts w:ascii="Arial" w:eastAsia="宋体" w:hAnsi="Arial" w:cs="Arial" w:hint="eastAsia"/>
          <w:color w:val="333333"/>
          <w:kern w:val="0"/>
          <w:szCs w:val="21"/>
        </w:rPr>
        <w:t>。</w:t>
      </w:r>
    </w:p>
    <w:p w14:paraId="5CE037ED" w14:textId="77777777" w:rsidR="007B7ED8" w:rsidRPr="00397C32" w:rsidRDefault="007B7ED8" w:rsidP="006B1914">
      <w:pPr>
        <w:spacing w:line="276" w:lineRule="auto"/>
        <w:ind w:firstLine="420"/>
        <w:rPr>
          <w:rFonts w:ascii="Arial" w:eastAsia="宋体" w:hAnsi="Arial" w:cs="Arial"/>
          <w:color w:val="333333"/>
          <w:kern w:val="0"/>
          <w:szCs w:val="21"/>
        </w:rPr>
      </w:pPr>
      <w:r>
        <w:rPr>
          <w:rFonts w:ascii="Arial" w:eastAsia="宋体" w:hAnsi="Arial" w:cs="Arial" w:hint="eastAsia"/>
          <w:color w:val="333333"/>
          <w:kern w:val="0"/>
          <w:szCs w:val="21"/>
        </w:rPr>
        <w:t>电瓶车的寿命一般是</w:t>
      </w:r>
      <w:r>
        <w:rPr>
          <w:rFonts w:ascii="Arial" w:eastAsia="宋体" w:hAnsi="Arial" w:cs="Arial" w:hint="eastAsia"/>
          <w:color w:val="333333"/>
          <w:kern w:val="0"/>
          <w:szCs w:val="21"/>
        </w:rPr>
        <w:t>3-4</w:t>
      </w:r>
      <w:r>
        <w:rPr>
          <w:rFonts w:ascii="Arial" w:eastAsia="宋体" w:hAnsi="Arial" w:cs="Arial" w:hint="eastAsia"/>
          <w:color w:val="333333"/>
          <w:kern w:val="0"/>
          <w:szCs w:val="21"/>
        </w:rPr>
        <w:t>年。因此，同学们一般刚入学时购买一辆，就能满足整个大学期间的使用。电瓶车作为出行工具，而且是能长期使用的出行工具，其价格波动对同学们的需求影响较小。大多数同学在已经有一辆电动车后，绝不会因为电瓶车降价去多买一辆备用；而打算买电瓶车的同学，也很少因为电瓶车涨价就放弃购买。总的来说，电瓶车是弹性系数较小的一种商品。</w:t>
      </w:r>
    </w:p>
    <w:p w14:paraId="20CE7689" w14:textId="77777777" w:rsidR="007B7ED8" w:rsidRDefault="007B7ED8" w:rsidP="006B1914">
      <w:pPr>
        <w:pStyle w:val="2"/>
        <w:spacing w:line="276" w:lineRule="auto"/>
      </w:pPr>
      <w:bookmarkStart w:id="9" w:name="_Toc28177949"/>
      <w:r>
        <w:rPr>
          <w:rFonts w:hint="eastAsia"/>
        </w:rPr>
        <w:t>2.2</w:t>
      </w:r>
      <w:r>
        <w:t xml:space="preserve"> </w:t>
      </w:r>
      <w:r>
        <w:rPr>
          <w:rFonts w:hint="eastAsia"/>
        </w:rPr>
        <w:t>国内市场</w:t>
      </w:r>
      <w:bookmarkEnd w:id="9"/>
    </w:p>
    <w:p w14:paraId="2BA62DC7" w14:textId="77777777" w:rsidR="007B7ED8" w:rsidRPr="003044C2" w:rsidRDefault="007B7ED8" w:rsidP="006B1914">
      <w:pPr>
        <w:spacing w:line="276" w:lineRule="auto"/>
        <w:ind w:firstLine="420"/>
        <w:rPr>
          <w:rFonts w:ascii="Arial" w:eastAsia="宋体" w:hAnsi="Arial" w:cs="Arial"/>
          <w:color w:val="333333"/>
          <w:kern w:val="0"/>
          <w:szCs w:val="21"/>
        </w:rPr>
      </w:pPr>
      <w:r w:rsidRPr="003044C2">
        <w:rPr>
          <w:rFonts w:ascii="Arial" w:eastAsia="宋体" w:hAnsi="Arial" w:cs="Arial" w:hint="eastAsia"/>
          <w:color w:val="333333"/>
          <w:kern w:val="0"/>
          <w:szCs w:val="21"/>
        </w:rPr>
        <w:t>电</w:t>
      </w:r>
      <w:r>
        <w:rPr>
          <w:rFonts w:ascii="Arial" w:eastAsia="宋体" w:hAnsi="Arial" w:cs="Arial" w:hint="eastAsia"/>
          <w:color w:val="333333"/>
          <w:kern w:val="0"/>
          <w:szCs w:val="21"/>
        </w:rPr>
        <w:t>瓶</w:t>
      </w:r>
      <w:r w:rsidRPr="003044C2">
        <w:rPr>
          <w:rFonts w:ascii="Arial" w:eastAsia="宋体" w:hAnsi="Arial" w:cs="Arial" w:hint="eastAsia"/>
          <w:color w:val="333333"/>
          <w:kern w:val="0"/>
          <w:szCs w:val="21"/>
        </w:rPr>
        <w:t>车行业是在不断的争议中逐步发展壮大的。从</w:t>
      </w:r>
      <w:r w:rsidRPr="003044C2">
        <w:rPr>
          <w:rFonts w:ascii="Arial" w:eastAsia="宋体" w:hAnsi="Arial" w:cs="Arial"/>
          <w:color w:val="333333"/>
          <w:kern w:val="0"/>
          <w:szCs w:val="21"/>
        </w:rPr>
        <w:t>1999</w:t>
      </w:r>
      <w:r w:rsidRPr="003044C2">
        <w:rPr>
          <w:rFonts w:ascii="Arial" w:eastAsia="宋体" w:hAnsi="Arial" w:cs="Arial"/>
          <w:color w:val="333333"/>
          <w:kern w:val="0"/>
          <w:szCs w:val="21"/>
        </w:rPr>
        <w:t>年行业技术标准首次颁布、当年产量</w:t>
      </w:r>
      <w:r w:rsidRPr="003044C2">
        <w:rPr>
          <w:rFonts w:ascii="Arial" w:eastAsia="宋体" w:hAnsi="Arial" w:cs="Arial"/>
          <w:color w:val="333333"/>
          <w:kern w:val="0"/>
          <w:szCs w:val="21"/>
        </w:rPr>
        <w:t>18</w:t>
      </w:r>
      <w:r w:rsidRPr="003044C2">
        <w:rPr>
          <w:rFonts w:ascii="Arial" w:eastAsia="宋体" w:hAnsi="Arial" w:cs="Arial"/>
          <w:color w:val="333333"/>
          <w:kern w:val="0"/>
          <w:szCs w:val="21"/>
        </w:rPr>
        <w:t>万辆、铅酸电池动力起步，到迄今保有量已超过了</w:t>
      </w:r>
      <w:r w:rsidRPr="003044C2">
        <w:rPr>
          <w:rFonts w:ascii="Arial" w:eastAsia="宋体" w:hAnsi="Arial" w:cs="Arial"/>
          <w:color w:val="333333"/>
          <w:kern w:val="0"/>
          <w:szCs w:val="21"/>
        </w:rPr>
        <w:t>2</w:t>
      </w:r>
      <w:r w:rsidRPr="003044C2">
        <w:rPr>
          <w:rFonts w:ascii="Arial" w:eastAsia="宋体" w:hAnsi="Arial" w:cs="Arial"/>
          <w:color w:val="333333"/>
          <w:kern w:val="0"/>
          <w:szCs w:val="21"/>
        </w:rPr>
        <w:t>亿辆，相当比例的产品采用了能量密度、成本更高的锂电池。</w:t>
      </w:r>
    </w:p>
    <w:p w14:paraId="2136F420" w14:textId="77777777" w:rsidR="007B7ED8" w:rsidRDefault="007B7ED8" w:rsidP="006B1914">
      <w:pPr>
        <w:spacing w:line="276" w:lineRule="auto"/>
        <w:ind w:firstLine="420"/>
        <w:rPr>
          <w:rFonts w:ascii="Arial" w:eastAsia="宋体" w:hAnsi="Arial" w:cs="Arial"/>
          <w:color w:val="333333"/>
          <w:kern w:val="0"/>
          <w:szCs w:val="21"/>
        </w:rPr>
      </w:pPr>
      <w:r w:rsidRPr="003044C2">
        <w:rPr>
          <w:rFonts w:ascii="Arial" w:eastAsia="宋体" w:hAnsi="Arial" w:cs="Arial" w:hint="eastAsia"/>
          <w:color w:val="333333"/>
          <w:kern w:val="0"/>
          <w:szCs w:val="21"/>
        </w:rPr>
        <w:t>根据国家统计局和中国汽车工业协会发布的数据，我国电</w:t>
      </w:r>
      <w:r>
        <w:rPr>
          <w:rFonts w:ascii="Arial" w:eastAsia="宋体" w:hAnsi="Arial" w:cs="Arial" w:hint="eastAsia"/>
          <w:color w:val="333333"/>
          <w:kern w:val="0"/>
          <w:szCs w:val="21"/>
        </w:rPr>
        <w:t>瓶</w:t>
      </w:r>
      <w:r w:rsidRPr="003044C2">
        <w:rPr>
          <w:rFonts w:ascii="Arial" w:eastAsia="宋体" w:hAnsi="Arial" w:cs="Arial" w:hint="eastAsia"/>
          <w:color w:val="333333"/>
          <w:kern w:val="0"/>
          <w:szCs w:val="21"/>
        </w:rPr>
        <w:t>车的产量在</w:t>
      </w:r>
      <w:r w:rsidRPr="003044C2">
        <w:rPr>
          <w:rFonts w:ascii="Arial" w:eastAsia="宋体" w:hAnsi="Arial" w:cs="Arial"/>
          <w:color w:val="333333"/>
          <w:kern w:val="0"/>
          <w:szCs w:val="21"/>
        </w:rPr>
        <w:t>2013</w:t>
      </w:r>
      <w:r w:rsidRPr="003044C2">
        <w:rPr>
          <w:rFonts w:ascii="Arial" w:eastAsia="宋体" w:hAnsi="Arial" w:cs="Arial"/>
          <w:color w:val="333333"/>
          <w:kern w:val="0"/>
          <w:szCs w:val="21"/>
        </w:rPr>
        <w:t>年首次超过了摩托车，近年来年产量保持在</w:t>
      </w:r>
      <w:r w:rsidRPr="003044C2">
        <w:rPr>
          <w:rFonts w:ascii="Arial" w:eastAsia="宋体" w:hAnsi="Arial" w:cs="Arial"/>
          <w:color w:val="333333"/>
          <w:kern w:val="0"/>
          <w:szCs w:val="21"/>
        </w:rPr>
        <w:t>3000</w:t>
      </w:r>
      <w:r w:rsidRPr="003044C2">
        <w:rPr>
          <w:rFonts w:ascii="Arial" w:eastAsia="宋体" w:hAnsi="Arial" w:cs="Arial"/>
          <w:color w:val="333333"/>
          <w:kern w:val="0"/>
          <w:szCs w:val="21"/>
        </w:rPr>
        <w:t>万辆以上。今年上半年，</w:t>
      </w:r>
      <w:r w:rsidRPr="003044C2">
        <w:rPr>
          <w:rFonts w:ascii="Arial" w:eastAsia="宋体" w:hAnsi="Arial" w:cs="Arial" w:hint="eastAsia"/>
          <w:color w:val="333333"/>
          <w:kern w:val="0"/>
          <w:szCs w:val="21"/>
        </w:rPr>
        <w:t>电</w:t>
      </w:r>
      <w:r>
        <w:rPr>
          <w:rFonts w:ascii="Arial" w:eastAsia="宋体" w:hAnsi="Arial" w:cs="Arial" w:hint="eastAsia"/>
          <w:color w:val="333333"/>
          <w:kern w:val="0"/>
          <w:szCs w:val="21"/>
        </w:rPr>
        <w:t>瓶</w:t>
      </w:r>
      <w:r w:rsidRPr="003044C2">
        <w:rPr>
          <w:rFonts w:ascii="Arial" w:eastAsia="宋体" w:hAnsi="Arial" w:cs="Arial" w:hint="eastAsia"/>
          <w:color w:val="333333"/>
          <w:kern w:val="0"/>
          <w:szCs w:val="21"/>
        </w:rPr>
        <w:t>车</w:t>
      </w:r>
      <w:r w:rsidRPr="003044C2">
        <w:rPr>
          <w:rFonts w:ascii="Arial" w:eastAsia="宋体" w:hAnsi="Arial" w:cs="Arial"/>
          <w:color w:val="333333"/>
          <w:kern w:val="0"/>
          <w:szCs w:val="21"/>
        </w:rPr>
        <w:t>产量</w:t>
      </w:r>
      <w:r w:rsidRPr="003044C2">
        <w:rPr>
          <w:rFonts w:ascii="Arial" w:eastAsia="宋体" w:hAnsi="Arial" w:cs="Arial"/>
          <w:color w:val="333333"/>
          <w:kern w:val="0"/>
          <w:szCs w:val="21"/>
        </w:rPr>
        <w:t>1344.2</w:t>
      </w:r>
      <w:r w:rsidRPr="003044C2">
        <w:rPr>
          <w:rFonts w:ascii="Arial" w:eastAsia="宋体" w:hAnsi="Arial" w:cs="Arial"/>
          <w:color w:val="333333"/>
          <w:kern w:val="0"/>
          <w:szCs w:val="21"/>
        </w:rPr>
        <w:t>万辆，同比增长</w:t>
      </w:r>
      <w:r w:rsidRPr="003044C2">
        <w:rPr>
          <w:rFonts w:ascii="Arial" w:eastAsia="宋体" w:hAnsi="Arial" w:cs="Arial"/>
          <w:color w:val="333333"/>
          <w:kern w:val="0"/>
          <w:szCs w:val="21"/>
        </w:rPr>
        <w:t>7.7%</w:t>
      </w:r>
      <w:r w:rsidRPr="003044C2">
        <w:rPr>
          <w:rFonts w:ascii="Arial" w:eastAsia="宋体" w:hAnsi="Arial" w:cs="Arial"/>
          <w:color w:val="333333"/>
          <w:kern w:val="0"/>
          <w:szCs w:val="21"/>
        </w:rPr>
        <w:t>，而两轮脚踏自行车的降幅为</w:t>
      </w:r>
      <w:r w:rsidRPr="003044C2">
        <w:rPr>
          <w:rFonts w:ascii="Arial" w:eastAsia="宋体" w:hAnsi="Arial" w:cs="Arial"/>
          <w:color w:val="333333"/>
          <w:kern w:val="0"/>
          <w:szCs w:val="21"/>
        </w:rPr>
        <w:t>32.1%</w:t>
      </w:r>
      <w:r w:rsidRPr="003044C2">
        <w:rPr>
          <w:rFonts w:ascii="Arial" w:eastAsia="宋体" w:hAnsi="Arial" w:cs="Arial"/>
          <w:color w:val="333333"/>
          <w:kern w:val="0"/>
          <w:szCs w:val="21"/>
        </w:rPr>
        <w:t>，</w:t>
      </w:r>
      <w:r w:rsidRPr="003044C2">
        <w:rPr>
          <w:rFonts w:ascii="Arial" w:eastAsia="宋体" w:hAnsi="Arial" w:cs="Arial" w:hint="eastAsia"/>
          <w:color w:val="333333"/>
          <w:kern w:val="0"/>
          <w:szCs w:val="21"/>
        </w:rPr>
        <w:t>电</w:t>
      </w:r>
      <w:r>
        <w:rPr>
          <w:rFonts w:ascii="Arial" w:eastAsia="宋体" w:hAnsi="Arial" w:cs="Arial" w:hint="eastAsia"/>
          <w:color w:val="333333"/>
          <w:kern w:val="0"/>
          <w:szCs w:val="21"/>
        </w:rPr>
        <w:t>瓶</w:t>
      </w:r>
      <w:r w:rsidRPr="003044C2">
        <w:rPr>
          <w:rFonts w:ascii="Arial" w:eastAsia="宋体" w:hAnsi="Arial" w:cs="Arial" w:hint="eastAsia"/>
          <w:color w:val="333333"/>
          <w:kern w:val="0"/>
          <w:szCs w:val="21"/>
        </w:rPr>
        <w:t>车</w:t>
      </w:r>
      <w:r w:rsidRPr="003044C2">
        <w:rPr>
          <w:rFonts w:ascii="Arial" w:eastAsia="宋体" w:hAnsi="Arial" w:cs="Arial"/>
          <w:color w:val="333333"/>
          <w:kern w:val="0"/>
          <w:szCs w:val="21"/>
        </w:rPr>
        <w:t>和自行车的量在接近。</w:t>
      </w:r>
      <w:r w:rsidRPr="00606D21">
        <w:t>[1]</w:t>
      </w:r>
    </w:p>
    <w:p w14:paraId="54403861" w14:textId="77777777" w:rsidR="007B7ED8" w:rsidRDefault="007B7ED8" w:rsidP="006B1914">
      <w:pPr>
        <w:spacing w:line="276" w:lineRule="auto"/>
        <w:ind w:firstLine="420"/>
        <w:rPr>
          <w:rFonts w:ascii="Arial" w:eastAsia="宋体" w:hAnsi="Arial" w:cs="Arial"/>
          <w:color w:val="333333"/>
          <w:kern w:val="0"/>
          <w:szCs w:val="21"/>
        </w:rPr>
      </w:pPr>
      <w:r>
        <w:rPr>
          <w:rFonts w:ascii="Arial" w:eastAsia="宋体" w:hAnsi="Arial" w:cs="Arial" w:hint="eastAsia"/>
          <w:color w:val="333333"/>
          <w:kern w:val="0"/>
          <w:szCs w:val="21"/>
        </w:rPr>
        <w:t>目前我国国内电瓶车市场，有以下几个特点：</w:t>
      </w:r>
    </w:p>
    <w:p w14:paraId="3EBFC964" w14:textId="77777777" w:rsidR="007B7ED8" w:rsidRPr="008E5B3A" w:rsidRDefault="007B7ED8" w:rsidP="006B1914">
      <w:pPr>
        <w:spacing w:line="276" w:lineRule="auto"/>
        <w:ind w:firstLine="420"/>
        <w:rPr>
          <w:rFonts w:ascii="Arial" w:eastAsia="宋体" w:hAnsi="Arial" w:cs="Arial"/>
          <w:color w:val="333333"/>
          <w:kern w:val="0"/>
          <w:szCs w:val="21"/>
        </w:rPr>
      </w:pPr>
      <w:r>
        <w:rPr>
          <w:rFonts w:ascii="Arial" w:eastAsia="宋体" w:hAnsi="Arial" w:cs="Arial" w:hint="eastAsia"/>
          <w:color w:val="333333"/>
          <w:kern w:val="0"/>
          <w:szCs w:val="21"/>
        </w:rPr>
        <w:t>一、</w:t>
      </w:r>
      <w:r w:rsidRPr="008E5B3A">
        <w:rPr>
          <w:rFonts w:ascii="Arial" w:eastAsia="宋体" w:hAnsi="Arial" w:cs="Arial" w:hint="eastAsia"/>
          <w:color w:val="333333"/>
          <w:kern w:val="0"/>
          <w:szCs w:val="21"/>
        </w:rPr>
        <w:t>市场竞争激烈，进入全方位竞争阶段。</w:t>
      </w:r>
      <w:r w:rsidRPr="008E5B3A">
        <w:rPr>
          <w:rFonts w:ascii="Arial" w:eastAsia="宋体" w:hAnsi="Arial" w:cs="Arial"/>
          <w:color w:val="333333"/>
          <w:kern w:val="0"/>
          <w:szCs w:val="21"/>
        </w:rPr>
        <w:t>产品质量技术水平提高，优秀品牌繁荣发展，杂牌惨淡经营或退出市场，竞争日益激烈。</w:t>
      </w:r>
      <w:r>
        <w:rPr>
          <w:rFonts w:ascii="Arial" w:eastAsia="宋体" w:hAnsi="Arial" w:cs="Arial" w:hint="eastAsia"/>
          <w:color w:val="333333"/>
          <w:kern w:val="0"/>
          <w:szCs w:val="21"/>
        </w:rPr>
        <w:t>电瓶车的</w:t>
      </w:r>
      <w:r w:rsidRPr="008E5B3A">
        <w:rPr>
          <w:rFonts w:ascii="Arial" w:eastAsia="宋体" w:hAnsi="Arial" w:cs="Arial" w:hint="eastAsia"/>
          <w:color w:val="333333"/>
          <w:kern w:val="0"/>
          <w:szCs w:val="21"/>
        </w:rPr>
        <w:t>销售量不断上升，利润率逐渐降低</w:t>
      </w:r>
      <w:r>
        <w:rPr>
          <w:rFonts w:ascii="Arial" w:eastAsia="宋体" w:hAnsi="Arial" w:cs="Arial" w:hint="eastAsia"/>
          <w:color w:val="333333"/>
          <w:kern w:val="0"/>
          <w:szCs w:val="21"/>
        </w:rPr>
        <w:t>，体现了完全竞争市场的特点。</w:t>
      </w:r>
      <w:r w:rsidRPr="008E5B3A">
        <w:rPr>
          <w:rFonts w:ascii="Arial" w:eastAsia="宋体" w:hAnsi="Arial" w:cs="Arial"/>
          <w:color w:val="333333"/>
          <w:kern w:val="0"/>
          <w:szCs w:val="21"/>
        </w:rPr>
        <w:t>轻摩化电动车比电动自行车利润高；高档车利润大，中低档车销量大；品牌车利润高，但叫好不叫座；杂牌车淘汰速度加快，低劣的售后服务影响电动自行车行业整体形象。</w:t>
      </w:r>
    </w:p>
    <w:p w14:paraId="5E9DC73C" w14:textId="77777777" w:rsidR="007B7ED8" w:rsidRPr="008E5B3A" w:rsidRDefault="007B7ED8" w:rsidP="006B1914">
      <w:pPr>
        <w:spacing w:line="276" w:lineRule="auto"/>
        <w:ind w:firstLine="420"/>
        <w:rPr>
          <w:rFonts w:ascii="Arial" w:eastAsia="宋体" w:hAnsi="Arial" w:cs="Arial"/>
          <w:color w:val="333333"/>
          <w:kern w:val="0"/>
          <w:szCs w:val="21"/>
        </w:rPr>
      </w:pPr>
      <w:r w:rsidRPr="008E5B3A">
        <w:rPr>
          <w:rFonts w:ascii="Arial" w:eastAsia="宋体" w:hAnsi="Arial" w:cs="Arial" w:hint="eastAsia"/>
          <w:color w:val="333333"/>
          <w:kern w:val="0"/>
          <w:szCs w:val="21"/>
        </w:rPr>
        <w:t>二、南北市场发展状况差异明显。华北、东北和西南市场不温不火，但竞争激烈，受北方气候条件和西南地形以及失窃率高和居民购买力较弱等因素制约，发展较慢；上海、浙江和广东等市场竞争激烈，有利可图，由于政策限制较少，气候温暖，地势平坦，居民消费能力较高，同时地方品牌较多，因此发展较快；华中、山东、江苏等市场竞争激烈，大有可为，但部分地区对电动自行车有所限制，电动自行车失窃率高，市场尚不成熟等限制了发展。</w:t>
      </w:r>
    </w:p>
    <w:p w14:paraId="65F134B1" w14:textId="77777777" w:rsidR="007B7ED8" w:rsidRPr="003044C2" w:rsidRDefault="007B7ED8" w:rsidP="006B1914">
      <w:pPr>
        <w:spacing w:line="276" w:lineRule="auto"/>
        <w:ind w:firstLine="420"/>
        <w:rPr>
          <w:rFonts w:ascii="Arial" w:eastAsia="宋体" w:hAnsi="Arial" w:cs="Arial"/>
          <w:color w:val="333333"/>
          <w:kern w:val="0"/>
          <w:szCs w:val="21"/>
        </w:rPr>
      </w:pPr>
      <w:r>
        <w:rPr>
          <w:rFonts w:ascii="Arial" w:eastAsia="宋体" w:hAnsi="Arial" w:cs="Arial" w:hint="eastAsia"/>
          <w:color w:val="333333"/>
          <w:kern w:val="0"/>
          <w:szCs w:val="21"/>
        </w:rPr>
        <w:t>三、</w:t>
      </w:r>
      <w:r w:rsidRPr="003044C2">
        <w:rPr>
          <w:rFonts w:ascii="Arial" w:eastAsia="宋体" w:hAnsi="Arial" w:cs="Arial" w:hint="eastAsia"/>
          <w:color w:val="333333"/>
          <w:kern w:val="0"/>
          <w:szCs w:val="21"/>
        </w:rPr>
        <w:t xml:space="preserve"> </w:t>
      </w:r>
      <w:r>
        <w:rPr>
          <w:rFonts w:ascii="Arial" w:eastAsia="宋体" w:hAnsi="Arial" w:cs="Arial" w:hint="eastAsia"/>
          <w:color w:val="333333"/>
          <w:kern w:val="0"/>
          <w:szCs w:val="21"/>
        </w:rPr>
        <w:t>地方</w:t>
      </w:r>
      <w:r w:rsidRPr="00893F47">
        <w:rPr>
          <w:rFonts w:ascii="Arial" w:eastAsia="宋体" w:hAnsi="Arial" w:cs="Arial" w:hint="eastAsia"/>
          <w:color w:val="333333"/>
          <w:kern w:val="0"/>
          <w:szCs w:val="21"/>
        </w:rPr>
        <w:t>政策成为影响部分地区电动自行车销售的主要因素。电动自行车的发展从一开始就受到法律和政策的重大影响，各地对电动自行车发展的政策对市场影响巨大。归结起来，各地政府对电动自行车的政策分为三类：一种是明确允许、支持电动自行车上路，这对电动自行车的销售有促进作用；另一种是明确限制、禁止电动自行车上路，这对电动自行车的发展是极大的束缚；第三种是没有明确的政策，这就意味着时刻都有政策性风险，限制了市场的发展壮大。</w:t>
      </w:r>
      <w:r w:rsidRPr="00606D21">
        <w:t>[</w:t>
      </w:r>
      <w:r>
        <w:rPr>
          <w:rFonts w:hint="eastAsia"/>
        </w:rPr>
        <w:t>2</w:t>
      </w:r>
      <w:r w:rsidRPr="00606D21">
        <w:t>]</w:t>
      </w:r>
    </w:p>
    <w:p w14:paraId="717F59B7" w14:textId="77777777" w:rsidR="007B7ED8" w:rsidRPr="006264E2" w:rsidRDefault="007B7ED8" w:rsidP="006B1914">
      <w:pPr>
        <w:spacing w:line="276" w:lineRule="auto"/>
      </w:pPr>
      <w:r>
        <w:tab/>
      </w:r>
    </w:p>
    <w:p w14:paraId="4F02E1E3" w14:textId="77777777" w:rsidR="007B7ED8" w:rsidRPr="007B7ED8" w:rsidRDefault="007B7ED8" w:rsidP="006B1914">
      <w:pPr>
        <w:pStyle w:val="1"/>
        <w:spacing w:line="276" w:lineRule="auto"/>
      </w:pPr>
      <w:bookmarkStart w:id="10" w:name="_Toc28177950"/>
      <w:r w:rsidRPr="007B7ED8">
        <w:rPr>
          <w:rFonts w:hint="eastAsia"/>
        </w:rPr>
        <w:lastRenderedPageBreak/>
        <w:t>三.调研结果</w:t>
      </w:r>
      <w:bookmarkEnd w:id="10"/>
    </w:p>
    <w:p w14:paraId="3CA09DA1" w14:textId="612198C4" w:rsidR="007B7ED8" w:rsidRPr="007B7ED8" w:rsidRDefault="007B7ED8" w:rsidP="006B1914">
      <w:pPr>
        <w:spacing w:line="276" w:lineRule="auto"/>
        <w:ind w:firstLine="420"/>
        <w:rPr>
          <w:rFonts w:ascii="Arial" w:eastAsia="宋体" w:hAnsi="Arial" w:cs="Arial"/>
          <w:color w:val="333333"/>
          <w:kern w:val="0"/>
          <w:szCs w:val="21"/>
        </w:rPr>
      </w:pPr>
      <w:r w:rsidRPr="007B7ED8">
        <w:rPr>
          <w:rFonts w:ascii="Arial" w:eastAsia="宋体" w:hAnsi="Arial" w:cs="Arial" w:hint="eastAsia"/>
          <w:color w:val="333333"/>
          <w:kern w:val="0"/>
          <w:szCs w:val="21"/>
        </w:rPr>
        <w:t>我们采用线上与线下结合的方式对小龟的消费者群体进行了调研，线上调研采取了发放调查问卷的形式。我们在多个校内的不同类型的大型</w:t>
      </w:r>
      <w:r w:rsidRPr="007B7ED8">
        <w:rPr>
          <w:rFonts w:ascii="Arial" w:eastAsia="宋体" w:hAnsi="Arial" w:cs="Arial" w:hint="eastAsia"/>
          <w:color w:val="333333"/>
          <w:kern w:val="0"/>
          <w:szCs w:val="21"/>
        </w:rPr>
        <w:t>Q</w:t>
      </w:r>
      <w:r w:rsidRPr="007B7ED8">
        <w:rPr>
          <w:rFonts w:ascii="Arial" w:eastAsia="宋体" w:hAnsi="Arial" w:cs="Arial"/>
          <w:color w:val="333333"/>
          <w:kern w:val="0"/>
          <w:szCs w:val="21"/>
        </w:rPr>
        <w:t>Q</w:t>
      </w:r>
      <w:r w:rsidRPr="007B7ED8">
        <w:rPr>
          <w:rFonts w:ascii="Arial" w:eastAsia="宋体" w:hAnsi="Arial" w:cs="Arial" w:hint="eastAsia"/>
          <w:color w:val="333333"/>
          <w:kern w:val="0"/>
          <w:szCs w:val="21"/>
        </w:rPr>
        <w:t>群中投放问卷以保证样本选择的合理性，样本中的学生包含来自紫金港、玉泉、西溪、华家池等多个校区的本科生，硕士研究生和博士研究生，这使得我们的样本的选择具有代表性，减小个人偏差对调研结果带来的影响。问卷的具体内容将在附件中展示。</w:t>
      </w:r>
    </w:p>
    <w:p w14:paraId="78CBECFF" w14:textId="77777777" w:rsidR="007B7ED8" w:rsidRPr="007B7ED8" w:rsidRDefault="007B7ED8" w:rsidP="006B1914">
      <w:pPr>
        <w:spacing w:line="276" w:lineRule="auto"/>
        <w:rPr>
          <w:rFonts w:ascii="Arial" w:eastAsia="宋体" w:hAnsi="Arial" w:cs="Arial"/>
          <w:color w:val="333333"/>
          <w:kern w:val="0"/>
          <w:szCs w:val="21"/>
        </w:rPr>
      </w:pPr>
      <w:r w:rsidRPr="007B7ED8">
        <w:rPr>
          <w:rFonts w:ascii="Arial" w:eastAsia="宋体" w:hAnsi="Arial" w:cs="Arial"/>
          <w:color w:val="333333"/>
          <w:kern w:val="0"/>
          <w:szCs w:val="21"/>
        </w:rPr>
        <w:tab/>
      </w:r>
      <w:r w:rsidRPr="007B7ED8">
        <w:rPr>
          <w:rFonts w:ascii="Arial" w:eastAsia="宋体" w:hAnsi="Arial" w:cs="Arial" w:hint="eastAsia"/>
          <w:color w:val="333333"/>
          <w:kern w:val="0"/>
          <w:szCs w:val="21"/>
        </w:rPr>
        <w:t>而在线下调研中我们采取了街头随机采访的形式，在人流量较大的紫金港校区文化广场附近对路过的若干位学生进行了随机采访，以下是我们调研的结果。</w:t>
      </w:r>
    </w:p>
    <w:p w14:paraId="424FE5BA" w14:textId="77777777" w:rsidR="007B7ED8" w:rsidRDefault="007B7ED8" w:rsidP="006B1914">
      <w:pPr>
        <w:spacing w:line="276" w:lineRule="auto"/>
      </w:pPr>
    </w:p>
    <w:p w14:paraId="0E2CEA6A" w14:textId="77777777" w:rsidR="007B7ED8" w:rsidRPr="007B7ED8" w:rsidRDefault="007B7ED8" w:rsidP="006B1914">
      <w:pPr>
        <w:pStyle w:val="2"/>
        <w:spacing w:line="276" w:lineRule="auto"/>
      </w:pPr>
      <w:bookmarkStart w:id="11" w:name="_Toc28177951"/>
      <w:r w:rsidRPr="007B7ED8">
        <w:rPr>
          <w:rFonts w:hint="eastAsia"/>
        </w:rPr>
        <w:t>3.1总体使用情况</w:t>
      </w:r>
      <w:bookmarkEnd w:id="11"/>
    </w:p>
    <w:p w14:paraId="6C298FD0" w14:textId="77777777" w:rsidR="007B7ED8" w:rsidRPr="007B7ED8" w:rsidRDefault="007B7ED8" w:rsidP="006B1914">
      <w:pPr>
        <w:spacing w:line="276" w:lineRule="auto"/>
        <w:rPr>
          <w:rFonts w:ascii="Arial" w:eastAsia="宋体" w:hAnsi="Arial" w:cs="Arial"/>
          <w:color w:val="333333"/>
          <w:kern w:val="0"/>
          <w:szCs w:val="21"/>
        </w:rPr>
      </w:pPr>
      <w:r>
        <w:tab/>
      </w:r>
      <w:bookmarkStart w:id="12" w:name="_Hlk28216174"/>
      <w:r w:rsidRPr="007B7ED8">
        <w:rPr>
          <w:rFonts w:ascii="Arial" w:eastAsia="宋体" w:hAnsi="Arial" w:cs="Arial" w:hint="eastAsia"/>
          <w:color w:val="333333"/>
          <w:kern w:val="0"/>
          <w:szCs w:val="21"/>
        </w:rPr>
        <w:t>在我们发放出去的问卷中，共收回有效回答问卷</w:t>
      </w:r>
      <w:r w:rsidRPr="007B7ED8">
        <w:rPr>
          <w:rFonts w:ascii="Arial" w:eastAsia="宋体" w:hAnsi="Arial" w:cs="Arial" w:hint="eastAsia"/>
          <w:color w:val="333333"/>
          <w:kern w:val="0"/>
          <w:szCs w:val="21"/>
        </w:rPr>
        <w:t>308</w:t>
      </w:r>
      <w:r w:rsidRPr="007B7ED8">
        <w:rPr>
          <w:rFonts w:ascii="Arial" w:eastAsia="宋体" w:hAnsi="Arial" w:cs="Arial" w:hint="eastAsia"/>
          <w:color w:val="333333"/>
          <w:kern w:val="0"/>
          <w:szCs w:val="21"/>
        </w:rPr>
        <w:t>份，其中有</w:t>
      </w:r>
      <w:r w:rsidRPr="007B7ED8">
        <w:rPr>
          <w:rFonts w:ascii="Arial" w:eastAsia="宋体" w:hAnsi="Arial" w:cs="Arial" w:hint="eastAsia"/>
          <w:color w:val="333333"/>
          <w:kern w:val="0"/>
          <w:szCs w:val="21"/>
        </w:rPr>
        <w:t>65</w:t>
      </w:r>
      <w:r w:rsidRPr="007B7ED8">
        <w:rPr>
          <w:rFonts w:ascii="Arial" w:eastAsia="宋体" w:hAnsi="Arial" w:cs="Arial" w:hint="eastAsia"/>
          <w:color w:val="333333"/>
          <w:kern w:val="0"/>
          <w:szCs w:val="21"/>
        </w:rPr>
        <w:t>人在第一题“是否拥有一辆自己的小龟”中选择了“是”，样本中的小龟持有率约为</w:t>
      </w:r>
      <w:r w:rsidRPr="007B7ED8">
        <w:rPr>
          <w:rFonts w:ascii="Arial" w:eastAsia="宋体" w:hAnsi="Arial" w:cs="Arial" w:hint="eastAsia"/>
          <w:color w:val="333333"/>
          <w:kern w:val="0"/>
          <w:szCs w:val="21"/>
        </w:rPr>
        <w:t>21.1%</w:t>
      </w:r>
      <w:r w:rsidRPr="007B7ED8">
        <w:rPr>
          <w:rFonts w:ascii="Arial" w:eastAsia="宋体" w:hAnsi="Arial" w:cs="Arial" w:hint="eastAsia"/>
          <w:color w:val="333333"/>
          <w:kern w:val="0"/>
          <w:szCs w:val="21"/>
        </w:rPr>
        <w:t>。</w:t>
      </w:r>
      <w:bookmarkEnd w:id="12"/>
      <w:r w:rsidRPr="007B7ED8">
        <w:rPr>
          <w:rFonts w:ascii="Arial" w:eastAsia="宋体" w:hAnsi="Arial" w:cs="Arial" w:hint="eastAsia"/>
          <w:color w:val="333333"/>
          <w:kern w:val="0"/>
          <w:szCs w:val="21"/>
        </w:rPr>
        <w:t>类似地，在我们随机采访的</w:t>
      </w:r>
      <w:r w:rsidRPr="007B7ED8">
        <w:rPr>
          <w:rFonts w:ascii="Arial" w:eastAsia="宋体" w:hAnsi="Arial" w:cs="Arial" w:hint="eastAsia"/>
          <w:color w:val="333333"/>
          <w:kern w:val="0"/>
          <w:szCs w:val="21"/>
        </w:rPr>
        <w:t>27</w:t>
      </w:r>
      <w:r w:rsidRPr="007B7ED8">
        <w:rPr>
          <w:rFonts w:ascii="Arial" w:eastAsia="宋体" w:hAnsi="Arial" w:cs="Arial" w:hint="eastAsia"/>
          <w:color w:val="333333"/>
          <w:kern w:val="0"/>
          <w:szCs w:val="21"/>
        </w:rPr>
        <w:t>位路人同学中，有</w:t>
      </w:r>
      <w:r w:rsidRPr="007B7ED8">
        <w:rPr>
          <w:rFonts w:ascii="Arial" w:eastAsia="宋体" w:hAnsi="Arial" w:cs="Arial" w:hint="eastAsia"/>
          <w:color w:val="333333"/>
          <w:kern w:val="0"/>
          <w:szCs w:val="21"/>
        </w:rPr>
        <w:t>6</w:t>
      </w:r>
      <w:r w:rsidRPr="007B7ED8">
        <w:rPr>
          <w:rFonts w:ascii="Arial" w:eastAsia="宋体" w:hAnsi="Arial" w:cs="Arial" w:hint="eastAsia"/>
          <w:color w:val="333333"/>
          <w:kern w:val="0"/>
          <w:szCs w:val="21"/>
        </w:rPr>
        <w:t>位同学回答了自己拥有小龟，与问卷调查中的比例相接近，我们可以从中推测出在校学生的小龟持有率约在</w:t>
      </w:r>
      <w:r w:rsidRPr="007B7ED8">
        <w:rPr>
          <w:rFonts w:ascii="Arial" w:eastAsia="宋体" w:hAnsi="Arial" w:cs="Arial" w:hint="eastAsia"/>
          <w:color w:val="333333"/>
          <w:kern w:val="0"/>
          <w:szCs w:val="21"/>
        </w:rPr>
        <w:t>20%-25%</w:t>
      </w:r>
      <w:r w:rsidRPr="007B7ED8">
        <w:rPr>
          <w:rFonts w:ascii="Arial" w:eastAsia="宋体" w:hAnsi="Arial" w:cs="Arial" w:hint="eastAsia"/>
          <w:color w:val="333333"/>
          <w:kern w:val="0"/>
          <w:szCs w:val="21"/>
        </w:rPr>
        <w:t>的区间内。</w:t>
      </w:r>
    </w:p>
    <w:p w14:paraId="117F1E52" w14:textId="77777777" w:rsidR="007B7ED8" w:rsidRDefault="007B7ED8" w:rsidP="006B1914">
      <w:pPr>
        <w:spacing w:line="276" w:lineRule="auto"/>
      </w:pPr>
      <w:r>
        <w:rPr>
          <w:noProof/>
        </w:rPr>
        <w:drawing>
          <wp:inline distT="0" distB="0" distL="0" distR="0" wp14:anchorId="5DEE88C7" wp14:editId="2302242B">
            <wp:extent cx="4229467" cy="2682472"/>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9467" cy="2682472"/>
                    </a:xfrm>
                    <a:prstGeom prst="rect">
                      <a:avLst/>
                    </a:prstGeom>
                  </pic:spPr>
                </pic:pic>
              </a:graphicData>
            </a:graphic>
          </wp:inline>
        </w:drawing>
      </w:r>
    </w:p>
    <w:p w14:paraId="54BAD7BA" w14:textId="77777777" w:rsidR="007B7ED8" w:rsidRDefault="007B7ED8" w:rsidP="006B1914">
      <w:pPr>
        <w:spacing w:line="276" w:lineRule="auto"/>
      </w:pPr>
    </w:p>
    <w:p w14:paraId="1EF2CD4B" w14:textId="77777777" w:rsidR="007B7ED8" w:rsidRPr="007B7ED8" w:rsidRDefault="007B7ED8" w:rsidP="006B1914">
      <w:pPr>
        <w:pStyle w:val="2"/>
        <w:spacing w:line="276" w:lineRule="auto"/>
      </w:pPr>
      <w:bookmarkStart w:id="13" w:name="_Toc28177952"/>
      <w:r w:rsidRPr="007B7ED8">
        <w:rPr>
          <w:rFonts w:hint="eastAsia"/>
        </w:rPr>
        <w:t>3.2宣传与接触渠道</w:t>
      </w:r>
      <w:bookmarkEnd w:id="13"/>
    </w:p>
    <w:p w14:paraId="63BA7E1A" w14:textId="77777777" w:rsidR="007B7ED8" w:rsidRPr="007B7ED8" w:rsidRDefault="007B7ED8" w:rsidP="006B1914">
      <w:pPr>
        <w:spacing w:line="276" w:lineRule="auto"/>
        <w:rPr>
          <w:rFonts w:ascii="Arial" w:eastAsia="宋体" w:hAnsi="Arial" w:cs="Arial"/>
          <w:color w:val="333333"/>
          <w:kern w:val="0"/>
          <w:szCs w:val="21"/>
        </w:rPr>
      </w:pPr>
      <w:r>
        <w:tab/>
      </w:r>
      <w:r w:rsidRPr="007B7ED8">
        <w:rPr>
          <w:rFonts w:ascii="Arial" w:eastAsia="宋体" w:hAnsi="Arial" w:cs="Arial" w:hint="eastAsia"/>
          <w:color w:val="333333"/>
          <w:kern w:val="0"/>
          <w:szCs w:val="21"/>
        </w:rPr>
        <w:t>我们在问卷中设置了关于消费者如何了解到校园附近“小龟”市场的问题，在“店家的广告”、“同学与朋友的推荐”、“公众号，</w:t>
      </w:r>
      <w:r w:rsidRPr="007B7ED8">
        <w:rPr>
          <w:rFonts w:ascii="Arial" w:eastAsia="宋体" w:hAnsi="Arial" w:cs="Arial" w:hint="eastAsia"/>
          <w:color w:val="333333"/>
          <w:kern w:val="0"/>
          <w:szCs w:val="21"/>
        </w:rPr>
        <w:t>C</w:t>
      </w:r>
      <w:r w:rsidRPr="007B7ED8">
        <w:rPr>
          <w:rFonts w:ascii="Arial" w:eastAsia="宋体" w:hAnsi="Arial" w:cs="Arial"/>
          <w:color w:val="333333"/>
          <w:kern w:val="0"/>
          <w:szCs w:val="21"/>
        </w:rPr>
        <w:t>C</w:t>
      </w:r>
      <w:r w:rsidRPr="007B7ED8">
        <w:rPr>
          <w:rFonts w:ascii="Arial" w:eastAsia="宋体" w:hAnsi="Arial" w:cs="Arial" w:hint="eastAsia"/>
          <w:color w:val="333333"/>
          <w:kern w:val="0"/>
          <w:szCs w:val="21"/>
        </w:rPr>
        <w:t>98</w:t>
      </w:r>
      <w:r w:rsidRPr="007B7ED8">
        <w:rPr>
          <w:rFonts w:ascii="Arial" w:eastAsia="宋体" w:hAnsi="Arial" w:cs="Arial" w:hint="eastAsia"/>
          <w:color w:val="333333"/>
          <w:kern w:val="0"/>
          <w:szCs w:val="21"/>
        </w:rPr>
        <w:t>等网络平台”和“其他途径”四个选项中，</w:t>
      </w:r>
      <w:r w:rsidRPr="007B7ED8">
        <w:rPr>
          <w:rFonts w:ascii="Arial" w:eastAsia="宋体" w:hAnsi="Arial" w:cs="Arial" w:hint="eastAsia"/>
          <w:color w:val="333333"/>
          <w:kern w:val="0"/>
          <w:szCs w:val="21"/>
        </w:rPr>
        <w:t>65</w:t>
      </w:r>
      <w:r w:rsidRPr="007B7ED8">
        <w:rPr>
          <w:rFonts w:ascii="Arial" w:eastAsia="宋体" w:hAnsi="Arial" w:cs="Arial" w:hint="eastAsia"/>
          <w:color w:val="333333"/>
          <w:kern w:val="0"/>
          <w:szCs w:val="21"/>
        </w:rPr>
        <w:t>名持有小龟的同学中有</w:t>
      </w:r>
      <w:r w:rsidRPr="007B7ED8">
        <w:rPr>
          <w:rFonts w:ascii="Arial" w:eastAsia="宋体" w:hAnsi="Arial" w:cs="Arial" w:hint="eastAsia"/>
          <w:color w:val="333333"/>
          <w:kern w:val="0"/>
          <w:szCs w:val="21"/>
        </w:rPr>
        <w:t>6</w:t>
      </w:r>
      <w:r w:rsidRPr="007B7ED8">
        <w:rPr>
          <w:rFonts w:ascii="Arial" w:eastAsia="宋体" w:hAnsi="Arial" w:cs="Arial" w:hint="eastAsia"/>
          <w:color w:val="333333"/>
          <w:kern w:val="0"/>
          <w:szCs w:val="21"/>
        </w:rPr>
        <w:t>人选择了“店家的广告”，</w:t>
      </w:r>
      <w:r w:rsidRPr="007B7ED8">
        <w:rPr>
          <w:rFonts w:ascii="Arial" w:eastAsia="宋体" w:hAnsi="Arial" w:cs="Arial" w:hint="eastAsia"/>
          <w:color w:val="333333"/>
          <w:kern w:val="0"/>
          <w:szCs w:val="21"/>
        </w:rPr>
        <w:t>53</w:t>
      </w:r>
      <w:r w:rsidRPr="007B7ED8">
        <w:rPr>
          <w:rFonts w:ascii="Arial" w:eastAsia="宋体" w:hAnsi="Arial" w:cs="Arial" w:hint="eastAsia"/>
          <w:color w:val="333333"/>
          <w:kern w:val="0"/>
          <w:szCs w:val="21"/>
        </w:rPr>
        <w:t>人选择了“同学与朋友的推荐”，</w:t>
      </w:r>
      <w:r w:rsidRPr="007B7ED8">
        <w:rPr>
          <w:rFonts w:ascii="Arial" w:eastAsia="宋体" w:hAnsi="Arial" w:cs="Arial" w:hint="eastAsia"/>
          <w:color w:val="333333"/>
          <w:kern w:val="0"/>
          <w:szCs w:val="21"/>
        </w:rPr>
        <w:t>4</w:t>
      </w:r>
      <w:r w:rsidRPr="007B7ED8">
        <w:rPr>
          <w:rFonts w:ascii="Arial" w:eastAsia="宋体" w:hAnsi="Arial" w:cs="Arial" w:hint="eastAsia"/>
          <w:color w:val="333333"/>
          <w:kern w:val="0"/>
          <w:szCs w:val="21"/>
        </w:rPr>
        <w:t>人选择了“公众号、</w:t>
      </w:r>
      <w:r w:rsidRPr="007B7ED8">
        <w:rPr>
          <w:rFonts w:ascii="Arial" w:eastAsia="宋体" w:hAnsi="Arial" w:cs="Arial" w:hint="eastAsia"/>
          <w:color w:val="333333"/>
          <w:kern w:val="0"/>
          <w:szCs w:val="21"/>
        </w:rPr>
        <w:t>C</w:t>
      </w:r>
      <w:r w:rsidRPr="007B7ED8">
        <w:rPr>
          <w:rFonts w:ascii="Arial" w:eastAsia="宋体" w:hAnsi="Arial" w:cs="Arial"/>
          <w:color w:val="333333"/>
          <w:kern w:val="0"/>
          <w:szCs w:val="21"/>
        </w:rPr>
        <w:t>C</w:t>
      </w:r>
      <w:r w:rsidRPr="007B7ED8">
        <w:rPr>
          <w:rFonts w:ascii="Arial" w:eastAsia="宋体" w:hAnsi="Arial" w:cs="Arial" w:hint="eastAsia"/>
          <w:color w:val="333333"/>
          <w:kern w:val="0"/>
          <w:szCs w:val="21"/>
        </w:rPr>
        <w:t>98</w:t>
      </w:r>
      <w:r w:rsidRPr="007B7ED8">
        <w:rPr>
          <w:rFonts w:ascii="Arial" w:eastAsia="宋体" w:hAnsi="Arial" w:cs="Arial" w:hint="eastAsia"/>
          <w:color w:val="333333"/>
          <w:kern w:val="0"/>
          <w:szCs w:val="21"/>
        </w:rPr>
        <w:t>等网络平台”以及</w:t>
      </w:r>
      <w:r w:rsidRPr="007B7ED8">
        <w:rPr>
          <w:rFonts w:ascii="Arial" w:eastAsia="宋体" w:hAnsi="Arial" w:cs="Arial" w:hint="eastAsia"/>
          <w:color w:val="333333"/>
          <w:kern w:val="0"/>
          <w:szCs w:val="21"/>
        </w:rPr>
        <w:t>2</w:t>
      </w:r>
      <w:r w:rsidRPr="007B7ED8">
        <w:rPr>
          <w:rFonts w:ascii="Arial" w:eastAsia="宋体" w:hAnsi="Arial" w:cs="Arial" w:hint="eastAsia"/>
          <w:color w:val="333333"/>
          <w:kern w:val="0"/>
          <w:szCs w:val="21"/>
        </w:rPr>
        <w:t>人选择了“其他途径”。</w:t>
      </w:r>
    </w:p>
    <w:p w14:paraId="04848CB5" w14:textId="77777777" w:rsidR="007B7ED8" w:rsidRPr="007B7ED8" w:rsidRDefault="007B7ED8" w:rsidP="006B1914">
      <w:pPr>
        <w:spacing w:line="276" w:lineRule="auto"/>
        <w:rPr>
          <w:rFonts w:ascii="Arial" w:eastAsia="宋体" w:hAnsi="Arial" w:cs="Arial"/>
          <w:color w:val="333333"/>
          <w:kern w:val="0"/>
          <w:szCs w:val="21"/>
        </w:rPr>
      </w:pPr>
      <w:r>
        <w:lastRenderedPageBreak/>
        <w:tab/>
      </w:r>
      <w:r w:rsidRPr="007B7ED8">
        <w:rPr>
          <w:rFonts w:ascii="Arial" w:eastAsia="宋体" w:hAnsi="Arial" w:cs="Arial" w:hint="eastAsia"/>
          <w:color w:val="333333"/>
          <w:kern w:val="0"/>
          <w:szCs w:val="21"/>
        </w:rPr>
        <w:t>在街头采访中我们获得的结果和与之相似，</w:t>
      </w:r>
      <w:r w:rsidRPr="007B7ED8">
        <w:rPr>
          <w:rFonts w:ascii="Arial" w:eastAsia="宋体" w:hAnsi="Arial" w:cs="Arial" w:hint="eastAsia"/>
          <w:color w:val="333333"/>
          <w:kern w:val="0"/>
          <w:szCs w:val="21"/>
        </w:rPr>
        <w:t>5</w:t>
      </w:r>
      <w:r w:rsidRPr="007B7ED8">
        <w:rPr>
          <w:rFonts w:ascii="Arial" w:eastAsia="宋体" w:hAnsi="Arial" w:cs="Arial" w:hint="eastAsia"/>
          <w:color w:val="333333"/>
          <w:kern w:val="0"/>
          <w:szCs w:val="21"/>
        </w:rPr>
        <w:t>名持有小龟的同学回答了“同学与朋友的推荐”，由此可见，同学与朋友之间的口耳相传确实是消费者获取小龟的相关市场信息的第一途径，在所有途径中占据了绝对的主导地位。</w:t>
      </w:r>
    </w:p>
    <w:p w14:paraId="6C16A663" w14:textId="77777777" w:rsidR="007B7ED8" w:rsidRDefault="007B7ED8" w:rsidP="006B1914">
      <w:pPr>
        <w:spacing w:line="276" w:lineRule="auto"/>
      </w:pPr>
      <w:r>
        <w:rPr>
          <w:noProof/>
        </w:rPr>
        <w:drawing>
          <wp:inline distT="0" distB="0" distL="0" distR="0" wp14:anchorId="2432525A" wp14:editId="398DFA2C">
            <wp:extent cx="3817620" cy="238175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6704" cy="2387426"/>
                    </a:xfrm>
                    <a:prstGeom prst="rect">
                      <a:avLst/>
                    </a:prstGeom>
                  </pic:spPr>
                </pic:pic>
              </a:graphicData>
            </a:graphic>
          </wp:inline>
        </w:drawing>
      </w:r>
    </w:p>
    <w:p w14:paraId="3BFA0B5E" w14:textId="77777777" w:rsidR="007B7ED8" w:rsidRDefault="007B7ED8" w:rsidP="006B1914">
      <w:pPr>
        <w:spacing w:line="276" w:lineRule="auto"/>
      </w:pPr>
    </w:p>
    <w:p w14:paraId="0292E21B" w14:textId="77777777" w:rsidR="007B7ED8" w:rsidRDefault="007B7ED8" w:rsidP="006B1914">
      <w:pPr>
        <w:spacing w:line="276" w:lineRule="auto"/>
      </w:pPr>
    </w:p>
    <w:p w14:paraId="57F8C7D3" w14:textId="77777777" w:rsidR="007B7ED8" w:rsidRPr="002F70AE" w:rsidRDefault="007B7ED8" w:rsidP="006B1914">
      <w:pPr>
        <w:spacing w:line="276" w:lineRule="auto"/>
      </w:pPr>
    </w:p>
    <w:p w14:paraId="7E16D553" w14:textId="77777777" w:rsidR="007B7ED8" w:rsidRPr="007B7ED8" w:rsidRDefault="007B7ED8" w:rsidP="006B1914">
      <w:pPr>
        <w:pStyle w:val="2"/>
        <w:spacing w:line="276" w:lineRule="auto"/>
      </w:pPr>
      <w:bookmarkStart w:id="14" w:name="_Toc28177953"/>
      <w:r w:rsidRPr="007B7ED8">
        <w:rPr>
          <w:rFonts w:hint="eastAsia"/>
        </w:rPr>
        <w:t>3.3购买渠道与消费动机</w:t>
      </w:r>
      <w:bookmarkEnd w:id="14"/>
    </w:p>
    <w:p w14:paraId="4D02C2AB" w14:textId="77777777" w:rsidR="007B7ED8" w:rsidRPr="007B7ED8" w:rsidRDefault="007B7ED8" w:rsidP="006B1914">
      <w:pPr>
        <w:spacing w:line="276" w:lineRule="auto"/>
        <w:rPr>
          <w:rFonts w:ascii="Arial" w:eastAsia="宋体" w:hAnsi="Arial" w:cs="Arial"/>
          <w:color w:val="333333"/>
          <w:kern w:val="0"/>
          <w:szCs w:val="21"/>
        </w:rPr>
      </w:pPr>
      <w:r>
        <w:tab/>
      </w:r>
      <w:r w:rsidRPr="007B7ED8">
        <w:rPr>
          <w:rFonts w:ascii="Arial" w:eastAsia="宋体" w:hAnsi="Arial" w:cs="Arial" w:hint="eastAsia"/>
          <w:color w:val="333333"/>
          <w:kern w:val="0"/>
          <w:szCs w:val="21"/>
        </w:rPr>
        <w:t>我们在问卷中设置了有关小龟的购买渠道的相关问题，在持有小龟的</w:t>
      </w:r>
      <w:r w:rsidRPr="007B7ED8">
        <w:rPr>
          <w:rFonts w:ascii="Arial" w:eastAsia="宋体" w:hAnsi="Arial" w:cs="Arial" w:hint="eastAsia"/>
          <w:color w:val="333333"/>
          <w:kern w:val="0"/>
          <w:szCs w:val="21"/>
        </w:rPr>
        <w:t>65</w:t>
      </w:r>
      <w:r w:rsidRPr="007B7ED8">
        <w:rPr>
          <w:rFonts w:ascii="Arial" w:eastAsia="宋体" w:hAnsi="Arial" w:cs="Arial" w:hint="eastAsia"/>
          <w:color w:val="333333"/>
          <w:kern w:val="0"/>
          <w:szCs w:val="21"/>
        </w:rPr>
        <w:t>份问卷中，有</w:t>
      </w:r>
      <w:r w:rsidRPr="007B7ED8">
        <w:rPr>
          <w:rFonts w:ascii="Arial" w:eastAsia="宋体" w:hAnsi="Arial" w:cs="Arial" w:hint="eastAsia"/>
          <w:color w:val="333333"/>
          <w:kern w:val="0"/>
          <w:szCs w:val="21"/>
        </w:rPr>
        <w:t>58</w:t>
      </w:r>
      <w:r w:rsidRPr="007B7ED8">
        <w:rPr>
          <w:rFonts w:ascii="Arial" w:eastAsia="宋体" w:hAnsi="Arial" w:cs="Arial" w:hint="eastAsia"/>
          <w:color w:val="333333"/>
          <w:kern w:val="0"/>
          <w:szCs w:val="21"/>
        </w:rPr>
        <w:t>人选择了“在学校附近的店铺购买”，有</w:t>
      </w:r>
      <w:r w:rsidRPr="007B7ED8">
        <w:rPr>
          <w:rFonts w:ascii="Arial" w:eastAsia="宋体" w:hAnsi="Arial" w:cs="Arial" w:hint="eastAsia"/>
          <w:color w:val="333333"/>
          <w:kern w:val="0"/>
          <w:szCs w:val="21"/>
        </w:rPr>
        <w:t>6</w:t>
      </w:r>
      <w:r w:rsidRPr="007B7ED8">
        <w:rPr>
          <w:rFonts w:ascii="Arial" w:eastAsia="宋体" w:hAnsi="Arial" w:cs="Arial" w:hint="eastAsia"/>
          <w:color w:val="333333"/>
          <w:kern w:val="0"/>
          <w:szCs w:val="21"/>
        </w:rPr>
        <w:t>位同学选择了“购买校内同学的二手小龟”，</w:t>
      </w:r>
      <w:r w:rsidRPr="007B7ED8">
        <w:rPr>
          <w:rFonts w:ascii="Arial" w:eastAsia="宋体" w:hAnsi="Arial" w:cs="Arial" w:hint="eastAsia"/>
          <w:color w:val="333333"/>
          <w:kern w:val="0"/>
          <w:szCs w:val="21"/>
        </w:rPr>
        <w:t>1</w:t>
      </w:r>
      <w:r w:rsidRPr="007B7ED8">
        <w:rPr>
          <w:rFonts w:ascii="Arial" w:eastAsia="宋体" w:hAnsi="Arial" w:cs="Arial" w:hint="eastAsia"/>
          <w:color w:val="333333"/>
          <w:kern w:val="0"/>
          <w:szCs w:val="21"/>
        </w:rPr>
        <w:t>位同学选择了“通过电商平台网购”，由此可见学校里的小龟的市场较为单一化，市场的供给方主要是学校附近的几家电动车销售门店，具有垄断竞争市场的部分特征，不过规模比较小，限定在学校附近，但也有小规模的二手市场存在，但是总的来说，浙江大学校园内的小龟电动车市场中，消费者的购买渠道主要是在学校附近的门店购买。</w:t>
      </w:r>
    </w:p>
    <w:p w14:paraId="7DF2FB26" w14:textId="49747336" w:rsidR="007B7ED8" w:rsidRPr="007B7ED8" w:rsidRDefault="007B7ED8" w:rsidP="006B1914">
      <w:pPr>
        <w:spacing w:line="276" w:lineRule="auto"/>
        <w:rPr>
          <w:rFonts w:ascii="Arial" w:eastAsia="宋体" w:hAnsi="Arial" w:cs="Arial"/>
          <w:color w:val="333333"/>
          <w:kern w:val="0"/>
          <w:szCs w:val="21"/>
        </w:rPr>
      </w:pPr>
      <w:r w:rsidRPr="007B7ED8">
        <w:rPr>
          <w:rFonts w:ascii="Arial" w:eastAsia="宋体" w:hAnsi="Arial" w:cs="Arial"/>
          <w:color w:val="333333"/>
          <w:kern w:val="0"/>
          <w:szCs w:val="21"/>
        </w:rPr>
        <w:tab/>
      </w:r>
      <w:r w:rsidRPr="007B7ED8">
        <w:rPr>
          <w:rFonts w:ascii="Arial" w:eastAsia="宋体" w:hAnsi="Arial" w:cs="Arial" w:hint="eastAsia"/>
          <w:color w:val="333333"/>
          <w:kern w:val="0"/>
          <w:szCs w:val="21"/>
        </w:rPr>
        <w:t>而在被问到为什么选择购买小龟时，</w:t>
      </w:r>
      <w:r w:rsidR="004217FB">
        <w:rPr>
          <w:rFonts w:ascii="Arial" w:eastAsia="宋体" w:hAnsi="Arial" w:cs="Arial" w:hint="eastAsia"/>
          <w:color w:val="333333"/>
          <w:kern w:val="0"/>
          <w:szCs w:val="21"/>
        </w:rPr>
        <w:t>不论生活费在什么水平段的同学，</w:t>
      </w:r>
      <w:r w:rsidRPr="007B7ED8">
        <w:rPr>
          <w:rFonts w:ascii="Arial" w:eastAsia="宋体" w:hAnsi="Arial" w:cs="Arial" w:hint="eastAsia"/>
          <w:color w:val="333333"/>
          <w:kern w:val="0"/>
          <w:szCs w:val="21"/>
        </w:rPr>
        <w:t>绝大多数的同学的选择都是“出行方便”，我们的街头采访中也显示，不少同学认为“生活区与教学区离得太远”，“学校里经常出现上下课的高峰期”，因此“出行方便”也顺理成章地成为了购买小龟的同学们的最直接，也是最重要的因素。</w:t>
      </w:r>
    </w:p>
    <w:p w14:paraId="6D99E99F" w14:textId="77777777" w:rsidR="007B7ED8" w:rsidRDefault="007B7ED8" w:rsidP="006B1914">
      <w:pPr>
        <w:spacing w:line="276" w:lineRule="auto"/>
      </w:pPr>
      <w:r>
        <w:rPr>
          <w:noProof/>
        </w:rPr>
        <w:lastRenderedPageBreak/>
        <w:drawing>
          <wp:inline distT="0" distB="0" distL="0" distR="0" wp14:anchorId="16C33BA9" wp14:editId="5AD4756B">
            <wp:extent cx="4229467" cy="262912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9467" cy="2629128"/>
                    </a:xfrm>
                    <a:prstGeom prst="rect">
                      <a:avLst/>
                    </a:prstGeom>
                  </pic:spPr>
                </pic:pic>
              </a:graphicData>
            </a:graphic>
          </wp:inline>
        </w:drawing>
      </w:r>
    </w:p>
    <w:p w14:paraId="44A46CAD" w14:textId="77777777" w:rsidR="007B7ED8" w:rsidRDefault="007B7ED8" w:rsidP="006B1914">
      <w:pPr>
        <w:spacing w:line="276" w:lineRule="auto"/>
      </w:pPr>
    </w:p>
    <w:p w14:paraId="72EA02AF" w14:textId="517F2DC0" w:rsidR="007B7ED8" w:rsidRDefault="007B7ED8" w:rsidP="006B1914">
      <w:pPr>
        <w:pStyle w:val="2"/>
        <w:spacing w:line="276" w:lineRule="auto"/>
      </w:pPr>
      <w:bookmarkStart w:id="15" w:name="_Toc28177954"/>
      <w:r w:rsidRPr="007B7ED8">
        <w:rPr>
          <w:rFonts w:hint="eastAsia"/>
        </w:rPr>
        <w:t>3.4消费者的购买力与购买意愿</w:t>
      </w:r>
      <w:bookmarkEnd w:id="15"/>
    </w:p>
    <w:p w14:paraId="170AF598" w14:textId="08B05B22" w:rsidR="00DE6FC6" w:rsidRPr="00DE6FC6" w:rsidRDefault="00DE6FC6" w:rsidP="00DE6FC6">
      <w:r>
        <w:rPr>
          <w:rFonts w:hint="eastAsia"/>
        </w:rPr>
        <w:t>3.4.1消费者购买力的分析</w:t>
      </w:r>
    </w:p>
    <w:p w14:paraId="1675EB9D" w14:textId="0F77E47A" w:rsidR="007B7ED8" w:rsidRDefault="007B7ED8" w:rsidP="006B1914">
      <w:pPr>
        <w:spacing w:line="276" w:lineRule="auto"/>
        <w:rPr>
          <w:rFonts w:ascii="Arial" w:eastAsia="宋体" w:hAnsi="Arial" w:cs="Arial"/>
          <w:color w:val="333333"/>
          <w:kern w:val="0"/>
          <w:szCs w:val="21"/>
        </w:rPr>
      </w:pPr>
      <w:r>
        <w:tab/>
      </w:r>
      <w:r w:rsidRPr="007B7ED8">
        <w:rPr>
          <w:rFonts w:ascii="Arial" w:eastAsia="宋体" w:hAnsi="Arial" w:cs="Arial" w:hint="eastAsia"/>
          <w:color w:val="333333"/>
          <w:kern w:val="0"/>
          <w:szCs w:val="21"/>
        </w:rPr>
        <w:t>我们设置了多个问题来调查同学们在小龟这一特定种类的商品中的购买力和购买意愿，其中，在不持有小龟的</w:t>
      </w:r>
      <w:r w:rsidRPr="007B7ED8">
        <w:rPr>
          <w:rFonts w:ascii="Arial" w:eastAsia="宋体" w:hAnsi="Arial" w:cs="Arial" w:hint="eastAsia"/>
          <w:color w:val="333333"/>
          <w:kern w:val="0"/>
          <w:szCs w:val="21"/>
        </w:rPr>
        <w:t>243</w:t>
      </w:r>
      <w:r w:rsidRPr="007B7ED8">
        <w:rPr>
          <w:rFonts w:ascii="Arial" w:eastAsia="宋体" w:hAnsi="Arial" w:cs="Arial" w:hint="eastAsia"/>
          <w:color w:val="333333"/>
          <w:kern w:val="0"/>
          <w:szCs w:val="21"/>
        </w:rPr>
        <w:t>位同学中，有将近</w:t>
      </w:r>
      <w:r w:rsidRPr="007B7ED8">
        <w:rPr>
          <w:rFonts w:ascii="Arial" w:eastAsia="宋体" w:hAnsi="Arial" w:cs="Arial" w:hint="eastAsia"/>
          <w:color w:val="333333"/>
          <w:kern w:val="0"/>
          <w:szCs w:val="21"/>
        </w:rPr>
        <w:t>56</w:t>
      </w:r>
      <w:r w:rsidRPr="007B7ED8">
        <w:rPr>
          <w:rFonts w:ascii="Arial" w:eastAsia="宋体" w:hAnsi="Arial" w:cs="Arial" w:hint="eastAsia"/>
          <w:color w:val="333333"/>
          <w:kern w:val="0"/>
          <w:szCs w:val="21"/>
        </w:rPr>
        <w:t>位同学拥有接下来购买一辆小龟的意愿，这一比例接近</w:t>
      </w:r>
      <w:r w:rsidRPr="007B7ED8">
        <w:rPr>
          <w:rFonts w:ascii="Arial" w:eastAsia="宋体" w:hAnsi="Arial" w:cs="Arial" w:hint="eastAsia"/>
          <w:color w:val="333333"/>
          <w:kern w:val="0"/>
          <w:szCs w:val="21"/>
        </w:rPr>
        <w:t>23%</w:t>
      </w:r>
      <w:r w:rsidRPr="007B7ED8">
        <w:rPr>
          <w:rFonts w:ascii="Arial" w:eastAsia="宋体" w:hAnsi="Arial" w:cs="Arial" w:hint="eastAsia"/>
          <w:color w:val="333333"/>
          <w:kern w:val="0"/>
          <w:szCs w:val="21"/>
        </w:rPr>
        <w:t>，而在被问到“理想的高性价比的小龟的能接收的价格区间”时，</w:t>
      </w:r>
      <w:r w:rsidRPr="007B7ED8">
        <w:rPr>
          <w:rFonts w:ascii="Arial" w:eastAsia="宋体" w:hAnsi="Arial" w:cs="Arial" w:hint="eastAsia"/>
          <w:color w:val="333333"/>
          <w:kern w:val="0"/>
          <w:szCs w:val="21"/>
        </w:rPr>
        <w:t>308</w:t>
      </w:r>
      <w:r w:rsidRPr="007B7ED8">
        <w:rPr>
          <w:rFonts w:ascii="Arial" w:eastAsia="宋体" w:hAnsi="Arial" w:cs="Arial" w:hint="eastAsia"/>
          <w:color w:val="333333"/>
          <w:kern w:val="0"/>
          <w:szCs w:val="21"/>
        </w:rPr>
        <w:t>份有效问卷中，</w:t>
      </w:r>
      <w:r w:rsidRPr="007B7ED8">
        <w:rPr>
          <w:rFonts w:ascii="Arial" w:eastAsia="宋体" w:hAnsi="Arial" w:cs="Arial" w:hint="eastAsia"/>
          <w:color w:val="333333"/>
          <w:kern w:val="0"/>
          <w:szCs w:val="21"/>
        </w:rPr>
        <w:t>6</w:t>
      </w:r>
      <w:r w:rsidRPr="007B7ED8">
        <w:rPr>
          <w:rFonts w:ascii="Arial" w:eastAsia="宋体" w:hAnsi="Arial" w:cs="Arial" w:hint="eastAsia"/>
          <w:color w:val="333333"/>
          <w:kern w:val="0"/>
          <w:szCs w:val="21"/>
        </w:rPr>
        <w:t>位同学选择了</w:t>
      </w:r>
      <w:r w:rsidRPr="007B7ED8">
        <w:rPr>
          <w:rFonts w:ascii="Arial" w:eastAsia="宋体" w:hAnsi="Arial" w:cs="Arial" w:hint="eastAsia"/>
          <w:color w:val="333333"/>
          <w:kern w:val="0"/>
          <w:szCs w:val="21"/>
        </w:rPr>
        <w:t>0-1000</w:t>
      </w:r>
      <w:r w:rsidRPr="007B7ED8">
        <w:rPr>
          <w:rFonts w:ascii="Arial" w:eastAsia="宋体" w:hAnsi="Arial" w:cs="Arial" w:hint="eastAsia"/>
          <w:color w:val="333333"/>
          <w:kern w:val="0"/>
          <w:szCs w:val="21"/>
        </w:rPr>
        <w:t>元，</w:t>
      </w:r>
      <w:r w:rsidRPr="007B7ED8">
        <w:rPr>
          <w:rFonts w:ascii="Arial" w:eastAsia="宋体" w:hAnsi="Arial" w:cs="Arial" w:hint="eastAsia"/>
          <w:color w:val="333333"/>
          <w:kern w:val="0"/>
          <w:szCs w:val="21"/>
        </w:rPr>
        <w:t>145</w:t>
      </w:r>
      <w:r w:rsidRPr="007B7ED8">
        <w:rPr>
          <w:rFonts w:ascii="Arial" w:eastAsia="宋体" w:hAnsi="Arial" w:cs="Arial" w:hint="eastAsia"/>
          <w:color w:val="333333"/>
          <w:kern w:val="0"/>
          <w:szCs w:val="21"/>
        </w:rPr>
        <w:t>位同学选择了</w:t>
      </w:r>
      <w:r w:rsidRPr="007B7ED8">
        <w:rPr>
          <w:rFonts w:ascii="Arial" w:eastAsia="宋体" w:hAnsi="Arial" w:cs="Arial" w:hint="eastAsia"/>
          <w:color w:val="333333"/>
          <w:kern w:val="0"/>
          <w:szCs w:val="21"/>
        </w:rPr>
        <w:t>1000-2000</w:t>
      </w:r>
      <w:r w:rsidRPr="007B7ED8">
        <w:rPr>
          <w:rFonts w:ascii="Arial" w:eastAsia="宋体" w:hAnsi="Arial" w:cs="Arial" w:hint="eastAsia"/>
          <w:color w:val="333333"/>
          <w:kern w:val="0"/>
          <w:szCs w:val="21"/>
        </w:rPr>
        <w:t>元，</w:t>
      </w:r>
      <w:r w:rsidRPr="007B7ED8">
        <w:rPr>
          <w:rFonts w:ascii="Arial" w:eastAsia="宋体" w:hAnsi="Arial" w:cs="Arial" w:hint="eastAsia"/>
          <w:color w:val="333333"/>
          <w:kern w:val="0"/>
          <w:szCs w:val="21"/>
        </w:rPr>
        <w:t>153</w:t>
      </w:r>
      <w:r w:rsidRPr="007B7ED8">
        <w:rPr>
          <w:rFonts w:ascii="Arial" w:eastAsia="宋体" w:hAnsi="Arial" w:cs="Arial" w:hint="eastAsia"/>
          <w:color w:val="333333"/>
          <w:kern w:val="0"/>
          <w:szCs w:val="21"/>
        </w:rPr>
        <w:t>位同学选择了</w:t>
      </w:r>
      <w:r w:rsidRPr="007B7ED8">
        <w:rPr>
          <w:rFonts w:ascii="Arial" w:eastAsia="宋体" w:hAnsi="Arial" w:cs="Arial" w:hint="eastAsia"/>
          <w:color w:val="333333"/>
          <w:kern w:val="0"/>
          <w:szCs w:val="21"/>
        </w:rPr>
        <w:t>2000-3000</w:t>
      </w:r>
      <w:r w:rsidRPr="007B7ED8">
        <w:rPr>
          <w:rFonts w:ascii="Arial" w:eastAsia="宋体" w:hAnsi="Arial" w:cs="Arial" w:hint="eastAsia"/>
          <w:color w:val="333333"/>
          <w:kern w:val="0"/>
          <w:szCs w:val="21"/>
        </w:rPr>
        <w:t>元，</w:t>
      </w:r>
      <w:r w:rsidRPr="007B7ED8">
        <w:rPr>
          <w:rFonts w:ascii="Arial" w:eastAsia="宋体" w:hAnsi="Arial" w:cs="Arial" w:hint="eastAsia"/>
          <w:color w:val="333333"/>
          <w:kern w:val="0"/>
          <w:szCs w:val="21"/>
        </w:rPr>
        <w:t>4</w:t>
      </w:r>
      <w:r w:rsidRPr="007B7ED8">
        <w:rPr>
          <w:rFonts w:ascii="Arial" w:eastAsia="宋体" w:hAnsi="Arial" w:cs="Arial" w:hint="eastAsia"/>
          <w:color w:val="333333"/>
          <w:kern w:val="0"/>
          <w:szCs w:val="21"/>
        </w:rPr>
        <w:t>位同学选择了</w:t>
      </w:r>
      <w:r w:rsidRPr="007B7ED8">
        <w:rPr>
          <w:rFonts w:ascii="Arial" w:eastAsia="宋体" w:hAnsi="Arial" w:cs="Arial" w:hint="eastAsia"/>
          <w:color w:val="333333"/>
          <w:kern w:val="0"/>
          <w:szCs w:val="21"/>
        </w:rPr>
        <w:t>3000</w:t>
      </w:r>
      <w:r w:rsidRPr="007B7ED8">
        <w:rPr>
          <w:rFonts w:ascii="Arial" w:eastAsia="宋体" w:hAnsi="Arial" w:cs="Arial" w:hint="eastAsia"/>
          <w:color w:val="333333"/>
          <w:kern w:val="0"/>
          <w:szCs w:val="21"/>
        </w:rPr>
        <w:t>元以上，我们不妨按照价格区间的中位数来计算消费者们能接受的合理价格的数学期望</w:t>
      </w:r>
      <w:r w:rsidRPr="007B7ED8">
        <w:rPr>
          <w:rFonts w:ascii="Arial" w:eastAsia="宋体" w:hAnsi="Arial" w:cs="Arial" w:hint="eastAsia"/>
          <w:color w:val="333333"/>
          <w:kern w:val="0"/>
          <w:szCs w:val="21"/>
        </w:rPr>
        <w:t>(</w:t>
      </w:r>
      <w:r w:rsidRPr="007B7ED8">
        <w:rPr>
          <w:rFonts w:ascii="Arial" w:eastAsia="宋体" w:hAnsi="Arial" w:cs="Arial" w:hint="eastAsia"/>
          <w:color w:val="333333"/>
          <w:kern w:val="0"/>
          <w:szCs w:val="21"/>
        </w:rPr>
        <w:t>其中</w:t>
      </w:r>
      <w:r w:rsidRPr="007B7ED8">
        <w:rPr>
          <w:rFonts w:ascii="Arial" w:eastAsia="宋体" w:hAnsi="Arial" w:cs="Arial" w:hint="eastAsia"/>
          <w:color w:val="333333"/>
          <w:kern w:val="0"/>
          <w:szCs w:val="21"/>
        </w:rPr>
        <w:t>3000</w:t>
      </w:r>
      <w:r w:rsidRPr="007B7ED8">
        <w:rPr>
          <w:rFonts w:ascii="Arial" w:eastAsia="宋体" w:hAnsi="Arial" w:cs="Arial" w:hint="eastAsia"/>
          <w:color w:val="333333"/>
          <w:kern w:val="0"/>
          <w:szCs w:val="21"/>
        </w:rPr>
        <w:t>元以上这一选项的期望按照</w:t>
      </w:r>
      <w:r w:rsidRPr="007B7ED8">
        <w:rPr>
          <w:rFonts w:ascii="Arial" w:eastAsia="宋体" w:hAnsi="Arial" w:cs="Arial" w:hint="eastAsia"/>
          <w:color w:val="333333"/>
          <w:kern w:val="0"/>
          <w:szCs w:val="21"/>
        </w:rPr>
        <w:t>4000</w:t>
      </w:r>
      <w:r w:rsidRPr="007B7ED8">
        <w:rPr>
          <w:rFonts w:ascii="Arial" w:eastAsia="宋体" w:hAnsi="Arial" w:cs="Arial" w:hint="eastAsia"/>
          <w:color w:val="333333"/>
          <w:kern w:val="0"/>
          <w:szCs w:val="21"/>
        </w:rPr>
        <w:t>元计算</w:t>
      </w:r>
      <w:r w:rsidRPr="007B7ED8">
        <w:rPr>
          <w:rFonts w:ascii="Arial" w:eastAsia="宋体" w:hAnsi="Arial" w:cs="Arial"/>
          <w:color w:val="333333"/>
          <w:kern w:val="0"/>
          <w:szCs w:val="21"/>
        </w:rPr>
        <w:t>)</w:t>
      </w:r>
      <w:r w:rsidRPr="007B7ED8">
        <w:rPr>
          <w:rFonts w:ascii="Arial" w:eastAsia="宋体" w:hAnsi="Arial" w:cs="Arial" w:hint="eastAsia"/>
          <w:color w:val="333333"/>
          <w:kern w:val="0"/>
          <w:szCs w:val="21"/>
        </w:rPr>
        <w:t>，得到的合理价格的数学期望</w:t>
      </w:r>
      <w:r w:rsidRPr="007B7ED8">
        <w:rPr>
          <w:rFonts w:ascii="Arial" w:eastAsia="宋体" w:hAnsi="Arial" w:cs="Arial" w:hint="eastAsia"/>
          <w:color w:val="333333"/>
          <w:kern w:val="0"/>
          <w:szCs w:val="21"/>
        </w:rPr>
        <w:t>E=</w:t>
      </w:r>
      <w:r w:rsidRPr="007B7ED8">
        <w:rPr>
          <w:rFonts w:ascii="Arial" w:eastAsia="宋体" w:hAnsi="Arial" w:cs="Arial" w:hint="eastAsia"/>
          <w:color w:val="333333"/>
          <w:kern w:val="0"/>
          <w:szCs w:val="21"/>
        </w:rPr>
        <w:t>（</w:t>
      </w:r>
      <w:r w:rsidRPr="007B7ED8">
        <w:rPr>
          <w:rFonts w:ascii="Arial" w:eastAsia="宋体" w:hAnsi="Arial" w:cs="Arial" w:hint="eastAsia"/>
          <w:color w:val="333333"/>
          <w:kern w:val="0"/>
          <w:szCs w:val="21"/>
        </w:rPr>
        <w:t>6*500+145*1500+153*2500+4*4000</w:t>
      </w:r>
      <w:r w:rsidRPr="007B7ED8">
        <w:rPr>
          <w:rFonts w:ascii="Arial" w:eastAsia="宋体" w:hAnsi="Arial" w:cs="Arial" w:hint="eastAsia"/>
          <w:color w:val="333333"/>
          <w:kern w:val="0"/>
          <w:szCs w:val="21"/>
        </w:rPr>
        <w:t>）</w:t>
      </w:r>
      <w:r w:rsidRPr="007B7ED8">
        <w:rPr>
          <w:rFonts w:ascii="Arial" w:eastAsia="宋体" w:hAnsi="Arial" w:cs="Arial" w:hint="eastAsia"/>
          <w:color w:val="333333"/>
          <w:kern w:val="0"/>
          <w:szCs w:val="21"/>
        </w:rPr>
        <w:t>/308=2009.7</w:t>
      </w:r>
      <w:r w:rsidRPr="007B7ED8">
        <w:rPr>
          <w:rFonts w:ascii="Arial" w:eastAsia="宋体" w:hAnsi="Arial" w:cs="Arial" w:hint="eastAsia"/>
          <w:color w:val="333333"/>
          <w:kern w:val="0"/>
          <w:szCs w:val="21"/>
        </w:rPr>
        <w:t>元，即同学们的购买小龟的期望价格为</w:t>
      </w:r>
      <w:r w:rsidRPr="007B7ED8">
        <w:rPr>
          <w:rFonts w:ascii="Arial" w:eastAsia="宋体" w:hAnsi="Arial" w:cs="Arial" w:hint="eastAsia"/>
          <w:color w:val="333333"/>
          <w:kern w:val="0"/>
          <w:szCs w:val="21"/>
        </w:rPr>
        <w:t>2009.7</w:t>
      </w:r>
      <w:r w:rsidRPr="007B7ED8">
        <w:rPr>
          <w:rFonts w:ascii="Arial" w:eastAsia="宋体" w:hAnsi="Arial" w:cs="Arial" w:hint="eastAsia"/>
          <w:color w:val="333333"/>
          <w:kern w:val="0"/>
          <w:szCs w:val="21"/>
        </w:rPr>
        <w:t>元。</w:t>
      </w:r>
    </w:p>
    <w:p w14:paraId="0584D784" w14:textId="77777777" w:rsidR="00DE6FC6" w:rsidRDefault="00DE6FC6" w:rsidP="006B1914">
      <w:pPr>
        <w:spacing w:line="276" w:lineRule="auto"/>
        <w:rPr>
          <w:rFonts w:ascii="Arial" w:eastAsia="宋体" w:hAnsi="Arial" w:cs="Arial"/>
          <w:color w:val="333333"/>
          <w:kern w:val="0"/>
          <w:szCs w:val="21"/>
        </w:rPr>
      </w:pPr>
    </w:p>
    <w:p w14:paraId="7CD9864D" w14:textId="63B6862F" w:rsidR="00DE6FC6" w:rsidRDefault="00DE6FC6" w:rsidP="006B1914">
      <w:pPr>
        <w:spacing w:line="276" w:lineRule="auto"/>
        <w:rPr>
          <w:rFonts w:ascii="Arial" w:eastAsia="宋体" w:hAnsi="Arial" w:cs="Arial"/>
          <w:color w:val="333333"/>
          <w:kern w:val="0"/>
          <w:szCs w:val="21"/>
        </w:rPr>
      </w:pPr>
      <w:r>
        <w:rPr>
          <w:rFonts w:ascii="Arial" w:eastAsia="宋体" w:hAnsi="Arial" w:cs="Arial" w:hint="eastAsia"/>
          <w:color w:val="333333"/>
          <w:kern w:val="0"/>
          <w:szCs w:val="21"/>
        </w:rPr>
        <w:t>3.4.2</w:t>
      </w:r>
      <w:r>
        <w:rPr>
          <w:rFonts w:ascii="Arial" w:eastAsia="宋体" w:hAnsi="Arial" w:cs="Arial" w:hint="eastAsia"/>
          <w:color w:val="333333"/>
          <w:kern w:val="0"/>
          <w:szCs w:val="21"/>
        </w:rPr>
        <w:t>消费者的购买意愿与不同“收入阶层”的消费者的需求</w:t>
      </w:r>
    </w:p>
    <w:p w14:paraId="00A279E6" w14:textId="0411659B" w:rsidR="00D924CD" w:rsidRDefault="00D924CD" w:rsidP="006B1914">
      <w:pPr>
        <w:spacing w:line="276" w:lineRule="auto"/>
        <w:rPr>
          <w:rFonts w:ascii="Arial" w:eastAsia="宋体" w:hAnsi="Arial" w:cs="Arial"/>
          <w:color w:val="333333"/>
          <w:kern w:val="0"/>
          <w:szCs w:val="21"/>
        </w:rPr>
      </w:pPr>
      <w:r>
        <w:rPr>
          <w:rFonts w:ascii="Arial" w:eastAsia="宋体" w:hAnsi="Arial" w:cs="Arial"/>
          <w:color w:val="333333"/>
          <w:kern w:val="0"/>
          <w:szCs w:val="21"/>
        </w:rPr>
        <w:tab/>
      </w:r>
      <w:r>
        <w:rPr>
          <w:rFonts w:ascii="Arial" w:eastAsia="宋体" w:hAnsi="Arial" w:cs="Arial" w:hint="eastAsia"/>
          <w:color w:val="333333"/>
          <w:kern w:val="0"/>
          <w:szCs w:val="21"/>
        </w:rPr>
        <w:t>我们统计的所有人的生活费（可以理解为市场中的消费者们的收入水平，大部分大学生仍然没有经济独立的能力，因此我们将大学生每个月的生活费视为消费者的收入水平），结果如下：（总人数为</w:t>
      </w:r>
      <w:r>
        <w:rPr>
          <w:rFonts w:ascii="Arial" w:eastAsia="宋体" w:hAnsi="Arial" w:cs="Arial" w:hint="eastAsia"/>
          <w:color w:val="333333"/>
          <w:kern w:val="0"/>
          <w:szCs w:val="21"/>
        </w:rPr>
        <w:t>308</w:t>
      </w:r>
      <w:r>
        <w:rPr>
          <w:rFonts w:ascii="Arial" w:eastAsia="宋体" w:hAnsi="Arial" w:cs="Arial" w:hint="eastAsia"/>
          <w:color w:val="333333"/>
          <w:kern w:val="0"/>
          <w:szCs w:val="21"/>
        </w:rPr>
        <w:t>人）</w:t>
      </w:r>
    </w:p>
    <w:tbl>
      <w:tblPr>
        <w:tblStyle w:val="ad"/>
        <w:tblW w:w="0" w:type="auto"/>
        <w:tblLook w:val="04A0" w:firstRow="1" w:lastRow="0" w:firstColumn="1" w:lastColumn="0" w:noHBand="0" w:noVBand="1"/>
      </w:tblPr>
      <w:tblGrid>
        <w:gridCol w:w="1659"/>
        <w:gridCol w:w="1659"/>
        <w:gridCol w:w="1659"/>
        <w:gridCol w:w="1659"/>
        <w:gridCol w:w="1660"/>
      </w:tblGrid>
      <w:tr w:rsidR="00D924CD" w14:paraId="5E8FC127" w14:textId="77777777" w:rsidTr="00D924CD">
        <w:tc>
          <w:tcPr>
            <w:tcW w:w="1659" w:type="dxa"/>
          </w:tcPr>
          <w:p w14:paraId="6E7007FF" w14:textId="46E45A37" w:rsidR="00D924CD" w:rsidRDefault="00D924CD" w:rsidP="006B1914">
            <w:pPr>
              <w:spacing w:line="276" w:lineRule="auto"/>
              <w:rPr>
                <w:rFonts w:ascii="Arial" w:eastAsia="宋体" w:hAnsi="Arial" w:cs="Arial"/>
                <w:color w:val="333333"/>
                <w:kern w:val="0"/>
                <w:szCs w:val="21"/>
              </w:rPr>
            </w:pPr>
            <w:r>
              <w:rPr>
                <w:rFonts w:ascii="Arial" w:eastAsia="宋体" w:hAnsi="Arial" w:cs="Arial" w:hint="eastAsia"/>
                <w:color w:val="333333"/>
                <w:kern w:val="0"/>
                <w:szCs w:val="21"/>
              </w:rPr>
              <w:t>生活费</w:t>
            </w:r>
          </w:p>
        </w:tc>
        <w:tc>
          <w:tcPr>
            <w:tcW w:w="1659" w:type="dxa"/>
          </w:tcPr>
          <w:p w14:paraId="5AEFB28D" w14:textId="2103E2F6" w:rsidR="00D924CD" w:rsidRDefault="00D924CD" w:rsidP="006B1914">
            <w:pPr>
              <w:spacing w:line="276" w:lineRule="auto"/>
              <w:rPr>
                <w:rFonts w:ascii="Arial" w:eastAsia="宋体" w:hAnsi="Arial" w:cs="Arial"/>
                <w:color w:val="333333"/>
                <w:kern w:val="0"/>
                <w:szCs w:val="21"/>
              </w:rPr>
            </w:pPr>
            <w:r>
              <w:rPr>
                <w:rFonts w:ascii="Arial" w:eastAsia="宋体" w:hAnsi="Arial" w:cs="Arial" w:hint="eastAsia"/>
                <w:color w:val="333333"/>
                <w:kern w:val="0"/>
                <w:szCs w:val="21"/>
              </w:rPr>
              <w:t>1000</w:t>
            </w:r>
            <w:r>
              <w:rPr>
                <w:rFonts w:ascii="Arial" w:eastAsia="宋体" w:hAnsi="Arial" w:cs="Arial" w:hint="eastAsia"/>
                <w:color w:val="333333"/>
                <w:kern w:val="0"/>
                <w:szCs w:val="21"/>
              </w:rPr>
              <w:t>元以下</w:t>
            </w:r>
          </w:p>
        </w:tc>
        <w:tc>
          <w:tcPr>
            <w:tcW w:w="1659" w:type="dxa"/>
          </w:tcPr>
          <w:p w14:paraId="38A1C13C" w14:textId="162CD74A" w:rsidR="00D924CD" w:rsidRDefault="00D924CD" w:rsidP="006B1914">
            <w:pPr>
              <w:spacing w:line="276" w:lineRule="auto"/>
              <w:rPr>
                <w:rFonts w:ascii="Arial" w:eastAsia="宋体" w:hAnsi="Arial" w:cs="Arial"/>
                <w:color w:val="333333"/>
                <w:kern w:val="0"/>
                <w:szCs w:val="21"/>
              </w:rPr>
            </w:pPr>
            <w:r>
              <w:rPr>
                <w:rFonts w:ascii="Arial" w:eastAsia="宋体" w:hAnsi="Arial" w:cs="Arial" w:hint="eastAsia"/>
                <w:color w:val="333333"/>
                <w:kern w:val="0"/>
                <w:szCs w:val="21"/>
              </w:rPr>
              <w:t>1000-2000</w:t>
            </w:r>
            <w:r>
              <w:rPr>
                <w:rFonts w:ascii="Arial" w:eastAsia="宋体" w:hAnsi="Arial" w:cs="Arial" w:hint="eastAsia"/>
                <w:color w:val="333333"/>
                <w:kern w:val="0"/>
                <w:szCs w:val="21"/>
              </w:rPr>
              <w:t>元</w:t>
            </w:r>
          </w:p>
        </w:tc>
        <w:tc>
          <w:tcPr>
            <w:tcW w:w="1659" w:type="dxa"/>
          </w:tcPr>
          <w:p w14:paraId="307EF7DC" w14:textId="64966D45" w:rsidR="00D924CD" w:rsidRDefault="00D924CD" w:rsidP="006B1914">
            <w:pPr>
              <w:spacing w:line="276" w:lineRule="auto"/>
              <w:rPr>
                <w:rFonts w:ascii="Arial" w:eastAsia="宋体" w:hAnsi="Arial" w:cs="Arial"/>
                <w:color w:val="333333"/>
                <w:kern w:val="0"/>
                <w:szCs w:val="21"/>
              </w:rPr>
            </w:pPr>
            <w:r>
              <w:rPr>
                <w:rFonts w:ascii="Arial" w:eastAsia="宋体" w:hAnsi="Arial" w:cs="Arial" w:hint="eastAsia"/>
                <w:color w:val="333333"/>
                <w:kern w:val="0"/>
                <w:szCs w:val="21"/>
              </w:rPr>
              <w:t>2000-3000</w:t>
            </w:r>
            <w:r>
              <w:rPr>
                <w:rFonts w:ascii="Arial" w:eastAsia="宋体" w:hAnsi="Arial" w:cs="Arial" w:hint="eastAsia"/>
                <w:color w:val="333333"/>
                <w:kern w:val="0"/>
                <w:szCs w:val="21"/>
              </w:rPr>
              <w:t>元</w:t>
            </w:r>
          </w:p>
        </w:tc>
        <w:tc>
          <w:tcPr>
            <w:tcW w:w="1660" w:type="dxa"/>
          </w:tcPr>
          <w:p w14:paraId="11F77D54" w14:textId="20028C7C" w:rsidR="00D924CD" w:rsidRDefault="00D924CD" w:rsidP="006B1914">
            <w:pPr>
              <w:spacing w:line="276" w:lineRule="auto"/>
              <w:rPr>
                <w:rFonts w:ascii="Arial" w:eastAsia="宋体" w:hAnsi="Arial" w:cs="Arial"/>
                <w:color w:val="333333"/>
                <w:kern w:val="0"/>
                <w:szCs w:val="21"/>
              </w:rPr>
            </w:pPr>
            <w:r>
              <w:rPr>
                <w:rFonts w:ascii="Arial" w:eastAsia="宋体" w:hAnsi="Arial" w:cs="Arial" w:hint="eastAsia"/>
                <w:color w:val="333333"/>
                <w:kern w:val="0"/>
                <w:szCs w:val="21"/>
              </w:rPr>
              <w:t>3000</w:t>
            </w:r>
            <w:r>
              <w:rPr>
                <w:rFonts w:ascii="Arial" w:eastAsia="宋体" w:hAnsi="Arial" w:cs="Arial" w:hint="eastAsia"/>
                <w:color w:val="333333"/>
                <w:kern w:val="0"/>
                <w:szCs w:val="21"/>
              </w:rPr>
              <w:t>元以上</w:t>
            </w:r>
          </w:p>
        </w:tc>
      </w:tr>
      <w:tr w:rsidR="00D924CD" w14:paraId="6D91C03D" w14:textId="77777777" w:rsidTr="00D924CD">
        <w:tc>
          <w:tcPr>
            <w:tcW w:w="1659" w:type="dxa"/>
          </w:tcPr>
          <w:p w14:paraId="4BF1D381" w14:textId="1DA034D9" w:rsidR="00D924CD" w:rsidRDefault="00D924CD" w:rsidP="006B1914">
            <w:pPr>
              <w:spacing w:line="276" w:lineRule="auto"/>
              <w:rPr>
                <w:rFonts w:ascii="Arial" w:eastAsia="宋体" w:hAnsi="Arial" w:cs="Arial"/>
                <w:color w:val="333333"/>
                <w:kern w:val="0"/>
                <w:szCs w:val="21"/>
              </w:rPr>
            </w:pPr>
            <w:r>
              <w:rPr>
                <w:rFonts w:ascii="Arial" w:eastAsia="宋体" w:hAnsi="Arial" w:cs="Arial" w:hint="eastAsia"/>
                <w:color w:val="333333"/>
                <w:kern w:val="0"/>
                <w:szCs w:val="21"/>
              </w:rPr>
              <w:t>人数</w:t>
            </w:r>
          </w:p>
        </w:tc>
        <w:tc>
          <w:tcPr>
            <w:tcW w:w="1659" w:type="dxa"/>
          </w:tcPr>
          <w:p w14:paraId="174BC9A4" w14:textId="1CD4286C" w:rsidR="00D924CD" w:rsidRDefault="00D924CD" w:rsidP="006B1914">
            <w:pPr>
              <w:spacing w:line="276" w:lineRule="auto"/>
              <w:rPr>
                <w:rFonts w:ascii="Arial" w:eastAsia="宋体" w:hAnsi="Arial" w:cs="Arial"/>
                <w:color w:val="333333"/>
                <w:kern w:val="0"/>
                <w:szCs w:val="21"/>
              </w:rPr>
            </w:pPr>
            <w:r>
              <w:rPr>
                <w:rFonts w:ascii="Arial" w:eastAsia="宋体" w:hAnsi="Arial" w:cs="Arial" w:hint="eastAsia"/>
                <w:color w:val="333333"/>
                <w:kern w:val="0"/>
                <w:szCs w:val="21"/>
              </w:rPr>
              <w:t>9</w:t>
            </w:r>
          </w:p>
        </w:tc>
        <w:tc>
          <w:tcPr>
            <w:tcW w:w="1659" w:type="dxa"/>
          </w:tcPr>
          <w:p w14:paraId="518360E2" w14:textId="4C4B42D4" w:rsidR="00D924CD" w:rsidRDefault="00D924CD" w:rsidP="006B1914">
            <w:pPr>
              <w:spacing w:line="276" w:lineRule="auto"/>
              <w:rPr>
                <w:rFonts w:ascii="Arial" w:eastAsia="宋体" w:hAnsi="Arial" w:cs="Arial"/>
                <w:color w:val="333333"/>
                <w:kern w:val="0"/>
                <w:szCs w:val="21"/>
              </w:rPr>
            </w:pPr>
            <w:r>
              <w:rPr>
                <w:rFonts w:ascii="Arial" w:eastAsia="宋体" w:hAnsi="Arial" w:cs="Arial" w:hint="eastAsia"/>
                <w:color w:val="333333"/>
                <w:kern w:val="0"/>
                <w:szCs w:val="21"/>
              </w:rPr>
              <w:t>131</w:t>
            </w:r>
          </w:p>
        </w:tc>
        <w:tc>
          <w:tcPr>
            <w:tcW w:w="1659" w:type="dxa"/>
          </w:tcPr>
          <w:p w14:paraId="3828A2CE" w14:textId="3A5CC258" w:rsidR="00D924CD" w:rsidRDefault="00D924CD" w:rsidP="006B1914">
            <w:pPr>
              <w:spacing w:line="276" w:lineRule="auto"/>
              <w:rPr>
                <w:rFonts w:ascii="Arial" w:eastAsia="宋体" w:hAnsi="Arial" w:cs="Arial"/>
                <w:color w:val="333333"/>
                <w:kern w:val="0"/>
                <w:szCs w:val="21"/>
              </w:rPr>
            </w:pPr>
            <w:r>
              <w:rPr>
                <w:rFonts w:ascii="Arial" w:eastAsia="宋体" w:hAnsi="Arial" w:cs="Arial" w:hint="eastAsia"/>
                <w:color w:val="333333"/>
                <w:kern w:val="0"/>
                <w:szCs w:val="21"/>
              </w:rPr>
              <w:t>153</w:t>
            </w:r>
          </w:p>
        </w:tc>
        <w:tc>
          <w:tcPr>
            <w:tcW w:w="1660" w:type="dxa"/>
          </w:tcPr>
          <w:p w14:paraId="09FA9779" w14:textId="59AFB448" w:rsidR="00D924CD" w:rsidRDefault="00D924CD" w:rsidP="006B1914">
            <w:pPr>
              <w:spacing w:line="276" w:lineRule="auto"/>
              <w:rPr>
                <w:rFonts w:ascii="Arial" w:eastAsia="宋体" w:hAnsi="Arial" w:cs="Arial"/>
                <w:color w:val="333333"/>
                <w:kern w:val="0"/>
                <w:szCs w:val="21"/>
              </w:rPr>
            </w:pPr>
            <w:r>
              <w:rPr>
                <w:rFonts w:ascii="Arial" w:eastAsia="宋体" w:hAnsi="Arial" w:cs="Arial" w:hint="eastAsia"/>
                <w:color w:val="333333"/>
                <w:kern w:val="0"/>
                <w:szCs w:val="21"/>
              </w:rPr>
              <w:t>15</w:t>
            </w:r>
          </w:p>
        </w:tc>
      </w:tr>
    </w:tbl>
    <w:p w14:paraId="604308FD" w14:textId="77777777" w:rsidR="00D924CD" w:rsidRDefault="00D924CD" w:rsidP="006B1914">
      <w:pPr>
        <w:spacing w:line="276" w:lineRule="auto"/>
        <w:rPr>
          <w:rFonts w:ascii="Arial" w:eastAsia="宋体" w:hAnsi="Arial" w:cs="Arial"/>
          <w:color w:val="333333"/>
          <w:kern w:val="0"/>
          <w:szCs w:val="21"/>
        </w:rPr>
      </w:pPr>
    </w:p>
    <w:p w14:paraId="44DC9936" w14:textId="4885730C" w:rsidR="007B7ED8" w:rsidRDefault="007B7ED8" w:rsidP="006B1914">
      <w:pPr>
        <w:spacing w:line="276" w:lineRule="auto"/>
        <w:rPr>
          <w:rFonts w:ascii="Arial" w:eastAsia="宋体" w:hAnsi="Arial" w:cs="Arial"/>
          <w:color w:val="333333"/>
          <w:kern w:val="0"/>
          <w:szCs w:val="21"/>
        </w:rPr>
      </w:pPr>
      <w:r w:rsidRPr="007B7ED8">
        <w:rPr>
          <w:rFonts w:ascii="Arial" w:eastAsia="宋体" w:hAnsi="Arial" w:cs="Arial"/>
          <w:color w:val="333333"/>
          <w:kern w:val="0"/>
          <w:szCs w:val="21"/>
        </w:rPr>
        <w:tab/>
      </w:r>
      <w:r w:rsidRPr="007B7ED8">
        <w:rPr>
          <w:rFonts w:ascii="Arial" w:eastAsia="宋体" w:hAnsi="Arial" w:cs="Arial" w:hint="eastAsia"/>
          <w:color w:val="333333"/>
          <w:kern w:val="0"/>
          <w:szCs w:val="21"/>
        </w:rPr>
        <w:t>另一方面，我们也统计了已经购买小龟的人的购买价格，统计到的数据显示，</w:t>
      </w:r>
      <w:r w:rsidRPr="007B7ED8">
        <w:rPr>
          <w:rFonts w:ascii="Arial" w:eastAsia="宋体" w:hAnsi="Arial" w:cs="Arial" w:hint="eastAsia"/>
          <w:color w:val="333333"/>
          <w:kern w:val="0"/>
          <w:szCs w:val="21"/>
        </w:rPr>
        <w:t>65</w:t>
      </w:r>
      <w:r w:rsidRPr="007B7ED8">
        <w:rPr>
          <w:rFonts w:ascii="Arial" w:eastAsia="宋体" w:hAnsi="Arial" w:cs="Arial" w:hint="eastAsia"/>
          <w:color w:val="333333"/>
          <w:kern w:val="0"/>
          <w:szCs w:val="21"/>
        </w:rPr>
        <w:t>位已经购买了小龟的同学当中，有</w:t>
      </w:r>
      <w:r w:rsidRPr="007B7ED8">
        <w:rPr>
          <w:rFonts w:ascii="Arial" w:eastAsia="宋体" w:hAnsi="Arial" w:cs="Arial" w:hint="eastAsia"/>
          <w:color w:val="333333"/>
          <w:kern w:val="0"/>
          <w:szCs w:val="21"/>
        </w:rPr>
        <w:t>18</w:t>
      </w:r>
      <w:r w:rsidRPr="007B7ED8">
        <w:rPr>
          <w:rFonts w:ascii="Arial" w:eastAsia="宋体" w:hAnsi="Arial" w:cs="Arial" w:hint="eastAsia"/>
          <w:color w:val="333333"/>
          <w:kern w:val="0"/>
          <w:szCs w:val="21"/>
        </w:rPr>
        <w:t>位同学的购买时的花费在</w:t>
      </w:r>
      <w:r w:rsidRPr="007B7ED8">
        <w:rPr>
          <w:rFonts w:ascii="Arial" w:eastAsia="宋体" w:hAnsi="Arial" w:cs="Arial" w:hint="eastAsia"/>
          <w:color w:val="333333"/>
          <w:kern w:val="0"/>
          <w:szCs w:val="21"/>
        </w:rPr>
        <w:t>1000</w:t>
      </w:r>
      <w:r w:rsidRPr="007B7ED8">
        <w:rPr>
          <w:rFonts w:ascii="Arial" w:eastAsia="宋体" w:hAnsi="Arial" w:cs="Arial" w:hint="eastAsia"/>
          <w:color w:val="333333"/>
          <w:kern w:val="0"/>
          <w:szCs w:val="21"/>
        </w:rPr>
        <w:t>元</w:t>
      </w:r>
      <w:r w:rsidRPr="007B7ED8">
        <w:rPr>
          <w:rFonts w:ascii="Arial" w:eastAsia="宋体" w:hAnsi="Arial" w:cs="Arial" w:hint="eastAsia"/>
          <w:color w:val="333333"/>
          <w:kern w:val="0"/>
          <w:szCs w:val="21"/>
        </w:rPr>
        <w:t>-2000</w:t>
      </w:r>
      <w:r w:rsidRPr="007B7ED8">
        <w:rPr>
          <w:rFonts w:ascii="Arial" w:eastAsia="宋体" w:hAnsi="Arial" w:cs="Arial" w:hint="eastAsia"/>
          <w:color w:val="333333"/>
          <w:kern w:val="0"/>
          <w:szCs w:val="21"/>
        </w:rPr>
        <w:t>元之间，另外的</w:t>
      </w:r>
      <w:r w:rsidRPr="007B7ED8">
        <w:rPr>
          <w:rFonts w:ascii="Arial" w:eastAsia="宋体" w:hAnsi="Arial" w:cs="Arial" w:hint="eastAsia"/>
          <w:color w:val="333333"/>
          <w:kern w:val="0"/>
          <w:szCs w:val="21"/>
        </w:rPr>
        <w:t>47</w:t>
      </w:r>
      <w:r w:rsidRPr="007B7ED8">
        <w:rPr>
          <w:rFonts w:ascii="Arial" w:eastAsia="宋体" w:hAnsi="Arial" w:cs="Arial" w:hint="eastAsia"/>
          <w:color w:val="333333"/>
          <w:kern w:val="0"/>
          <w:szCs w:val="21"/>
        </w:rPr>
        <w:t>位同学的购买价格在</w:t>
      </w:r>
      <w:r w:rsidRPr="007B7ED8">
        <w:rPr>
          <w:rFonts w:ascii="Arial" w:eastAsia="宋体" w:hAnsi="Arial" w:cs="Arial" w:hint="eastAsia"/>
          <w:color w:val="333333"/>
          <w:kern w:val="0"/>
          <w:szCs w:val="21"/>
        </w:rPr>
        <w:t>2000</w:t>
      </w:r>
      <w:r w:rsidRPr="007B7ED8">
        <w:rPr>
          <w:rFonts w:ascii="Arial" w:eastAsia="宋体" w:hAnsi="Arial" w:cs="Arial" w:hint="eastAsia"/>
          <w:color w:val="333333"/>
          <w:kern w:val="0"/>
          <w:szCs w:val="21"/>
        </w:rPr>
        <w:t>元</w:t>
      </w:r>
      <w:r w:rsidRPr="007B7ED8">
        <w:rPr>
          <w:rFonts w:ascii="Arial" w:eastAsia="宋体" w:hAnsi="Arial" w:cs="Arial" w:hint="eastAsia"/>
          <w:color w:val="333333"/>
          <w:kern w:val="0"/>
          <w:szCs w:val="21"/>
        </w:rPr>
        <w:t>-3000</w:t>
      </w:r>
      <w:r w:rsidRPr="007B7ED8">
        <w:rPr>
          <w:rFonts w:ascii="Arial" w:eastAsia="宋体" w:hAnsi="Arial" w:cs="Arial" w:hint="eastAsia"/>
          <w:color w:val="333333"/>
          <w:kern w:val="0"/>
          <w:szCs w:val="21"/>
        </w:rPr>
        <w:t>元之间，按照价格区间的中位数来计算，购买者的平均花费为</w:t>
      </w:r>
      <w:r w:rsidRPr="007B7ED8">
        <w:rPr>
          <w:rFonts w:ascii="Arial" w:eastAsia="宋体" w:hAnsi="Arial" w:cs="Arial" w:hint="eastAsia"/>
          <w:color w:val="333333"/>
          <w:kern w:val="0"/>
          <w:szCs w:val="21"/>
        </w:rPr>
        <w:t>2223.1</w:t>
      </w:r>
      <w:r w:rsidRPr="007B7ED8">
        <w:rPr>
          <w:rFonts w:ascii="Arial" w:eastAsia="宋体" w:hAnsi="Arial" w:cs="Arial" w:hint="eastAsia"/>
          <w:color w:val="333333"/>
          <w:kern w:val="0"/>
          <w:szCs w:val="21"/>
        </w:rPr>
        <w:t>元。由此可见，</w:t>
      </w:r>
      <w:r w:rsidRPr="00DE6FC6">
        <w:rPr>
          <w:rFonts w:ascii="Arial" w:eastAsia="宋体" w:hAnsi="Arial" w:cs="Arial" w:hint="eastAsia"/>
          <w:b/>
          <w:color w:val="333333"/>
          <w:kern w:val="0"/>
          <w:szCs w:val="21"/>
        </w:rPr>
        <w:t>同学们在购买小龟电动车时的期望消费与实际成交价格之间有着不小的差值</w:t>
      </w:r>
      <w:r w:rsidRPr="007B7ED8">
        <w:rPr>
          <w:rFonts w:ascii="Arial" w:eastAsia="宋体" w:hAnsi="Arial" w:cs="Arial" w:hint="eastAsia"/>
          <w:color w:val="333333"/>
          <w:kern w:val="0"/>
          <w:szCs w:val="21"/>
        </w:rPr>
        <w:t>，同学们对市场中的小龟的价格期望要低于市场中真正的小龟的价格的</w:t>
      </w:r>
      <w:r w:rsidRPr="007B7ED8">
        <w:rPr>
          <w:rFonts w:ascii="Arial" w:eastAsia="宋体" w:hAnsi="Arial" w:cs="Arial" w:hint="eastAsia"/>
          <w:color w:val="333333"/>
          <w:kern w:val="0"/>
          <w:szCs w:val="21"/>
        </w:rPr>
        <w:lastRenderedPageBreak/>
        <w:t>期望，这或许便是小龟持有量占总体学生比重较</w:t>
      </w:r>
      <w:r w:rsidR="00DE6FC6">
        <w:rPr>
          <w:rFonts w:ascii="Arial" w:eastAsia="宋体" w:hAnsi="Arial" w:cs="Arial" w:hint="eastAsia"/>
          <w:color w:val="333333"/>
          <w:kern w:val="0"/>
          <w:szCs w:val="21"/>
        </w:rPr>
        <w:t>低，而有相当一部分未购买小龟的同学有购买意愿而持观望态度的原因。</w:t>
      </w:r>
    </w:p>
    <w:p w14:paraId="1C0DEAC9" w14:textId="457AE2B8" w:rsidR="00DE6FC6" w:rsidRDefault="00DE6FC6" w:rsidP="006B1914">
      <w:pPr>
        <w:spacing w:line="276" w:lineRule="auto"/>
        <w:rPr>
          <w:rFonts w:ascii="Arial" w:eastAsia="宋体" w:hAnsi="Arial" w:cs="Arial"/>
          <w:color w:val="333333"/>
          <w:kern w:val="0"/>
          <w:szCs w:val="21"/>
        </w:rPr>
      </w:pPr>
      <w:r>
        <w:rPr>
          <w:rFonts w:ascii="Arial" w:eastAsia="宋体" w:hAnsi="Arial" w:cs="Arial"/>
          <w:color w:val="333333"/>
          <w:kern w:val="0"/>
          <w:szCs w:val="21"/>
        </w:rPr>
        <w:tab/>
      </w:r>
      <w:r>
        <w:rPr>
          <w:rFonts w:ascii="Arial" w:eastAsia="宋体" w:hAnsi="Arial" w:cs="Arial" w:hint="eastAsia"/>
          <w:color w:val="333333"/>
          <w:kern w:val="0"/>
          <w:szCs w:val="21"/>
        </w:rPr>
        <w:t>当然，我们也统计了消费者和有购买意愿的同学的收入情况，问卷统计的结果显示，在</w:t>
      </w:r>
      <w:r>
        <w:rPr>
          <w:rFonts w:ascii="Arial" w:eastAsia="宋体" w:hAnsi="Arial" w:cs="Arial" w:hint="eastAsia"/>
          <w:color w:val="333333"/>
          <w:kern w:val="0"/>
          <w:szCs w:val="21"/>
        </w:rPr>
        <w:t>308</w:t>
      </w:r>
      <w:r>
        <w:rPr>
          <w:rFonts w:ascii="Arial" w:eastAsia="宋体" w:hAnsi="Arial" w:cs="Arial" w:hint="eastAsia"/>
          <w:color w:val="333333"/>
          <w:kern w:val="0"/>
          <w:szCs w:val="21"/>
        </w:rPr>
        <w:t>位填写问卷的人中，购买了电动车和有购买欲望的同学一共有</w:t>
      </w:r>
      <w:r>
        <w:rPr>
          <w:rFonts w:ascii="Arial" w:eastAsia="宋体" w:hAnsi="Arial" w:cs="Arial" w:hint="eastAsia"/>
          <w:color w:val="333333"/>
          <w:kern w:val="0"/>
          <w:szCs w:val="21"/>
        </w:rPr>
        <w:t>121</w:t>
      </w:r>
      <w:r>
        <w:rPr>
          <w:rFonts w:ascii="Arial" w:eastAsia="宋体" w:hAnsi="Arial" w:cs="Arial" w:hint="eastAsia"/>
          <w:color w:val="333333"/>
          <w:kern w:val="0"/>
          <w:szCs w:val="21"/>
        </w:rPr>
        <w:t>位，</w:t>
      </w:r>
      <w:r w:rsidR="003141DB">
        <w:rPr>
          <w:rFonts w:ascii="Arial" w:eastAsia="宋体" w:hAnsi="Arial" w:cs="Arial" w:hint="eastAsia"/>
          <w:color w:val="333333"/>
          <w:kern w:val="0"/>
          <w:szCs w:val="21"/>
        </w:rPr>
        <w:t>这</w:t>
      </w:r>
      <w:r w:rsidR="003141DB">
        <w:rPr>
          <w:rFonts w:ascii="Arial" w:eastAsia="宋体" w:hAnsi="Arial" w:cs="Arial" w:hint="eastAsia"/>
          <w:color w:val="333333"/>
          <w:kern w:val="0"/>
          <w:szCs w:val="21"/>
        </w:rPr>
        <w:t>121</w:t>
      </w:r>
      <w:r w:rsidR="003141DB">
        <w:rPr>
          <w:rFonts w:ascii="Arial" w:eastAsia="宋体" w:hAnsi="Arial" w:cs="Arial" w:hint="eastAsia"/>
          <w:color w:val="333333"/>
          <w:kern w:val="0"/>
          <w:szCs w:val="21"/>
        </w:rPr>
        <w:t>位“有消费意愿”的同学的调查结果显示，有</w:t>
      </w:r>
      <w:r w:rsidR="003141DB">
        <w:rPr>
          <w:rFonts w:ascii="Arial" w:eastAsia="宋体" w:hAnsi="Arial" w:cs="Arial" w:hint="eastAsia"/>
          <w:color w:val="333333"/>
          <w:kern w:val="0"/>
          <w:szCs w:val="21"/>
        </w:rPr>
        <w:t>71</w:t>
      </w:r>
      <w:r w:rsidR="003141DB">
        <w:rPr>
          <w:rFonts w:ascii="Arial" w:eastAsia="宋体" w:hAnsi="Arial" w:cs="Arial" w:hint="eastAsia"/>
          <w:color w:val="333333"/>
          <w:kern w:val="0"/>
          <w:szCs w:val="21"/>
        </w:rPr>
        <w:t>位同学（约占总体的</w:t>
      </w:r>
      <w:r w:rsidR="003141DB">
        <w:rPr>
          <w:rFonts w:ascii="Arial" w:eastAsia="宋体" w:hAnsi="Arial" w:cs="Arial" w:hint="eastAsia"/>
          <w:color w:val="333333"/>
          <w:kern w:val="0"/>
          <w:szCs w:val="21"/>
        </w:rPr>
        <w:t>58%</w:t>
      </w:r>
      <w:r w:rsidR="003141DB">
        <w:rPr>
          <w:rFonts w:ascii="Arial" w:eastAsia="宋体" w:hAnsi="Arial" w:cs="Arial" w:hint="eastAsia"/>
          <w:color w:val="333333"/>
          <w:kern w:val="0"/>
          <w:szCs w:val="21"/>
        </w:rPr>
        <w:t>）的月生活费在</w:t>
      </w:r>
      <w:r w:rsidR="003141DB">
        <w:rPr>
          <w:rFonts w:ascii="Arial" w:eastAsia="宋体" w:hAnsi="Arial" w:cs="Arial" w:hint="eastAsia"/>
          <w:color w:val="333333"/>
          <w:kern w:val="0"/>
          <w:szCs w:val="21"/>
        </w:rPr>
        <w:t>2000-3000</w:t>
      </w:r>
      <w:r w:rsidR="003141DB">
        <w:rPr>
          <w:rFonts w:ascii="Arial" w:eastAsia="宋体" w:hAnsi="Arial" w:cs="Arial" w:hint="eastAsia"/>
          <w:color w:val="333333"/>
          <w:kern w:val="0"/>
          <w:szCs w:val="21"/>
        </w:rPr>
        <w:t>元之间，而生活费水平在</w:t>
      </w:r>
      <w:r w:rsidR="003141DB">
        <w:rPr>
          <w:rFonts w:ascii="Arial" w:eastAsia="宋体" w:hAnsi="Arial" w:cs="Arial" w:hint="eastAsia"/>
          <w:color w:val="333333"/>
          <w:kern w:val="0"/>
          <w:szCs w:val="21"/>
        </w:rPr>
        <w:t>1000</w:t>
      </w:r>
      <w:r w:rsidR="003141DB">
        <w:rPr>
          <w:rFonts w:ascii="Arial" w:eastAsia="宋体" w:hAnsi="Arial" w:cs="Arial" w:hint="eastAsia"/>
          <w:color w:val="333333"/>
          <w:kern w:val="0"/>
          <w:szCs w:val="21"/>
        </w:rPr>
        <w:t>元</w:t>
      </w:r>
      <w:r w:rsidR="003141DB">
        <w:rPr>
          <w:rFonts w:ascii="Arial" w:eastAsia="宋体" w:hAnsi="Arial" w:cs="Arial" w:hint="eastAsia"/>
          <w:color w:val="333333"/>
          <w:kern w:val="0"/>
          <w:szCs w:val="21"/>
        </w:rPr>
        <w:t>-2000</w:t>
      </w:r>
      <w:r w:rsidR="003141DB">
        <w:rPr>
          <w:rFonts w:ascii="Arial" w:eastAsia="宋体" w:hAnsi="Arial" w:cs="Arial" w:hint="eastAsia"/>
          <w:color w:val="333333"/>
          <w:kern w:val="0"/>
          <w:szCs w:val="21"/>
        </w:rPr>
        <w:t>元比重也较高，有</w:t>
      </w:r>
      <w:r w:rsidR="003141DB">
        <w:rPr>
          <w:rFonts w:ascii="Arial" w:eastAsia="宋体" w:hAnsi="Arial" w:cs="Arial" w:hint="eastAsia"/>
          <w:color w:val="333333"/>
          <w:kern w:val="0"/>
          <w:szCs w:val="21"/>
        </w:rPr>
        <w:t>34</w:t>
      </w:r>
      <w:r w:rsidR="003141DB">
        <w:rPr>
          <w:rFonts w:ascii="Arial" w:eastAsia="宋体" w:hAnsi="Arial" w:cs="Arial" w:hint="eastAsia"/>
          <w:color w:val="333333"/>
          <w:kern w:val="0"/>
          <w:szCs w:val="21"/>
        </w:rPr>
        <w:t>位同学，</w:t>
      </w:r>
      <w:r w:rsidR="003141DB">
        <w:rPr>
          <w:rFonts w:ascii="Arial" w:eastAsia="宋体" w:hAnsi="Arial" w:cs="Arial" w:hint="eastAsia"/>
          <w:color w:val="333333"/>
          <w:kern w:val="0"/>
          <w:szCs w:val="21"/>
        </w:rPr>
        <w:t>1000</w:t>
      </w:r>
      <w:r w:rsidR="003141DB">
        <w:rPr>
          <w:rFonts w:ascii="Arial" w:eastAsia="宋体" w:hAnsi="Arial" w:cs="Arial" w:hint="eastAsia"/>
          <w:color w:val="333333"/>
          <w:kern w:val="0"/>
          <w:szCs w:val="21"/>
        </w:rPr>
        <w:t>元以下和</w:t>
      </w:r>
      <w:r w:rsidR="003141DB">
        <w:rPr>
          <w:rFonts w:ascii="Arial" w:eastAsia="宋体" w:hAnsi="Arial" w:cs="Arial" w:hint="eastAsia"/>
          <w:color w:val="333333"/>
          <w:kern w:val="0"/>
          <w:szCs w:val="21"/>
        </w:rPr>
        <w:t>3000</w:t>
      </w:r>
      <w:r w:rsidR="00D924CD">
        <w:rPr>
          <w:rFonts w:ascii="Arial" w:eastAsia="宋体" w:hAnsi="Arial" w:cs="Arial" w:hint="eastAsia"/>
          <w:color w:val="333333"/>
          <w:kern w:val="0"/>
          <w:szCs w:val="21"/>
        </w:rPr>
        <w:t>元以上这两个层次的同学相对而言较少，每个收入阶层的有消费需求的人的占比如下图所示：</w:t>
      </w:r>
    </w:p>
    <w:tbl>
      <w:tblPr>
        <w:tblStyle w:val="ad"/>
        <w:tblW w:w="0" w:type="auto"/>
        <w:tblLook w:val="04A0" w:firstRow="1" w:lastRow="0" w:firstColumn="1" w:lastColumn="0" w:noHBand="0" w:noVBand="1"/>
      </w:tblPr>
      <w:tblGrid>
        <w:gridCol w:w="1659"/>
        <w:gridCol w:w="1659"/>
        <w:gridCol w:w="1659"/>
        <w:gridCol w:w="1659"/>
        <w:gridCol w:w="1660"/>
      </w:tblGrid>
      <w:tr w:rsidR="00D924CD" w14:paraId="5C2A25E4" w14:textId="77777777" w:rsidTr="00D924CD">
        <w:tc>
          <w:tcPr>
            <w:tcW w:w="1659" w:type="dxa"/>
          </w:tcPr>
          <w:p w14:paraId="46C5A252" w14:textId="13B0928E" w:rsidR="00D924CD" w:rsidRDefault="00D924CD" w:rsidP="006B1914">
            <w:pPr>
              <w:spacing w:line="276" w:lineRule="auto"/>
              <w:rPr>
                <w:rFonts w:ascii="Arial" w:eastAsia="宋体" w:hAnsi="Arial" w:cs="Arial"/>
                <w:color w:val="333333"/>
                <w:kern w:val="0"/>
                <w:szCs w:val="21"/>
              </w:rPr>
            </w:pPr>
            <w:r>
              <w:rPr>
                <w:rFonts w:ascii="Arial" w:eastAsia="宋体" w:hAnsi="Arial" w:cs="Arial" w:hint="eastAsia"/>
                <w:color w:val="333333"/>
                <w:kern w:val="0"/>
                <w:szCs w:val="21"/>
              </w:rPr>
              <w:t>收入水平</w:t>
            </w:r>
          </w:p>
        </w:tc>
        <w:tc>
          <w:tcPr>
            <w:tcW w:w="1659" w:type="dxa"/>
          </w:tcPr>
          <w:p w14:paraId="26F0F8E9" w14:textId="28084925" w:rsidR="00D924CD" w:rsidRDefault="00D924CD" w:rsidP="006B1914">
            <w:pPr>
              <w:spacing w:line="276" w:lineRule="auto"/>
              <w:rPr>
                <w:rFonts w:ascii="Arial" w:eastAsia="宋体" w:hAnsi="Arial" w:cs="Arial"/>
                <w:color w:val="333333"/>
                <w:kern w:val="0"/>
                <w:szCs w:val="21"/>
              </w:rPr>
            </w:pPr>
            <w:r>
              <w:rPr>
                <w:rFonts w:ascii="Arial" w:eastAsia="宋体" w:hAnsi="Arial" w:cs="Arial" w:hint="eastAsia"/>
                <w:color w:val="333333"/>
                <w:kern w:val="0"/>
                <w:szCs w:val="21"/>
              </w:rPr>
              <w:t>1000</w:t>
            </w:r>
            <w:r>
              <w:rPr>
                <w:rFonts w:ascii="Arial" w:eastAsia="宋体" w:hAnsi="Arial" w:cs="Arial" w:hint="eastAsia"/>
                <w:color w:val="333333"/>
                <w:kern w:val="0"/>
                <w:szCs w:val="21"/>
              </w:rPr>
              <w:t>元以下</w:t>
            </w:r>
          </w:p>
        </w:tc>
        <w:tc>
          <w:tcPr>
            <w:tcW w:w="1659" w:type="dxa"/>
          </w:tcPr>
          <w:p w14:paraId="0589C350" w14:textId="3FB94A17" w:rsidR="00D924CD" w:rsidRDefault="00D924CD" w:rsidP="006B1914">
            <w:pPr>
              <w:spacing w:line="276" w:lineRule="auto"/>
              <w:rPr>
                <w:rFonts w:ascii="Arial" w:eastAsia="宋体" w:hAnsi="Arial" w:cs="Arial"/>
                <w:color w:val="333333"/>
                <w:kern w:val="0"/>
                <w:szCs w:val="21"/>
              </w:rPr>
            </w:pPr>
            <w:r>
              <w:rPr>
                <w:rFonts w:ascii="Arial" w:eastAsia="宋体" w:hAnsi="Arial" w:cs="Arial" w:hint="eastAsia"/>
                <w:color w:val="333333"/>
                <w:kern w:val="0"/>
                <w:szCs w:val="21"/>
              </w:rPr>
              <w:t>1000-2000</w:t>
            </w:r>
            <w:r>
              <w:rPr>
                <w:rFonts w:ascii="Arial" w:eastAsia="宋体" w:hAnsi="Arial" w:cs="Arial" w:hint="eastAsia"/>
                <w:color w:val="333333"/>
                <w:kern w:val="0"/>
                <w:szCs w:val="21"/>
              </w:rPr>
              <w:t>元</w:t>
            </w:r>
          </w:p>
        </w:tc>
        <w:tc>
          <w:tcPr>
            <w:tcW w:w="1659" w:type="dxa"/>
          </w:tcPr>
          <w:p w14:paraId="11167E2D" w14:textId="25E32DF1" w:rsidR="00D924CD" w:rsidRDefault="00D924CD" w:rsidP="006B1914">
            <w:pPr>
              <w:spacing w:line="276" w:lineRule="auto"/>
              <w:rPr>
                <w:rFonts w:ascii="Arial" w:eastAsia="宋体" w:hAnsi="Arial" w:cs="Arial"/>
                <w:color w:val="333333"/>
                <w:kern w:val="0"/>
                <w:szCs w:val="21"/>
              </w:rPr>
            </w:pPr>
            <w:r>
              <w:rPr>
                <w:rFonts w:ascii="Arial" w:eastAsia="宋体" w:hAnsi="Arial" w:cs="Arial" w:hint="eastAsia"/>
                <w:color w:val="333333"/>
                <w:kern w:val="0"/>
                <w:szCs w:val="21"/>
              </w:rPr>
              <w:t>2000-3000</w:t>
            </w:r>
            <w:r>
              <w:rPr>
                <w:rFonts w:ascii="Arial" w:eastAsia="宋体" w:hAnsi="Arial" w:cs="Arial" w:hint="eastAsia"/>
                <w:color w:val="333333"/>
                <w:kern w:val="0"/>
                <w:szCs w:val="21"/>
              </w:rPr>
              <w:t>元</w:t>
            </w:r>
          </w:p>
        </w:tc>
        <w:tc>
          <w:tcPr>
            <w:tcW w:w="1660" w:type="dxa"/>
          </w:tcPr>
          <w:p w14:paraId="26F33AF9" w14:textId="3BA86BF2" w:rsidR="00D924CD" w:rsidRDefault="00D924CD" w:rsidP="006B1914">
            <w:pPr>
              <w:spacing w:line="276" w:lineRule="auto"/>
              <w:rPr>
                <w:rFonts w:ascii="Arial" w:eastAsia="宋体" w:hAnsi="Arial" w:cs="Arial"/>
                <w:color w:val="333333"/>
                <w:kern w:val="0"/>
                <w:szCs w:val="21"/>
              </w:rPr>
            </w:pPr>
            <w:r>
              <w:rPr>
                <w:rFonts w:ascii="Arial" w:eastAsia="宋体" w:hAnsi="Arial" w:cs="Arial" w:hint="eastAsia"/>
                <w:color w:val="333333"/>
                <w:kern w:val="0"/>
                <w:szCs w:val="21"/>
              </w:rPr>
              <w:t>3000</w:t>
            </w:r>
            <w:r>
              <w:rPr>
                <w:rFonts w:ascii="Arial" w:eastAsia="宋体" w:hAnsi="Arial" w:cs="Arial" w:hint="eastAsia"/>
                <w:color w:val="333333"/>
                <w:kern w:val="0"/>
                <w:szCs w:val="21"/>
              </w:rPr>
              <w:t>元以上</w:t>
            </w:r>
          </w:p>
        </w:tc>
      </w:tr>
      <w:tr w:rsidR="00D924CD" w14:paraId="1F303D90" w14:textId="77777777" w:rsidTr="00D924CD">
        <w:tc>
          <w:tcPr>
            <w:tcW w:w="1659" w:type="dxa"/>
          </w:tcPr>
          <w:p w14:paraId="57FC87F3" w14:textId="3CF3C547" w:rsidR="00D924CD" w:rsidRPr="00D924CD" w:rsidRDefault="00D924CD" w:rsidP="006B1914">
            <w:pPr>
              <w:spacing w:line="276" w:lineRule="auto"/>
              <w:rPr>
                <w:rFonts w:ascii="Arial" w:eastAsia="宋体" w:hAnsi="Arial" w:cs="Arial"/>
                <w:color w:val="333333"/>
                <w:kern w:val="0"/>
                <w:sz w:val="18"/>
                <w:szCs w:val="18"/>
              </w:rPr>
            </w:pPr>
            <w:r w:rsidRPr="00D924CD">
              <w:rPr>
                <w:rFonts w:ascii="Arial" w:eastAsia="宋体" w:hAnsi="Arial" w:cs="Arial" w:hint="eastAsia"/>
                <w:color w:val="333333"/>
                <w:kern w:val="0"/>
                <w:sz w:val="18"/>
                <w:szCs w:val="18"/>
              </w:rPr>
              <w:t>有消费需求的比例</w:t>
            </w:r>
          </w:p>
        </w:tc>
        <w:tc>
          <w:tcPr>
            <w:tcW w:w="1659" w:type="dxa"/>
          </w:tcPr>
          <w:p w14:paraId="0DF8533E" w14:textId="5908D22D" w:rsidR="00D924CD" w:rsidRDefault="00D924CD" w:rsidP="006B1914">
            <w:pPr>
              <w:spacing w:line="276" w:lineRule="auto"/>
              <w:rPr>
                <w:rFonts w:ascii="Arial" w:eastAsia="宋体" w:hAnsi="Arial" w:cs="Arial"/>
                <w:color w:val="333333"/>
                <w:kern w:val="0"/>
                <w:szCs w:val="21"/>
              </w:rPr>
            </w:pPr>
            <w:r>
              <w:rPr>
                <w:rFonts w:ascii="Arial" w:eastAsia="宋体" w:hAnsi="Arial" w:cs="Arial" w:hint="eastAsia"/>
                <w:color w:val="333333"/>
                <w:kern w:val="0"/>
                <w:szCs w:val="21"/>
              </w:rPr>
              <w:t>11.1%</w:t>
            </w:r>
          </w:p>
        </w:tc>
        <w:tc>
          <w:tcPr>
            <w:tcW w:w="1659" w:type="dxa"/>
          </w:tcPr>
          <w:p w14:paraId="0A9E1C76" w14:textId="75577D40" w:rsidR="00D924CD" w:rsidRDefault="00D924CD" w:rsidP="006B1914">
            <w:pPr>
              <w:spacing w:line="276" w:lineRule="auto"/>
              <w:rPr>
                <w:rFonts w:ascii="Arial" w:eastAsia="宋体" w:hAnsi="Arial" w:cs="Arial"/>
                <w:color w:val="333333"/>
                <w:kern w:val="0"/>
                <w:szCs w:val="21"/>
              </w:rPr>
            </w:pPr>
            <w:r>
              <w:rPr>
                <w:rFonts w:ascii="Arial" w:eastAsia="宋体" w:hAnsi="Arial" w:cs="Arial" w:hint="eastAsia"/>
                <w:color w:val="333333"/>
                <w:kern w:val="0"/>
                <w:szCs w:val="21"/>
              </w:rPr>
              <w:t>25.9%</w:t>
            </w:r>
          </w:p>
        </w:tc>
        <w:tc>
          <w:tcPr>
            <w:tcW w:w="1659" w:type="dxa"/>
          </w:tcPr>
          <w:p w14:paraId="6EB6916A" w14:textId="5B80E270" w:rsidR="00D924CD" w:rsidRDefault="00D924CD" w:rsidP="006B1914">
            <w:pPr>
              <w:spacing w:line="276" w:lineRule="auto"/>
              <w:rPr>
                <w:rFonts w:ascii="Arial" w:eastAsia="宋体" w:hAnsi="Arial" w:cs="Arial"/>
                <w:color w:val="333333"/>
                <w:kern w:val="0"/>
                <w:szCs w:val="21"/>
              </w:rPr>
            </w:pPr>
            <w:r>
              <w:rPr>
                <w:rFonts w:ascii="Arial" w:eastAsia="宋体" w:hAnsi="Arial" w:cs="Arial" w:hint="eastAsia"/>
                <w:color w:val="333333"/>
                <w:kern w:val="0"/>
                <w:szCs w:val="21"/>
              </w:rPr>
              <w:t>46.4%</w:t>
            </w:r>
          </w:p>
        </w:tc>
        <w:tc>
          <w:tcPr>
            <w:tcW w:w="1660" w:type="dxa"/>
          </w:tcPr>
          <w:p w14:paraId="6CF57256" w14:textId="45F30454" w:rsidR="00D924CD" w:rsidRDefault="00D924CD" w:rsidP="006B1914">
            <w:pPr>
              <w:spacing w:line="276" w:lineRule="auto"/>
              <w:rPr>
                <w:rFonts w:ascii="Arial" w:eastAsia="宋体" w:hAnsi="Arial" w:cs="Arial"/>
                <w:color w:val="333333"/>
                <w:kern w:val="0"/>
                <w:szCs w:val="21"/>
              </w:rPr>
            </w:pPr>
            <w:r>
              <w:rPr>
                <w:rFonts w:ascii="Arial" w:eastAsia="宋体" w:hAnsi="Arial" w:cs="Arial" w:hint="eastAsia"/>
                <w:color w:val="333333"/>
                <w:kern w:val="0"/>
                <w:szCs w:val="21"/>
              </w:rPr>
              <w:t>53.4%</w:t>
            </w:r>
          </w:p>
        </w:tc>
      </w:tr>
    </w:tbl>
    <w:p w14:paraId="1658887C" w14:textId="2966A477" w:rsidR="00D924CD" w:rsidRDefault="00D924CD" w:rsidP="006B1914">
      <w:pPr>
        <w:spacing w:line="276" w:lineRule="auto"/>
        <w:rPr>
          <w:rFonts w:ascii="Arial" w:eastAsia="宋体" w:hAnsi="Arial" w:cs="Arial"/>
          <w:color w:val="333333"/>
          <w:kern w:val="0"/>
          <w:szCs w:val="21"/>
        </w:rPr>
      </w:pPr>
      <w:r>
        <w:rPr>
          <w:rFonts w:ascii="Arial" w:eastAsia="宋体" w:hAnsi="Arial" w:cs="Arial"/>
          <w:color w:val="333333"/>
          <w:kern w:val="0"/>
          <w:szCs w:val="21"/>
        </w:rPr>
        <w:tab/>
      </w:r>
      <w:r>
        <w:rPr>
          <w:rFonts w:ascii="Arial" w:eastAsia="宋体" w:hAnsi="Arial" w:cs="Arial" w:hint="eastAsia"/>
          <w:color w:val="333333"/>
          <w:kern w:val="0"/>
          <w:szCs w:val="21"/>
        </w:rPr>
        <w:t>我们从这张表格中可以看出，消费者对电动车的消费需求随着消费者收入水平的增长而增长，因此，电动车也属于正常品的范畴。</w:t>
      </w:r>
    </w:p>
    <w:p w14:paraId="7E19FADF" w14:textId="4B9DB2D5" w:rsidR="003141DB" w:rsidRPr="007B7ED8" w:rsidRDefault="003141DB" w:rsidP="006B1914">
      <w:pPr>
        <w:spacing w:line="276" w:lineRule="auto"/>
        <w:rPr>
          <w:rFonts w:ascii="Arial" w:eastAsia="宋体" w:hAnsi="Arial" w:cs="Arial"/>
          <w:color w:val="333333"/>
          <w:kern w:val="0"/>
          <w:szCs w:val="21"/>
        </w:rPr>
      </w:pPr>
      <w:r>
        <w:rPr>
          <w:rFonts w:ascii="Arial" w:eastAsia="宋体" w:hAnsi="Arial" w:cs="Arial"/>
          <w:color w:val="333333"/>
          <w:kern w:val="0"/>
          <w:szCs w:val="21"/>
        </w:rPr>
        <w:tab/>
      </w:r>
      <w:r w:rsidR="00F66164">
        <w:rPr>
          <w:rFonts w:ascii="Arial" w:eastAsia="宋体" w:hAnsi="Arial" w:cs="Arial" w:hint="eastAsia"/>
          <w:color w:val="333333"/>
          <w:kern w:val="0"/>
          <w:szCs w:val="21"/>
        </w:rPr>
        <w:t>我们所选取的消费者样本的收入水平也大致符合正态分布的统计学规律。</w:t>
      </w:r>
      <w:r>
        <w:rPr>
          <w:rFonts w:ascii="Arial" w:eastAsia="宋体" w:hAnsi="Arial" w:cs="Arial" w:hint="eastAsia"/>
          <w:color w:val="333333"/>
          <w:kern w:val="0"/>
          <w:szCs w:val="21"/>
        </w:rPr>
        <w:t>从这一项调查中可以看出，消费者中对电动车有需求的人的收入水平集中在</w:t>
      </w:r>
      <w:r>
        <w:rPr>
          <w:rFonts w:ascii="Arial" w:eastAsia="宋体" w:hAnsi="Arial" w:cs="Arial" w:hint="eastAsia"/>
          <w:color w:val="333333"/>
          <w:kern w:val="0"/>
          <w:szCs w:val="21"/>
        </w:rPr>
        <w:t>1000</w:t>
      </w:r>
      <w:r>
        <w:rPr>
          <w:rFonts w:ascii="Arial" w:eastAsia="宋体" w:hAnsi="Arial" w:cs="Arial" w:hint="eastAsia"/>
          <w:color w:val="333333"/>
          <w:kern w:val="0"/>
          <w:szCs w:val="21"/>
        </w:rPr>
        <w:t>元</w:t>
      </w:r>
      <w:r>
        <w:rPr>
          <w:rFonts w:ascii="Arial" w:eastAsia="宋体" w:hAnsi="Arial" w:cs="Arial" w:hint="eastAsia"/>
          <w:color w:val="333333"/>
          <w:kern w:val="0"/>
          <w:szCs w:val="21"/>
        </w:rPr>
        <w:t>-3000</w:t>
      </w:r>
      <w:r>
        <w:rPr>
          <w:rFonts w:ascii="Arial" w:eastAsia="宋体" w:hAnsi="Arial" w:cs="Arial" w:hint="eastAsia"/>
          <w:color w:val="333333"/>
          <w:kern w:val="0"/>
          <w:szCs w:val="21"/>
        </w:rPr>
        <w:t>元之间，而其中收入水平在</w:t>
      </w:r>
      <w:r>
        <w:rPr>
          <w:rFonts w:ascii="Arial" w:eastAsia="宋体" w:hAnsi="Arial" w:cs="Arial" w:hint="eastAsia"/>
          <w:color w:val="333333"/>
          <w:kern w:val="0"/>
          <w:szCs w:val="21"/>
        </w:rPr>
        <w:t>2000</w:t>
      </w:r>
      <w:r>
        <w:rPr>
          <w:rFonts w:ascii="Arial" w:eastAsia="宋体" w:hAnsi="Arial" w:cs="Arial" w:hint="eastAsia"/>
          <w:color w:val="333333"/>
          <w:kern w:val="0"/>
          <w:szCs w:val="21"/>
        </w:rPr>
        <w:t>元</w:t>
      </w:r>
      <w:r>
        <w:rPr>
          <w:rFonts w:ascii="Arial" w:eastAsia="宋体" w:hAnsi="Arial" w:cs="Arial" w:hint="eastAsia"/>
          <w:color w:val="333333"/>
          <w:kern w:val="0"/>
          <w:szCs w:val="21"/>
        </w:rPr>
        <w:t>-3000</w:t>
      </w:r>
      <w:r>
        <w:rPr>
          <w:rFonts w:ascii="Arial" w:eastAsia="宋体" w:hAnsi="Arial" w:cs="Arial" w:hint="eastAsia"/>
          <w:color w:val="333333"/>
          <w:kern w:val="0"/>
          <w:szCs w:val="21"/>
        </w:rPr>
        <w:t>元的人数最多，</w:t>
      </w:r>
      <w:r w:rsidR="00F66164">
        <w:rPr>
          <w:rFonts w:ascii="Arial" w:eastAsia="宋体" w:hAnsi="Arial" w:cs="Arial" w:hint="eastAsia"/>
          <w:color w:val="333333"/>
          <w:kern w:val="0"/>
          <w:szCs w:val="21"/>
        </w:rPr>
        <w:t>在选填项目“更注重电动车的哪一方面特性”中，低收入消费者群体（</w:t>
      </w:r>
      <w:r w:rsidR="00F66164">
        <w:rPr>
          <w:rFonts w:ascii="Arial" w:eastAsia="宋体" w:hAnsi="Arial" w:cs="Arial" w:hint="eastAsia"/>
          <w:color w:val="333333"/>
          <w:kern w:val="0"/>
          <w:szCs w:val="21"/>
        </w:rPr>
        <w:t>2000</w:t>
      </w:r>
      <w:r w:rsidR="00F66164">
        <w:rPr>
          <w:rFonts w:ascii="Arial" w:eastAsia="宋体" w:hAnsi="Arial" w:cs="Arial" w:hint="eastAsia"/>
          <w:color w:val="333333"/>
          <w:kern w:val="0"/>
          <w:szCs w:val="21"/>
        </w:rPr>
        <w:t>元以下）更看重电动车的“</w:t>
      </w:r>
      <w:r w:rsidR="00D317BA">
        <w:rPr>
          <w:rFonts w:ascii="Arial" w:eastAsia="宋体" w:hAnsi="Arial" w:cs="Arial" w:hint="eastAsia"/>
          <w:color w:val="333333"/>
          <w:kern w:val="0"/>
          <w:szCs w:val="21"/>
        </w:rPr>
        <w:t>价格实惠</w:t>
      </w:r>
      <w:r w:rsidR="00F66164">
        <w:rPr>
          <w:rFonts w:ascii="Arial" w:eastAsia="宋体" w:hAnsi="Arial" w:cs="Arial" w:hint="eastAsia"/>
          <w:color w:val="333333"/>
          <w:kern w:val="0"/>
          <w:szCs w:val="21"/>
        </w:rPr>
        <w:t>”</w:t>
      </w:r>
      <w:r w:rsidR="00D317BA">
        <w:rPr>
          <w:rFonts w:ascii="Arial" w:eastAsia="宋体" w:hAnsi="Arial" w:cs="Arial" w:hint="eastAsia"/>
          <w:color w:val="333333"/>
          <w:kern w:val="0"/>
          <w:szCs w:val="21"/>
        </w:rPr>
        <w:t>，而较高收入群体（</w:t>
      </w:r>
      <w:r w:rsidR="00D317BA">
        <w:rPr>
          <w:rFonts w:ascii="Arial" w:eastAsia="宋体" w:hAnsi="Arial" w:cs="Arial" w:hint="eastAsia"/>
          <w:color w:val="333333"/>
          <w:kern w:val="0"/>
          <w:szCs w:val="21"/>
        </w:rPr>
        <w:t>2000</w:t>
      </w:r>
      <w:r w:rsidR="00D317BA">
        <w:rPr>
          <w:rFonts w:ascii="Arial" w:eastAsia="宋体" w:hAnsi="Arial" w:cs="Arial" w:hint="eastAsia"/>
          <w:color w:val="333333"/>
          <w:kern w:val="0"/>
          <w:szCs w:val="21"/>
        </w:rPr>
        <w:t>元及以上）则更希望电动车“性能优良”，这一调查结果也反映出不同收入阶层的消费群体对“电动车”这一商品的需求情况和消费偏好。</w:t>
      </w:r>
    </w:p>
    <w:p w14:paraId="45A48A25" w14:textId="77777777" w:rsidR="007B7ED8" w:rsidRPr="007B7ED8" w:rsidRDefault="007B7ED8" w:rsidP="006B1914">
      <w:pPr>
        <w:spacing w:line="276" w:lineRule="auto"/>
        <w:rPr>
          <w:rFonts w:ascii="Arial" w:eastAsia="宋体" w:hAnsi="Arial" w:cs="Arial"/>
          <w:color w:val="333333"/>
          <w:kern w:val="0"/>
          <w:szCs w:val="21"/>
        </w:rPr>
      </w:pPr>
    </w:p>
    <w:p w14:paraId="2DF80976" w14:textId="77777777" w:rsidR="007B7ED8" w:rsidRPr="00311B83" w:rsidRDefault="007B7ED8" w:rsidP="006B1914">
      <w:pPr>
        <w:spacing w:line="276" w:lineRule="auto"/>
        <w:rPr>
          <w:sz w:val="22"/>
        </w:rPr>
      </w:pPr>
    </w:p>
    <w:p w14:paraId="1F8FAFBD" w14:textId="415A9937" w:rsidR="007B7ED8" w:rsidRPr="007B7ED8" w:rsidRDefault="006B1914" w:rsidP="006B1914">
      <w:pPr>
        <w:pStyle w:val="1"/>
        <w:spacing w:line="276" w:lineRule="auto"/>
      </w:pPr>
      <w:bookmarkStart w:id="16" w:name="_Toc28177955"/>
      <w:r>
        <w:rPr>
          <w:rFonts w:hint="eastAsia"/>
        </w:rPr>
        <w:t>四</w:t>
      </w:r>
      <w:r>
        <w:t>.</w:t>
      </w:r>
      <w:r w:rsidR="007B7ED8" w:rsidRPr="007B7ED8">
        <w:rPr>
          <w:rFonts w:hint="eastAsia"/>
        </w:rPr>
        <w:t>需求与消费者</w:t>
      </w:r>
      <w:bookmarkEnd w:id="16"/>
    </w:p>
    <w:p w14:paraId="189A635E" w14:textId="056000BE" w:rsidR="006B1914" w:rsidRDefault="007B7ED8" w:rsidP="006B1914">
      <w:pPr>
        <w:pStyle w:val="2"/>
        <w:spacing w:line="276" w:lineRule="auto"/>
      </w:pPr>
      <w:bookmarkStart w:id="17" w:name="_Toc28177956"/>
      <w:r w:rsidRPr="006B1914">
        <w:t>4.1</w:t>
      </w:r>
      <w:r w:rsidRPr="006B1914">
        <w:rPr>
          <w:rFonts w:hint="eastAsia"/>
        </w:rPr>
        <w:t>需求与需求量</w:t>
      </w:r>
      <w:bookmarkEnd w:id="17"/>
    </w:p>
    <w:p w14:paraId="4F093677" w14:textId="69912AAD" w:rsidR="006B1914" w:rsidRPr="008E05C9" w:rsidRDefault="006B1914" w:rsidP="006B1914">
      <w:pPr>
        <w:spacing w:line="276" w:lineRule="auto"/>
        <w:rPr>
          <w:rFonts w:ascii="Arial" w:eastAsia="宋体" w:hAnsi="Arial" w:cs="Arial"/>
          <w:b/>
          <w:bCs/>
          <w:color w:val="333333"/>
          <w:kern w:val="0"/>
          <w:szCs w:val="21"/>
        </w:rPr>
      </w:pPr>
      <w:r w:rsidRPr="008E05C9">
        <w:rPr>
          <w:rFonts w:ascii="Arial" w:eastAsia="宋体" w:hAnsi="Arial" w:cs="Arial" w:hint="eastAsia"/>
          <w:b/>
          <w:bCs/>
          <w:color w:val="333333"/>
          <w:kern w:val="0"/>
          <w:szCs w:val="21"/>
        </w:rPr>
        <w:t>4.1.1</w:t>
      </w:r>
      <w:r w:rsidRPr="008E05C9">
        <w:rPr>
          <w:rFonts w:ascii="Arial" w:eastAsia="宋体" w:hAnsi="Arial" w:cs="Arial" w:hint="eastAsia"/>
          <w:b/>
          <w:bCs/>
          <w:color w:val="333333"/>
          <w:kern w:val="0"/>
          <w:szCs w:val="21"/>
        </w:rPr>
        <w:t>需求</w:t>
      </w:r>
    </w:p>
    <w:p w14:paraId="2DA35708" w14:textId="77777777" w:rsidR="007B7ED8" w:rsidRPr="006B1914" w:rsidRDefault="007B7ED8" w:rsidP="006B1914">
      <w:pPr>
        <w:spacing w:line="276" w:lineRule="auto"/>
        <w:ind w:firstLineChars="200" w:firstLine="420"/>
        <w:rPr>
          <w:rFonts w:ascii="Arial" w:eastAsia="宋体" w:hAnsi="Arial" w:cs="Arial"/>
          <w:color w:val="333333"/>
          <w:kern w:val="0"/>
          <w:szCs w:val="21"/>
        </w:rPr>
      </w:pPr>
      <w:r w:rsidRPr="006B1914">
        <w:rPr>
          <w:rFonts w:ascii="Arial" w:eastAsia="宋体" w:hAnsi="Arial" w:cs="Arial" w:hint="eastAsia"/>
          <w:color w:val="333333"/>
          <w:kern w:val="0"/>
          <w:szCs w:val="21"/>
        </w:rPr>
        <w:t>需求是指消费者在某一特定时间内的每一价格水平上对某种商品或劳动愿意并且能够购买的数量。因此，需求需要满足两个条件：一是有购买该商品的意愿，二是有购买商品的能力。影响需求变动的因素很多，如商品自身的价格、消费者收入水平、消费者偏好、人口数量和结构的变动、政府的消费政策以及消费者对商品未来的预期等等。</w:t>
      </w:r>
    </w:p>
    <w:p w14:paraId="6E4E8EDE" w14:textId="77777777" w:rsidR="007B7ED8" w:rsidRPr="006B1914" w:rsidRDefault="007B7ED8" w:rsidP="006B1914">
      <w:pPr>
        <w:spacing w:line="276" w:lineRule="auto"/>
        <w:ind w:firstLineChars="200" w:firstLine="420"/>
        <w:rPr>
          <w:rFonts w:ascii="Arial" w:eastAsia="宋体" w:hAnsi="Arial" w:cs="Arial"/>
          <w:color w:val="333333"/>
          <w:kern w:val="0"/>
          <w:szCs w:val="21"/>
        </w:rPr>
      </w:pPr>
      <w:r w:rsidRPr="006B1914">
        <w:rPr>
          <w:rFonts w:ascii="Arial" w:eastAsia="宋体" w:hAnsi="Arial" w:cs="Arial" w:hint="eastAsia"/>
          <w:color w:val="333333"/>
          <w:kern w:val="0"/>
          <w:szCs w:val="21"/>
        </w:rPr>
        <w:t>从购买意愿分析，浙江大学紫金港校区分东西两个部分，</w:t>
      </w:r>
      <w:r w:rsidRPr="006B1914">
        <w:rPr>
          <w:rFonts w:ascii="Arial" w:eastAsia="宋体" w:hAnsi="Arial" w:cs="Arial"/>
          <w:color w:val="333333"/>
          <w:kern w:val="0"/>
          <w:szCs w:val="21"/>
        </w:rPr>
        <w:t>东区占地面积</w:t>
      </w:r>
      <w:r w:rsidRPr="006B1914">
        <w:rPr>
          <w:rFonts w:ascii="Arial" w:eastAsia="宋体" w:hAnsi="Arial" w:cs="Arial"/>
          <w:color w:val="333333"/>
          <w:kern w:val="0"/>
          <w:szCs w:val="21"/>
        </w:rPr>
        <w:t>3192</w:t>
      </w:r>
      <w:r w:rsidRPr="006B1914">
        <w:rPr>
          <w:rFonts w:ascii="Arial" w:eastAsia="宋体" w:hAnsi="Arial" w:cs="Arial"/>
          <w:color w:val="333333"/>
          <w:kern w:val="0"/>
          <w:szCs w:val="21"/>
        </w:rPr>
        <w:t>亩</w:t>
      </w:r>
      <w:r w:rsidRPr="006B1914">
        <w:rPr>
          <w:rFonts w:ascii="Arial" w:eastAsia="宋体" w:hAnsi="Arial" w:cs="Arial" w:hint="eastAsia"/>
          <w:color w:val="333333"/>
          <w:kern w:val="0"/>
          <w:szCs w:val="21"/>
        </w:rPr>
        <w:t>，</w:t>
      </w:r>
      <w:r w:rsidRPr="006B1914">
        <w:rPr>
          <w:rFonts w:ascii="Arial" w:eastAsia="宋体" w:hAnsi="Arial" w:cs="Arial"/>
          <w:color w:val="333333"/>
          <w:kern w:val="0"/>
          <w:szCs w:val="21"/>
        </w:rPr>
        <w:t>西区规划建设用地约</w:t>
      </w:r>
      <w:r w:rsidRPr="006B1914">
        <w:rPr>
          <w:rFonts w:ascii="Arial" w:eastAsia="宋体" w:hAnsi="Arial" w:cs="Arial"/>
          <w:color w:val="333333"/>
          <w:kern w:val="0"/>
          <w:szCs w:val="21"/>
        </w:rPr>
        <w:t>5500</w:t>
      </w:r>
      <w:r w:rsidRPr="006B1914">
        <w:rPr>
          <w:rFonts w:ascii="Arial" w:eastAsia="宋体" w:hAnsi="Arial" w:cs="Arial"/>
          <w:color w:val="333333"/>
          <w:kern w:val="0"/>
          <w:szCs w:val="21"/>
        </w:rPr>
        <w:t>亩，规划总建筑面积约</w:t>
      </w:r>
      <w:r w:rsidRPr="006B1914">
        <w:rPr>
          <w:rFonts w:ascii="Arial" w:eastAsia="宋体" w:hAnsi="Arial" w:cs="Arial"/>
          <w:color w:val="333333"/>
          <w:kern w:val="0"/>
          <w:szCs w:val="21"/>
        </w:rPr>
        <w:t>120</w:t>
      </w:r>
      <w:r w:rsidRPr="006B1914">
        <w:rPr>
          <w:rFonts w:ascii="Arial" w:eastAsia="宋体" w:hAnsi="Arial" w:cs="Arial"/>
          <w:color w:val="333333"/>
          <w:kern w:val="0"/>
          <w:szCs w:val="21"/>
        </w:rPr>
        <w:t>余万平方米</w:t>
      </w:r>
      <w:r w:rsidRPr="006B1914">
        <w:rPr>
          <w:rFonts w:ascii="Arial" w:eastAsia="宋体" w:hAnsi="Arial" w:cs="Arial" w:hint="eastAsia"/>
          <w:color w:val="333333"/>
          <w:kern w:val="0"/>
          <w:szCs w:val="21"/>
        </w:rPr>
        <w:t>，校区面积大，电瓶车可使学生上下课出行更省时、方便。因此，学生有一定的购买意愿。</w:t>
      </w:r>
    </w:p>
    <w:p w14:paraId="56CBC6FE" w14:textId="71D967ED" w:rsidR="007B7ED8" w:rsidRPr="006B1914" w:rsidRDefault="007B7ED8" w:rsidP="006B1914">
      <w:pPr>
        <w:spacing w:line="276" w:lineRule="auto"/>
        <w:ind w:firstLineChars="200" w:firstLine="420"/>
        <w:rPr>
          <w:rFonts w:ascii="Arial" w:eastAsia="宋体" w:hAnsi="Arial" w:cs="Arial"/>
          <w:color w:val="333333"/>
          <w:kern w:val="0"/>
          <w:szCs w:val="21"/>
        </w:rPr>
      </w:pPr>
      <w:r w:rsidRPr="006B1914">
        <w:rPr>
          <w:rFonts w:ascii="Arial" w:eastAsia="宋体" w:hAnsi="Arial" w:cs="Arial" w:hint="eastAsia"/>
          <w:color w:val="333333"/>
          <w:kern w:val="0"/>
          <w:szCs w:val="21"/>
        </w:rPr>
        <w:t>从购买能力分析，据问卷调查，</w:t>
      </w:r>
      <w:r w:rsidR="00D924CD">
        <w:rPr>
          <w:rFonts w:ascii="Arial" w:eastAsia="宋体" w:hAnsi="Arial" w:cs="Arial" w:hint="eastAsia"/>
          <w:color w:val="333333"/>
          <w:kern w:val="0"/>
          <w:szCs w:val="21"/>
        </w:rPr>
        <w:t>49.6</w:t>
      </w:r>
      <w:r w:rsidRPr="006B1914">
        <w:rPr>
          <w:rFonts w:ascii="Arial" w:eastAsia="宋体" w:hAnsi="Arial" w:cs="Arial" w:hint="eastAsia"/>
          <w:color w:val="333333"/>
          <w:kern w:val="0"/>
          <w:szCs w:val="21"/>
        </w:rPr>
        <w:t>%</w:t>
      </w:r>
      <w:r w:rsidR="00D924CD">
        <w:rPr>
          <w:rFonts w:ascii="Arial" w:eastAsia="宋体" w:hAnsi="Arial" w:cs="Arial" w:hint="eastAsia"/>
          <w:color w:val="333333"/>
          <w:kern w:val="0"/>
          <w:szCs w:val="21"/>
        </w:rPr>
        <w:t>学生每月生活费在</w:t>
      </w:r>
      <w:r w:rsidR="00D924CD">
        <w:rPr>
          <w:rFonts w:ascii="Arial" w:eastAsia="宋体" w:hAnsi="Arial" w:cs="Arial" w:hint="eastAsia"/>
          <w:color w:val="333333"/>
          <w:kern w:val="0"/>
          <w:szCs w:val="21"/>
        </w:rPr>
        <w:t>2000</w:t>
      </w:r>
      <w:r w:rsidRPr="006B1914">
        <w:rPr>
          <w:rFonts w:ascii="Arial" w:eastAsia="宋体" w:hAnsi="Arial" w:cs="Arial" w:hint="eastAsia"/>
          <w:color w:val="333333"/>
          <w:kern w:val="0"/>
          <w:szCs w:val="21"/>
        </w:rPr>
        <w:t>~</w:t>
      </w:r>
      <w:r w:rsidR="00D924CD">
        <w:rPr>
          <w:rFonts w:ascii="Arial" w:eastAsia="宋体" w:hAnsi="Arial" w:cs="Arial" w:hint="eastAsia"/>
          <w:color w:val="333333"/>
          <w:kern w:val="0"/>
          <w:szCs w:val="21"/>
        </w:rPr>
        <w:t>3000</w:t>
      </w:r>
      <w:r w:rsidR="00D924CD">
        <w:rPr>
          <w:rFonts w:ascii="Arial" w:eastAsia="宋体" w:hAnsi="Arial" w:cs="Arial" w:hint="eastAsia"/>
          <w:color w:val="333333"/>
          <w:kern w:val="0"/>
          <w:szCs w:val="21"/>
        </w:rPr>
        <w:t>的区间</w:t>
      </w:r>
      <w:r w:rsidRPr="006B1914">
        <w:rPr>
          <w:rFonts w:ascii="Arial" w:eastAsia="宋体" w:hAnsi="Arial" w:cs="Arial" w:hint="eastAsia"/>
          <w:color w:val="333333"/>
          <w:kern w:val="0"/>
          <w:szCs w:val="21"/>
        </w:rPr>
        <w:t>，一手电瓶车定价一般为</w:t>
      </w:r>
      <w:r w:rsidRPr="006B1914">
        <w:rPr>
          <w:rFonts w:ascii="Arial" w:eastAsia="宋体" w:hAnsi="Arial" w:cs="Arial" w:hint="eastAsia"/>
          <w:color w:val="333333"/>
          <w:kern w:val="0"/>
          <w:szCs w:val="21"/>
        </w:rPr>
        <w:t>2000-3500</w:t>
      </w:r>
      <w:r w:rsidRPr="006B1914">
        <w:rPr>
          <w:rFonts w:ascii="Arial" w:eastAsia="宋体" w:hAnsi="Arial" w:cs="Arial" w:hint="eastAsia"/>
          <w:color w:val="333333"/>
          <w:kern w:val="0"/>
          <w:szCs w:val="21"/>
        </w:rPr>
        <w:t>元，二手电瓶车价格相对更低，大部分学生有能力支付。</w:t>
      </w:r>
    </w:p>
    <w:p w14:paraId="629DF149" w14:textId="77777777" w:rsidR="007B7ED8" w:rsidRPr="008E05C9" w:rsidRDefault="007B7ED8" w:rsidP="006B1914">
      <w:pPr>
        <w:spacing w:line="276" w:lineRule="auto"/>
        <w:rPr>
          <w:rFonts w:ascii="Arial" w:eastAsia="宋体" w:hAnsi="Arial" w:cs="Arial"/>
          <w:b/>
          <w:bCs/>
          <w:color w:val="333333"/>
          <w:kern w:val="0"/>
          <w:szCs w:val="21"/>
        </w:rPr>
      </w:pPr>
      <w:r w:rsidRPr="008E05C9">
        <w:rPr>
          <w:rFonts w:ascii="Arial" w:eastAsia="宋体" w:hAnsi="Arial" w:cs="Arial" w:hint="eastAsia"/>
          <w:b/>
          <w:bCs/>
          <w:color w:val="333333"/>
          <w:kern w:val="0"/>
          <w:szCs w:val="21"/>
        </w:rPr>
        <w:t>4.1.2</w:t>
      </w:r>
      <w:r w:rsidRPr="008E05C9">
        <w:rPr>
          <w:rFonts w:ascii="Arial" w:eastAsia="宋体" w:hAnsi="Arial" w:cs="Arial" w:hint="eastAsia"/>
          <w:b/>
          <w:bCs/>
          <w:color w:val="333333"/>
          <w:kern w:val="0"/>
          <w:szCs w:val="21"/>
        </w:rPr>
        <w:t>需求量</w:t>
      </w:r>
    </w:p>
    <w:p w14:paraId="575E9FE8" w14:textId="66673282" w:rsidR="007B7ED8" w:rsidRPr="006B1914" w:rsidRDefault="007B7ED8" w:rsidP="006B1914">
      <w:pPr>
        <w:spacing w:line="276" w:lineRule="auto"/>
        <w:ind w:firstLineChars="200" w:firstLine="420"/>
        <w:rPr>
          <w:rFonts w:ascii="Arial" w:eastAsia="宋体" w:hAnsi="Arial" w:cs="Arial"/>
          <w:color w:val="333333"/>
          <w:kern w:val="0"/>
          <w:szCs w:val="21"/>
        </w:rPr>
      </w:pPr>
      <w:r w:rsidRPr="006B1914">
        <w:rPr>
          <w:rFonts w:ascii="Arial" w:eastAsia="宋体" w:hAnsi="Arial" w:cs="Arial"/>
          <w:color w:val="333333"/>
          <w:kern w:val="0"/>
          <w:szCs w:val="21"/>
        </w:rPr>
        <w:t>需求量是指消费者在某一特定时间内的某一价格水平上对某种商品或劳务愿意而且能</w:t>
      </w:r>
      <w:r w:rsidRPr="006B1914">
        <w:rPr>
          <w:rFonts w:ascii="Arial" w:eastAsia="宋体" w:hAnsi="Arial" w:cs="Arial"/>
          <w:color w:val="333333"/>
          <w:kern w:val="0"/>
          <w:szCs w:val="21"/>
        </w:rPr>
        <w:lastRenderedPageBreak/>
        <w:t>够购买的数量。</w:t>
      </w:r>
      <w:r w:rsidRPr="006B1914">
        <w:rPr>
          <w:rFonts w:ascii="Arial" w:eastAsia="宋体" w:hAnsi="Arial" w:cs="Arial" w:hint="eastAsia"/>
          <w:color w:val="333333"/>
          <w:kern w:val="0"/>
          <w:szCs w:val="21"/>
        </w:rPr>
        <w:t>就读、生活于</w:t>
      </w:r>
      <w:r w:rsidRPr="006B1914">
        <w:rPr>
          <w:rFonts w:ascii="Arial" w:eastAsia="宋体" w:hAnsi="Arial" w:cs="Arial"/>
          <w:color w:val="333333"/>
          <w:kern w:val="0"/>
          <w:szCs w:val="21"/>
        </w:rPr>
        <w:t>浙江大学紫金港校区</w:t>
      </w:r>
      <w:r w:rsidRPr="006B1914">
        <w:rPr>
          <w:rFonts w:ascii="Arial" w:eastAsia="宋体" w:hAnsi="Arial" w:cs="Arial" w:hint="eastAsia"/>
          <w:color w:val="333333"/>
          <w:kern w:val="0"/>
          <w:szCs w:val="21"/>
        </w:rPr>
        <w:t>的人数较多，估计约有一万八千人</w:t>
      </w:r>
      <w:r w:rsidRPr="006B1914">
        <w:rPr>
          <w:rFonts w:ascii="Arial" w:eastAsia="宋体" w:hAnsi="Arial" w:cs="Arial"/>
          <w:color w:val="333333"/>
          <w:kern w:val="0"/>
          <w:szCs w:val="21"/>
        </w:rPr>
        <w:t>。</w:t>
      </w:r>
      <w:r w:rsidRPr="006B1914">
        <w:rPr>
          <w:rFonts w:ascii="Arial" w:eastAsia="宋体" w:hAnsi="Arial" w:cs="Arial" w:hint="eastAsia"/>
          <w:color w:val="333333"/>
          <w:kern w:val="0"/>
          <w:szCs w:val="21"/>
        </w:rPr>
        <w:t>从问卷中可知，</w:t>
      </w:r>
      <w:r w:rsidRPr="006B1914">
        <w:rPr>
          <w:rFonts w:ascii="Arial" w:eastAsia="宋体" w:hAnsi="Arial" w:cs="Arial"/>
          <w:color w:val="333333"/>
          <w:kern w:val="0"/>
          <w:szCs w:val="21"/>
        </w:rPr>
        <w:t>填写问卷的同学中有</w:t>
      </w:r>
      <w:r w:rsidR="00D924CD">
        <w:rPr>
          <w:rFonts w:ascii="Arial" w:eastAsia="宋体" w:hAnsi="Arial" w:cs="Arial" w:hint="eastAsia"/>
          <w:color w:val="333333"/>
          <w:kern w:val="0"/>
          <w:szCs w:val="21"/>
        </w:rPr>
        <w:t>21.1</w:t>
      </w:r>
      <w:r w:rsidRPr="006B1914">
        <w:rPr>
          <w:rFonts w:ascii="Arial" w:eastAsia="宋体" w:hAnsi="Arial" w:cs="Arial"/>
          <w:color w:val="333333"/>
          <w:kern w:val="0"/>
          <w:szCs w:val="21"/>
        </w:rPr>
        <w:t>%</w:t>
      </w:r>
      <w:r w:rsidRPr="006B1914">
        <w:rPr>
          <w:rFonts w:ascii="Arial" w:eastAsia="宋体" w:hAnsi="Arial" w:cs="Arial" w:hint="eastAsia"/>
          <w:color w:val="333333"/>
          <w:kern w:val="0"/>
          <w:szCs w:val="21"/>
        </w:rPr>
        <w:t>已购买</w:t>
      </w:r>
      <w:r w:rsidRPr="006B1914">
        <w:rPr>
          <w:rFonts w:ascii="Arial" w:eastAsia="宋体" w:hAnsi="Arial" w:cs="Arial"/>
          <w:color w:val="333333"/>
          <w:kern w:val="0"/>
          <w:szCs w:val="21"/>
        </w:rPr>
        <w:t>电瓶车，以此估算紫金港校区电瓶车需求量</w:t>
      </w:r>
      <w:r w:rsidRPr="006B1914">
        <w:rPr>
          <w:rFonts w:ascii="Arial" w:eastAsia="宋体" w:hAnsi="Arial" w:cs="Arial" w:hint="eastAsia"/>
          <w:color w:val="333333"/>
          <w:kern w:val="0"/>
          <w:szCs w:val="21"/>
        </w:rPr>
        <w:t>约达</w:t>
      </w:r>
      <w:r w:rsidR="00D924CD">
        <w:rPr>
          <w:rFonts w:ascii="Arial" w:eastAsia="宋体" w:hAnsi="Arial" w:cs="Arial" w:hint="eastAsia"/>
          <w:color w:val="333333"/>
          <w:kern w:val="0"/>
          <w:szCs w:val="21"/>
        </w:rPr>
        <w:t>3800</w:t>
      </w:r>
      <w:r w:rsidRPr="006B1914">
        <w:rPr>
          <w:rFonts w:ascii="Arial" w:eastAsia="宋体" w:hAnsi="Arial" w:cs="Arial" w:hint="eastAsia"/>
          <w:color w:val="333333"/>
          <w:kern w:val="0"/>
          <w:szCs w:val="21"/>
        </w:rPr>
        <w:t>辆。</w:t>
      </w:r>
    </w:p>
    <w:p w14:paraId="6429604B" w14:textId="77777777" w:rsidR="007B7ED8" w:rsidRPr="008E05C9" w:rsidRDefault="007B7ED8" w:rsidP="006B1914">
      <w:pPr>
        <w:spacing w:line="276" w:lineRule="auto"/>
        <w:rPr>
          <w:rFonts w:ascii="Arial" w:eastAsia="宋体" w:hAnsi="Arial" w:cs="Arial"/>
          <w:b/>
          <w:bCs/>
          <w:color w:val="333333"/>
          <w:kern w:val="0"/>
          <w:szCs w:val="21"/>
        </w:rPr>
      </w:pPr>
      <w:r w:rsidRPr="008E05C9">
        <w:rPr>
          <w:rFonts w:ascii="Arial" w:eastAsia="宋体" w:hAnsi="Arial" w:cs="Arial" w:hint="eastAsia"/>
          <w:b/>
          <w:bCs/>
          <w:color w:val="333333"/>
          <w:kern w:val="0"/>
          <w:szCs w:val="21"/>
        </w:rPr>
        <w:t>4.1.3</w:t>
      </w:r>
      <w:r w:rsidRPr="008E05C9">
        <w:rPr>
          <w:rFonts w:ascii="Arial" w:eastAsia="宋体" w:hAnsi="Arial" w:cs="Arial" w:hint="eastAsia"/>
          <w:b/>
          <w:bCs/>
          <w:color w:val="333333"/>
          <w:kern w:val="0"/>
          <w:szCs w:val="21"/>
        </w:rPr>
        <w:t>需求规律</w:t>
      </w:r>
    </w:p>
    <w:p w14:paraId="2260155C" w14:textId="77777777" w:rsidR="007B7ED8" w:rsidRPr="006B1914" w:rsidRDefault="007B7ED8" w:rsidP="006B1914">
      <w:pPr>
        <w:spacing w:line="276" w:lineRule="auto"/>
        <w:ind w:firstLineChars="200" w:firstLine="420"/>
        <w:rPr>
          <w:rFonts w:ascii="Arial" w:eastAsia="宋体" w:hAnsi="Arial" w:cs="Arial"/>
          <w:color w:val="333333"/>
          <w:kern w:val="0"/>
          <w:szCs w:val="21"/>
        </w:rPr>
      </w:pPr>
      <w:r w:rsidRPr="006B1914">
        <w:rPr>
          <w:rFonts w:ascii="Arial" w:eastAsia="宋体" w:hAnsi="Arial" w:cs="Arial" w:hint="eastAsia"/>
          <w:color w:val="333333"/>
          <w:kern w:val="0"/>
          <w:szCs w:val="21"/>
        </w:rPr>
        <w:t>在其他条件不变时，</w:t>
      </w:r>
      <w:r w:rsidRPr="006B1914">
        <w:rPr>
          <w:rFonts w:ascii="Arial" w:eastAsia="宋体" w:hAnsi="Arial" w:cs="Arial" w:hint="eastAsia"/>
          <w:color w:val="333333"/>
          <w:kern w:val="0"/>
          <w:szCs w:val="21"/>
        </w:rPr>
        <w:t xml:space="preserve"> </w:t>
      </w:r>
      <w:r w:rsidRPr="006B1914">
        <w:rPr>
          <w:rFonts w:ascii="Arial" w:eastAsia="宋体" w:hAnsi="Arial" w:cs="Arial" w:hint="eastAsia"/>
          <w:color w:val="333333"/>
          <w:kern w:val="0"/>
          <w:szCs w:val="21"/>
        </w:rPr>
        <w:t>商品的价格上升，对该商品的需求量减少。</w:t>
      </w:r>
    </w:p>
    <w:p w14:paraId="5B20246A" w14:textId="77777777" w:rsidR="007B7ED8" w:rsidRPr="006B1914" w:rsidRDefault="007B7ED8" w:rsidP="006B1914">
      <w:pPr>
        <w:spacing w:line="276" w:lineRule="auto"/>
        <w:ind w:firstLineChars="200" w:firstLine="420"/>
        <w:rPr>
          <w:rFonts w:ascii="Arial" w:eastAsia="宋体" w:hAnsi="Arial" w:cs="Arial"/>
          <w:color w:val="333333"/>
          <w:kern w:val="0"/>
          <w:szCs w:val="21"/>
        </w:rPr>
      </w:pPr>
      <w:r w:rsidRPr="006B1914">
        <w:rPr>
          <w:rFonts w:ascii="Arial" w:eastAsia="宋体" w:hAnsi="Arial" w:cs="Arial" w:hint="eastAsia"/>
          <w:color w:val="333333"/>
          <w:kern w:val="0"/>
          <w:szCs w:val="21"/>
        </w:rPr>
        <w:t>此外，还存在决定需求的非价格（商品本身价格）因素，如消费者数量、消费者偏好、消费者收入水平、相关商品的价格、消费者预期等。</w:t>
      </w:r>
    </w:p>
    <w:p w14:paraId="7B21E6F9" w14:textId="77777777" w:rsidR="007B7ED8" w:rsidRPr="006B1914" w:rsidRDefault="007B7ED8" w:rsidP="006B1914">
      <w:pPr>
        <w:spacing w:line="276" w:lineRule="auto"/>
        <w:ind w:leftChars="270" w:left="567" w:firstLineChars="200" w:firstLine="420"/>
        <w:rPr>
          <w:rFonts w:ascii="Arial" w:eastAsia="宋体" w:hAnsi="Arial" w:cs="Arial"/>
          <w:color w:val="333333"/>
          <w:kern w:val="0"/>
          <w:szCs w:val="21"/>
        </w:rPr>
      </w:pPr>
    </w:p>
    <w:p w14:paraId="5EA6D0F2" w14:textId="77777777" w:rsidR="007B7ED8" w:rsidRPr="006B1914" w:rsidRDefault="007B7ED8" w:rsidP="006B1914">
      <w:pPr>
        <w:pStyle w:val="2"/>
        <w:spacing w:line="276" w:lineRule="auto"/>
      </w:pPr>
      <w:bookmarkStart w:id="18" w:name="_Toc28177957"/>
      <w:r w:rsidRPr="006B1914">
        <w:rPr>
          <w:rFonts w:hint="eastAsia"/>
        </w:rPr>
        <w:t>4.2影响需求的因素</w:t>
      </w:r>
      <w:bookmarkEnd w:id="18"/>
    </w:p>
    <w:p w14:paraId="40AAC2BC" w14:textId="77777777" w:rsidR="007B7ED8" w:rsidRPr="008E05C9" w:rsidRDefault="007B7ED8" w:rsidP="006B1914">
      <w:pPr>
        <w:spacing w:line="276" w:lineRule="auto"/>
        <w:rPr>
          <w:rFonts w:ascii="Arial" w:eastAsia="宋体" w:hAnsi="Arial" w:cs="Arial"/>
          <w:b/>
          <w:bCs/>
          <w:color w:val="333333"/>
          <w:kern w:val="0"/>
          <w:szCs w:val="21"/>
        </w:rPr>
      </w:pPr>
      <w:r w:rsidRPr="008E05C9">
        <w:rPr>
          <w:rFonts w:ascii="Arial" w:eastAsia="宋体" w:hAnsi="Arial" w:cs="Arial" w:hint="eastAsia"/>
          <w:b/>
          <w:bCs/>
          <w:color w:val="333333"/>
          <w:kern w:val="0"/>
          <w:szCs w:val="21"/>
        </w:rPr>
        <w:t>4.2.1</w:t>
      </w:r>
      <w:r w:rsidRPr="008E05C9">
        <w:rPr>
          <w:rFonts w:ascii="Arial" w:eastAsia="宋体" w:hAnsi="Arial" w:cs="Arial" w:hint="eastAsia"/>
          <w:b/>
          <w:bCs/>
          <w:color w:val="333333"/>
          <w:kern w:val="0"/>
          <w:szCs w:val="21"/>
        </w:rPr>
        <w:t>价格</w:t>
      </w:r>
    </w:p>
    <w:p w14:paraId="71FD7292" w14:textId="77777777" w:rsidR="007B7ED8" w:rsidRPr="006B1914" w:rsidRDefault="007B7ED8" w:rsidP="006B1914">
      <w:pPr>
        <w:spacing w:line="276" w:lineRule="auto"/>
        <w:ind w:firstLineChars="200" w:firstLine="420"/>
        <w:rPr>
          <w:rFonts w:ascii="Arial" w:eastAsia="宋体" w:hAnsi="Arial" w:cs="Arial"/>
          <w:color w:val="333333"/>
          <w:kern w:val="0"/>
          <w:szCs w:val="21"/>
        </w:rPr>
      </w:pPr>
      <w:r w:rsidRPr="006B1914">
        <w:rPr>
          <w:rFonts w:ascii="Arial" w:eastAsia="宋体" w:hAnsi="Arial" w:cs="Arial" w:hint="eastAsia"/>
          <w:color w:val="333333"/>
          <w:kern w:val="0"/>
          <w:szCs w:val="21"/>
        </w:rPr>
        <w:t>从厂商的角度分析，产品、价格、销售渠道和促销是最常见的市场营销组合，在通常情况下，价格是四个组合因素中一个最具敏感性的因素。尽管当今的营销理论认为传统的四因素营销组合已经不能完全适应环境的最新变化，但价格仍然是厂商常用的市场竞争手段，其中一个很重要的原因是因为产品销售价格是各营销组合因素中唯一不需要直接支付费用的因素，而且对于厂商来说，实施也很容易。</w:t>
      </w:r>
      <w:r w:rsidRPr="006B1914">
        <w:rPr>
          <w:rFonts w:ascii="Arial" w:eastAsia="宋体" w:hAnsi="Arial" w:cs="Arial"/>
          <w:color w:val="333333"/>
          <w:kern w:val="0"/>
          <w:szCs w:val="21"/>
        </w:rPr>
        <w:footnoteReference w:id="1"/>
      </w:r>
      <w:r w:rsidRPr="006B1914">
        <w:rPr>
          <w:rFonts w:ascii="Arial" w:eastAsia="宋体" w:hAnsi="Arial" w:cs="Arial" w:hint="eastAsia"/>
          <w:color w:val="333333"/>
          <w:kern w:val="0"/>
          <w:szCs w:val="21"/>
        </w:rPr>
        <w:t>因此，价格的变动在多变的市场中是常常发生的。</w:t>
      </w:r>
    </w:p>
    <w:p w14:paraId="232147CC" w14:textId="77777777" w:rsidR="007B7ED8" w:rsidRPr="006B1914" w:rsidRDefault="007B7ED8" w:rsidP="006B1914">
      <w:pPr>
        <w:spacing w:line="276" w:lineRule="auto"/>
        <w:ind w:firstLineChars="200" w:firstLine="420"/>
        <w:rPr>
          <w:rFonts w:ascii="Arial" w:eastAsia="宋体" w:hAnsi="Arial" w:cs="Arial"/>
          <w:color w:val="333333"/>
          <w:kern w:val="0"/>
          <w:szCs w:val="21"/>
        </w:rPr>
      </w:pPr>
      <w:r w:rsidRPr="006B1914">
        <w:rPr>
          <w:rFonts w:ascii="Arial" w:eastAsia="宋体" w:hAnsi="Arial" w:cs="Arial" w:hint="eastAsia"/>
          <w:color w:val="333333"/>
          <w:kern w:val="0"/>
          <w:szCs w:val="21"/>
        </w:rPr>
        <w:t>在其他条件不变的情况下，价格的上升会导致电瓶车需求量减少，价格的下降会导致电瓶车需求量增加。</w:t>
      </w:r>
    </w:p>
    <w:p w14:paraId="4ECC2138" w14:textId="77777777" w:rsidR="007B7ED8" w:rsidRPr="006B1914" w:rsidRDefault="007B7ED8" w:rsidP="006B1914">
      <w:pPr>
        <w:spacing w:line="276" w:lineRule="auto"/>
        <w:ind w:firstLineChars="200" w:firstLine="420"/>
        <w:rPr>
          <w:rFonts w:ascii="Arial" w:eastAsia="宋体" w:hAnsi="Arial" w:cs="Arial"/>
          <w:color w:val="333333"/>
          <w:kern w:val="0"/>
          <w:szCs w:val="21"/>
        </w:rPr>
      </w:pPr>
      <w:r w:rsidRPr="006B1914">
        <w:rPr>
          <w:rFonts w:ascii="Arial" w:eastAsia="宋体" w:hAnsi="Arial" w:cs="Arial" w:hint="eastAsia"/>
          <w:color w:val="333333"/>
          <w:kern w:val="0"/>
          <w:szCs w:val="21"/>
        </w:rPr>
        <w:t>如图</w:t>
      </w:r>
      <w:r w:rsidRPr="006B1914">
        <w:rPr>
          <w:rFonts w:ascii="Arial" w:eastAsia="宋体" w:hAnsi="Arial" w:cs="Arial" w:hint="eastAsia"/>
          <w:color w:val="333333"/>
          <w:kern w:val="0"/>
          <w:szCs w:val="21"/>
        </w:rPr>
        <w:t>1</w:t>
      </w:r>
      <w:r w:rsidRPr="006B1914">
        <w:rPr>
          <w:rFonts w:ascii="Arial" w:eastAsia="宋体" w:hAnsi="Arial" w:cs="Arial" w:hint="eastAsia"/>
          <w:color w:val="333333"/>
          <w:kern w:val="0"/>
          <w:szCs w:val="21"/>
        </w:rPr>
        <w:t>所示，当电动车的价格由</w:t>
      </w:r>
      <w:r w:rsidRPr="006B1914">
        <w:rPr>
          <w:rFonts w:ascii="Arial" w:eastAsia="宋体" w:hAnsi="Arial" w:cs="Arial" w:hint="eastAsia"/>
          <w:color w:val="333333"/>
          <w:kern w:val="0"/>
          <w:szCs w:val="21"/>
        </w:rPr>
        <w:t>P1</w:t>
      </w:r>
      <w:r w:rsidRPr="006B1914">
        <w:rPr>
          <w:rFonts w:ascii="Arial" w:eastAsia="宋体" w:hAnsi="Arial" w:cs="Arial" w:hint="eastAsia"/>
          <w:color w:val="333333"/>
          <w:kern w:val="0"/>
          <w:szCs w:val="21"/>
        </w:rPr>
        <w:t>降低至</w:t>
      </w:r>
      <w:r w:rsidRPr="006B1914">
        <w:rPr>
          <w:rFonts w:ascii="Arial" w:eastAsia="宋体" w:hAnsi="Arial" w:cs="Arial" w:hint="eastAsia"/>
          <w:color w:val="333333"/>
          <w:kern w:val="0"/>
          <w:szCs w:val="21"/>
        </w:rPr>
        <w:t>P2</w:t>
      </w:r>
      <w:r w:rsidRPr="006B1914">
        <w:rPr>
          <w:rFonts w:ascii="Arial" w:eastAsia="宋体" w:hAnsi="Arial" w:cs="Arial" w:hint="eastAsia"/>
          <w:color w:val="333333"/>
          <w:kern w:val="0"/>
          <w:szCs w:val="21"/>
        </w:rPr>
        <w:t>时，其需求量也相应地由</w:t>
      </w:r>
      <w:r w:rsidRPr="006B1914">
        <w:rPr>
          <w:rFonts w:ascii="Arial" w:eastAsia="宋体" w:hAnsi="Arial" w:cs="Arial" w:hint="eastAsia"/>
          <w:color w:val="333333"/>
          <w:kern w:val="0"/>
          <w:szCs w:val="21"/>
        </w:rPr>
        <w:t>Q1</w:t>
      </w:r>
      <w:r w:rsidRPr="006B1914">
        <w:rPr>
          <w:rFonts w:ascii="Arial" w:eastAsia="宋体" w:hAnsi="Arial" w:cs="Arial" w:hint="eastAsia"/>
          <w:color w:val="333333"/>
          <w:kern w:val="0"/>
          <w:szCs w:val="21"/>
        </w:rPr>
        <w:t>增加至</w:t>
      </w:r>
      <w:r w:rsidRPr="006B1914">
        <w:rPr>
          <w:rFonts w:ascii="Arial" w:eastAsia="宋体" w:hAnsi="Arial" w:cs="Arial" w:hint="eastAsia"/>
          <w:color w:val="333333"/>
          <w:kern w:val="0"/>
          <w:szCs w:val="21"/>
        </w:rPr>
        <w:t>Q2</w:t>
      </w:r>
      <w:r w:rsidRPr="006B1914">
        <w:rPr>
          <w:rFonts w:ascii="Arial" w:eastAsia="宋体" w:hAnsi="Arial" w:cs="Arial" w:hint="eastAsia"/>
          <w:color w:val="333333"/>
          <w:kern w:val="0"/>
          <w:szCs w:val="21"/>
        </w:rPr>
        <w:t>。</w:t>
      </w:r>
    </w:p>
    <w:p w14:paraId="08233F75" w14:textId="77777777" w:rsidR="007B7ED8" w:rsidRPr="006B1914" w:rsidRDefault="007B7ED8" w:rsidP="006B1914">
      <w:pPr>
        <w:spacing w:line="276" w:lineRule="auto"/>
        <w:ind w:firstLineChars="200" w:firstLine="420"/>
        <w:rPr>
          <w:rFonts w:ascii="Arial" w:eastAsia="宋体" w:hAnsi="Arial" w:cs="Arial"/>
          <w:color w:val="333333"/>
          <w:kern w:val="0"/>
          <w:szCs w:val="21"/>
        </w:rPr>
      </w:pPr>
      <w:r w:rsidRPr="006B1914">
        <w:rPr>
          <w:rFonts w:ascii="Arial" w:eastAsia="宋体" w:hAnsi="Arial" w:cs="Arial"/>
          <w:noProof/>
          <w:color w:val="333333"/>
          <w:kern w:val="0"/>
          <w:szCs w:val="21"/>
        </w:rPr>
        <w:drawing>
          <wp:inline distT="0" distB="0" distL="0" distR="0" wp14:anchorId="5C557EDA" wp14:editId="56F0596B">
            <wp:extent cx="2171700" cy="1371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5243" t="39229" r="63479" b="28585"/>
                    <a:stretch/>
                  </pic:blipFill>
                  <pic:spPr bwMode="auto">
                    <a:xfrm>
                      <a:off x="0" y="0"/>
                      <a:ext cx="2174123" cy="1373130"/>
                    </a:xfrm>
                    <a:prstGeom prst="rect">
                      <a:avLst/>
                    </a:prstGeom>
                    <a:ln>
                      <a:noFill/>
                    </a:ln>
                    <a:extLst>
                      <a:ext uri="{53640926-AAD7-44D8-BBD7-CCE9431645EC}">
                        <a14:shadowObscured xmlns:a14="http://schemas.microsoft.com/office/drawing/2010/main"/>
                      </a:ext>
                    </a:extLst>
                  </pic:spPr>
                </pic:pic>
              </a:graphicData>
            </a:graphic>
          </wp:inline>
        </w:drawing>
      </w:r>
    </w:p>
    <w:p w14:paraId="4B462460" w14:textId="77777777" w:rsidR="007B7ED8" w:rsidRPr="006B1914" w:rsidRDefault="007B7ED8" w:rsidP="006B1914">
      <w:pPr>
        <w:spacing w:line="276" w:lineRule="auto"/>
        <w:ind w:firstLineChars="200" w:firstLine="420"/>
        <w:rPr>
          <w:rFonts w:ascii="Arial" w:eastAsia="宋体" w:hAnsi="Arial" w:cs="Arial"/>
          <w:color w:val="333333"/>
          <w:kern w:val="0"/>
          <w:szCs w:val="21"/>
        </w:rPr>
      </w:pPr>
      <w:r w:rsidRPr="006B1914">
        <w:rPr>
          <w:rFonts w:ascii="Arial" w:eastAsia="宋体" w:hAnsi="Arial" w:cs="Arial" w:hint="eastAsia"/>
          <w:color w:val="333333"/>
          <w:kern w:val="0"/>
          <w:szCs w:val="21"/>
        </w:rPr>
        <w:t>图</w:t>
      </w:r>
      <w:r w:rsidRPr="006B1914">
        <w:rPr>
          <w:rFonts w:ascii="Arial" w:eastAsia="宋体" w:hAnsi="Arial" w:cs="Arial" w:hint="eastAsia"/>
          <w:color w:val="333333"/>
          <w:kern w:val="0"/>
          <w:szCs w:val="21"/>
        </w:rPr>
        <w:t>1.</w:t>
      </w:r>
      <w:r w:rsidRPr="006B1914">
        <w:rPr>
          <w:rFonts w:ascii="Arial" w:eastAsia="宋体" w:hAnsi="Arial" w:cs="Arial" w:hint="eastAsia"/>
          <w:color w:val="333333"/>
          <w:kern w:val="0"/>
          <w:szCs w:val="21"/>
        </w:rPr>
        <w:t>电瓶车需求函数曲线</w:t>
      </w:r>
    </w:p>
    <w:p w14:paraId="5CEE4B8B" w14:textId="77777777" w:rsidR="007B7ED8" w:rsidRPr="006B1914" w:rsidRDefault="007B7ED8" w:rsidP="006B1914">
      <w:pPr>
        <w:spacing w:line="276" w:lineRule="auto"/>
        <w:ind w:firstLineChars="200" w:firstLine="420"/>
        <w:rPr>
          <w:rFonts w:ascii="Arial" w:eastAsia="宋体" w:hAnsi="Arial" w:cs="Arial"/>
          <w:color w:val="333333"/>
          <w:kern w:val="0"/>
          <w:szCs w:val="21"/>
        </w:rPr>
      </w:pPr>
    </w:p>
    <w:p w14:paraId="3CD4F714" w14:textId="77777777" w:rsidR="007B7ED8" w:rsidRPr="008E05C9" w:rsidRDefault="007B7ED8" w:rsidP="006B1914">
      <w:pPr>
        <w:spacing w:line="276" w:lineRule="auto"/>
        <w:rPr>
          <w:rFonts w:ascii="Arial" w:eastAsia="宋体" w:hAnsi="Arial" w:cs="Arial"/>
          <w:b/>
          <w:bCs/>
          <w:color w:val="333333"/>
          <w:kern w:val="0"/>
          <w:szCs w:val="21"/>
        </w:rPr>
      </w:pPr>
      <w:r w:rsidRPr="008E05C9">
        <w:rPr>
          <w:rFonts w:ascii="Arial" w:eastAsia="宋体" w:hAnsi="Arial" w:cs="Arial" w:hint="eastAsia"/>
          <w:b/>
          <w:bCs/>
          <w:color w:val="333333"/>
          <w:kern w:val="0"/>
          <w:szCs w:val="21"/>
        </w:rPr>
        <w:t>4.2.2</w:t>
      </w:r>
      <w:r w:rsidRPr="008E05C9">
        <w:rPr>
          <w:rFonts w:ascii="Arial" w:eastAsia="宋体" w:hAnsi="Arial" w:cs="Arial" w:hint="eastAsia"/>
          <w:b/>
          <w:bCs/>
          <w:color w:val="333333"/>
          <w:kern w:val="0"/>
          <w:szCs w:val="21"/>
        </w:rPr>
        <w:t>消费者数量</w:t>
      </w:r>
    </w:p>
    <w:p w14:paraId="51177D1A" w14:textId="77777777" w:rsidR="007B7ED8" w:rsidRPr="006B1914" w:rsidRDefault="007B7ED8" w:rsidP="006B1914">
      <w:pPr>
        <w:spacing w:line="276" w:lineRule="auto"/>
        <w:ind w:firstLineChars="200" w:firstLine="420"/>
        <w:rPr>
          <w:rFonts w:ascii="Arial" w:eastAsia="宋体" w:hAnsi="Arial" w:cs="Arial"/>
          <w:color w:val="333333"/>
          <w:kern w:val="0"/>
          <w:szCs w:val="21"/>
        </w:rPr>
      </w:pPr>
      <w:r w:rsidRPr="006B1914">
        <w:rPr>
          <w:rFonts w:ascii="Arial" w:eastAsia="宋体" w:hAnsi="Arial" w:cs="Arial" w:hint="eastAsia"/>
          <w:color w:val="333333"/>
          <w:kern w:val="0"/>
          <w:szCs w:val="21"/>
        </w:rPr>
        <w:t>就读、生活于</w:t>
      </w:r>
      <w:r w:rsidRPr="006B1914">
        <w:rPr>
          <w:rFonts w:ascii="Arial" w:eastAsia="宋体" w:hAnsi="Arial" w:cs="Arial"/>
          <w:color w:val="333333"/>
          <w:kern w:val="0"/>
          <w:szCs w:val="21"/>
        </w:rPr>
        <w:t>浙江大学紫金港校区</w:t>
      </w:r>
      <w:r w:rsidRPr="006B1914">
        <w:rPr>
          <w:rFonts w:ascii="Arial" w:eastAsia="宋体" w:hAnsi="Arial" w:cs="Arial" w:hint="eastAsia"/>
          <w:color w:val="333333"/>
          <w:kern w:val="0"/>
          <w:szCs w:val="21"/>
        </w:rPr>
        <w:t>的人数较多，包含</w:t>
      </w:r>
      <w:r w:rsidRPr="006B1914">
        <w:rPr>
          <w:rFonts w:ascii="Arial" w:eastAsia="宋体" w:hAnsi="Arial" w:cs="Arial"/>
          <w:color w:val="333333"/>
          <w:kern w:val="0"/>
          <w:szCs w:val="21"/>
        </w:rPr>
        <w:t>大一大二</w:t>
      </w:r>
      <w:r w:rsidRPr="006B1914">
        <w:rPr>
          <w:rFonts w:ascii="Arial" w:eastAsia="宋体" w:hAnsi="Arial" w:cs="Arial" w:hint="eastAsia"/>
          <w:color w:val="333333"/>
          <w:kern w:val="0"/>
          <w:szCs w:val="21"/>
        </w:rPr>
        <w:t>全体</w:t>
      </w:r>
      <w:r w:rsidRPr="006B1914">
        <w:rPr>
          <w:rFonts w:ascii="Arial" w:eastAsia="宋体" w:hAnsi="Arial" w:cs="Arial"/>
          <w:color w:val="333333"/>
          <w:kern w:val="0"/>
          <w:szCs w:val="21"/>
        </w:rPr>
        <w:t>学生</w:t>
      </w:r>
      <w:r w:rsidRPr="006B1914">
        <w:rPr>
          <w:rFonts w:ascii="Arial" w:eastAsia="宋体" w:hAnsi="Arial" w:cs="Arial" w:hint="eastAsia"/>
          <w:color w:val="333333"/>
          <w:kern w:val="0"/>
          <w:szCs w:val="21"/>
        </w:rPr>
        <w:t>、农学院等部分院系的大三大四学生、部分留学生以及研究生、博士生等一万八千人左右</w:t>
      </w:r>
      <w:r w:rsidRPr="006B1914">
        <w:rPr>
          <w:rFonts w:ascii="Arial" w:eastAsia="宋体" w:hAnsi="Arial" w:cs="Arial"/>
          <w:color w:val="333333"/>
          <w:kern w:val="0"/>
          <w:szCs w:val="21"/>
        </w:rPr>
        <w:t>。</w:t>
      </w:r>
    </w:p>
    <w:p w14:paraId="0D272930" w14:textId="77777777" w:rsidR="007B7ED8" w:rsidRPr="006B1914" w:rsidRDefault="007B7ED8" w:rsidP="006B1914">
      <w:pPr>
        <w:spacing w:line="276" w:lineRule="auto"/>
        <w:ind w:firstLineChars="200" w:firstLine="420"/>
        <w:rPr>
          <w:rFonts w:ascii="Arial" w:eastAsia="宋体" w:hAnsi="Arial" w:cs="Arial"/>
          <w:color w:val="333333"/>
          <w:kern w:val="0"/>
          <w:szCs w:val="21"/>
        </w:rPr>
      </w:pPr>
      <w:r w:rsidRPr="006B1914">
        <w:rPr>
          <w:rFonts w:ascii="Arial" w:eastAsia="宋体" w:hAnsi="Arial" w:cs="Arial" w:hint="eastAsia"/>
          <w:color w:val="333333"/>
          <w:kern w:val="0"/>
          <w:szCs w:val="21"/>
        </w:rPr>
        <w:t>今年由于迁校区政策的改变，人数比往年更增加了一部分，消费者数量增加，因此每一价格水平下的需求量增加，使需求曲线向右移动。如图</w:t>
      </w:r>
      <w:r w:rsidRPr="006B1914">
        <w:rPr>
          <w:rFonts w:ascii="Arial" w:eastAsia="宋体" w:hAnsi="Arial" w:cs="Arial" w:hint="eastAsia"/>
          <w:color w:val="333333"/>
          <w:kern w:val="0"/>
          <w:szCs w:val="21"/>
        </w:rPr>
        <w:t>2</w:t>
      </w:r>
      <w:r w:rsidRPr="006B1914">
        <w:rPr>
          <w:rFonts w:ascii="Arial" w:eastAsia="宋体" w:hAnsi="Arial" w:cs="Arial" w:hint="eastAsia"/>
          <w:color w:val="333333"/>
          <w:kern w:val="0"/>
          <w:szCs w:val="21"/>
        </w:rPr>
        <w:t>所示，电瓶车需求量曲线由</w:t>
      </w:r>
      <w:r w:rsidRPr="006B1914">
        <w:rPr>
          <w:rFonts w:ascii="Arial" w:eastAsia="宋体" w:hAnsi="Arial" w:cs="Arial" w:hint="eastAsia"/>
          <w:color w:val="333333"/>
          <w:kern w:val="0"/>
          <w:szCs w:val="21"/>
        </w:rPr>
        <w:t>Qd</w:t>
      </w:r>
      <w:r w:rsidRPr="006B1914">
        <w:rPr>
          <w:rFonts w:ascii="Arial" w:eastAsia="宋体" w:hAnsi="Arial" w:cs="Arial" w:hint="eastAsia"/>
          <w:color w:val="333333"/>
          <w:kern w:val="0"/>
          <w:szCs w:val="21"/>
        </w:rPr>
        <w:t>右移为</w:t>
      </w:r>
      <w:r w:rsidRPr="006B1914">
        <w:rPr>
          <w:rFonts w:ascii="Arial" w:eastAsia="宋体" w:hAnsi="Arial" w:cs="Arial" w:hint="eastAsia"/>
          <w:color w:val="333333"/>
          <w:kern w:val="0"/>
          <w:szCs w:val="21"/>
        </w:rPr>
        <w:t>Qd</w:t>
      </w:r>
      <w:r w:rsidRPr="006B1914">
        <w:rPr>
          <w:rFonts w:ascii="Arial" w:eastAsia="宋体" w:hAnsi="Arial" w:cs="Arial" w:hint="eastAsia"/>
          <w:color w:val="333333"/>
          <w:kern w:val="0"/>
          <w:szCs w:val="21"/>
        </w:rPr>
        <w:t>‘，在同一价格</w:t>
      </w:r>
      <w:r w:rsidRPr="006B1914">
        <w:rPr>
          <w:rFonts w:ascii="Arial" w:eastAsia="宋体" w:hAnsi="Arial" w:cs="Arial" w:hint="eastAsia"/>
          <w:color w:val="333333"/>
          <w:kern w:val="0"/>
          <w:szCs w:val="21"/>
        </w:rPr>
        <w:t>P1</w:t>
      </w:r>
      <w:r w:rsidRPr="006B1914">
        <w:rPr>
          <w:rFonts w:ascii="Arial" w:eastAsia="宋体" w:hAnsi="Arial" w:cs="Arial" w:hint="eastAsia"/>
          <w:color w:val="333333"/>
          <w:kern w:val="0"/>
          <w:szCs w:val="21"/>
        </w:rPr>
        <w:t>的条件下，需求量由</w:t>
      </w:r>
      <w:r w:rsidRPr="006B1914">
        <w:rPr>
          <w:rFonts w:ascii="Arial" w:eastAsia="宋体" w:hAnsi="Arial" w:cs="Arial" w:hint="eastAsia"/>
          <w:color w:val="333333"/>
          <w:kern w:val="0"/>
          <w:szCs w:val="21"/>
        </w:rPr>
        <w:t>Q1</w:t>
      </w:r>
      <w:r w:rsidRPr="006B1914">
        <w:rPr>
          <w:rFonts w:ascii="Arial" w:eastAsia="宋体" w:hAnsi="Arial" w:cs="Arial" w:hint="eastAsia"/>
          <w:color w:val="333333"/>
          <w:kern w:val="0"/>
          <w:szCs w:val="21"/>
        </w:rPr>
        <w:t>增加至</w:t>
      </w:r>
      <w:r w:rsidRPr="006B1914">
        <w:rPr>
          <w:rFonts w:ascii="Arial" w:eastAsia="宋体" w:hAnsi="Arial" w:cs="Arial" w:hint="eastAsia"/>
          <w:color w:val="333333"/>
          <w:kern w:val="0"/>
          <w:szCs w:val="21"/>
        </w:rPr>
        <w:t>Q2</w:t>
      </w:r>
      <w:r w:rsidRPr="006B1914">
        <w:rPr>
          <w:rFonts w:ascii="Arial" w:eastAsia="宋体" w:hAnsi="Arial" w:cs="Arial" w:hint="eastAsia"/>
          <w:color w:val="333333"/>
          <w:kern w:val="0"/>
          <w:szCs w:val="21"/>
        </w:rPr>
        <w:t>。</w:t>
      </w:r>
    </w:p>
    <w:p w14:paraId="3263C8A4" w14:textId="77777777" w:rsidR="007B7ED8" w:rsidRPr="006B1914" w:rsidRDefault="007B7ED8" w:rsidP="006B1914">
      <w:pPr>
        <w:spacing w:line="276" w:lineRule="auto"/>
        <w:ind w:firstLineChars="200" w:firstLine="420"/>
        <w:rPr>
          <w:rFonts w:ascii="Arial" w:eastAsia="宋体" w:hAnsi="Arial" w:cs="Arial"/>
          <w:color w:val="333333"/>
          <w:kern w:val="0"/>
          <w:szCs w:val="21"/>
        </w:rPr>
      </w:pPr>
      <w:r w:rsidRPr="006B1914">
        <w:rPr>
          <w:rFonts w:ascii="Arial" w:eastAsia="宋体" w:hAnsi="Arial" w:cs="Arial"/>
          <w:noProof/>
          <w:color w:val="333333"/>
          <w:kern w:val="0"/>
          <w:szCs w:val="21"/>
        </w:rPr>
        <w:lastRenderedPageBreak/>
        <w:drawing>
          <wp:inline distT="0" distB="0" distL="0" distR="0" wp14:anchorId="5DA3511C" wp14:editId="5D6B86F2">
            <wp:extent cx="2705100" cy="2083872"/>
            <wp:effectExtent l="0" t="0" r="0" b="0"/>
            <wp:docPr id="9" name="图片 9" descr="C:\Users\ASUS\Desktop\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无标题.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2083872"/>
                    </a:xfrm>
                    <a:prstGeom prst="rect">
                      <a:avLst/>
                    </a:prstGeom>
                    <a:noFill/>
                    <a:ln>
                      <a:noFill/>
                    </a:ln>
                  </pic:spPr>
                </pic:pic>
              </a:graphicData>
            </a:graphic>
          </wp:inline>
        </w:drawing>
      </w:r>
    </w:p>
    <w:p w14:paraId="391509E1" w14:textId="77777777" w:rsidR="007B7ED8" w:rsidRPr="006B1914" w:rsidRDefault="007B7ED8" w:rsidP="006B1914">
      <w:pPr>
        <w:spacing w:line="276" w:lineRule="auto"/>
        <w:ind w:firstLineChars="200" w:firstLine="420"/>
        <w:rPr>
          <w:rFonts w:ascii="Arial" w:eastAsia="宋体" w:hAnsi="Arial" w:cs="Arial"/>
          <w:color w:val="333333"/>
          <w:kern w:val="0"/>
          <w:szCs w:val="21"/>
        </w:rPr>
      </w:pPr>
      <w:r w:rsidRPr="006B1914">
        <w:rPr>
          <w:rFonts w:ascii="Arial" w:eastAsia="宋体" w:hAnsi="Arial" w:cs="Arial" w:hint="eastAsia"/>
          <w:color w:val="333333"/>
          <w:kern w:val="0"/>
          <w:szCs w:val="21"/>
        </w:rPr>
        <w:t>图</w:t>
      </w:r>
      <w:r w:rsidRPr="006B1914">
        <w:rPr>
          <w:rFonts w:ascii="Arial" w:eastAsia="宋体" w:hAnsi="Arial" w:cs="Arial" w:hint="eastAsia"/>
          <w:color w:val="333333"/>
          <w:kern w:val="0"/>
          <w:szCs w:val="21"/>
        </w:rPr>
        <w:t>2.</w:t>
      </w:r>
      <w:r w:rsidRPr="006B1914">
        <w:rPr>
          <w:rFonts w:ascii="Arial" w:eastAsia="宋体" w:hAnsi="Arial" w:cs="Arial" w:hint="eastAsia"/>
          <w:color w:val="333333"/>
          <w:kern w:val="0"/>
          <w:szCs w:val="21"/>
        </w:rPr>
        <w:t>消费者数量增加对需求量的影响</w:t>
      </w:r>
    </w:p>
    <w:p w14:paraId="7728CF75" w14:textId="77777777" w:rsidR="007B7ED8" w:rsidRPr="006B1914" w:rsidRDefault="007B7ED8" w:rsidP="006B1914">
      <w:pPr>
        <w:spacing w:line="276" w:lineRule="auto"/>
        <w:ind w:firstLineChars="200" w:firstLine="420"/>
        <w:rPr>
          <w:rFonts w:ascii="Arial" w:eastAsia="宋体" w:hAnsi="Arial" w:cs="Arial"/>
          <w:color w:val="333333"/>
          <w:kern w:val="0"/>
          <w:szCs w:val="21"/>
        </w:rPr>
      </w:pPr>
    </w:p>
    <w:p w14:paraId="73ABA9B8" w14:textId="77777777" w:rsidR="007B7ED8" w:rsidRPr="008E05C9" w:rsidRDefault="007B7ED8" w:rsidP="006B1914">
      <w:pPr>
        <w:spacing w:line="276" w:lineRule="auto"/>
        <w:rPr>
          <w:rFonts w:ascii="Arial" w:eastAsia="宋体" w:hAnsi="Arial" w:cs="Arial"/>
          <w:b/>
          <w:bCs/>
          <w:color w:val="333333"/>
          <w:kern w:val="0"/>
          <w:szCs w:val="21"/>
        </w:rPr>
      </w:pPr>
      <w:r w:rsidRPr="008E05C9">
        <w:rPr>
          <w:rFonts w:ascii="Arial" w:eastAsia="宋体" w:hAnsi="Arial" w:cs="Arial" w:hint="eastAsia"/>
          <w:b/>
          <w:bCs/>
          <w:color w:val="333333"/>
          <w:kern w:val="0"/>
          <w:szCs w:val="21"/>
        </w:rPr>
        <w:t>4.2.3</w:t>
      </w:r>
      <w:r w:rsidRPr="008E05C9">
        <w:rPr>
          <w:rFonts w:ascii="Arial" w:eastAsia="宋体" w:hAnsi="Arial" w:cs="Arial" w:hint="eastAsia"/>
          <w:b/>
          <w:bCs/>
          <w:color w:val="333333"/>
          <w:kern w:val="0"/>
          <w:szCs w:val="21"/>
        </w:rPr>
        <w:t>消费者偏好</w:t>
      </w:r>
    </w:p>
    <w:p w14:paraId="1B9AFF8B" w14:textId="77777777" w:rsidR="007B7ED8" w:rsidRPr="006B1914" w:rsidRDefault="007B7ED8" w:rsidP="006B1914">
      <w:pPr>
        <w:spacing w:line="276" w:lineRule="auto"/>
        <w:ind w:firstLineChars="200" w:firstLine="420"/>
        <w:rPr>
          <w:rFonts w:ascii="Arial" w:eastAsia="宋体" w:hAnsi="Arial" w:cs="Arial"/>
          <w:color w:val="333333"/>
          <w:kern w:val="0"/>
          <w:szCs w:val="21"/>
        </w:rPr>
      </w:pPr>
      <w:r w:rsidRPr="006B1914">
        <w:rPr>
          <w:rFonts w:ascii="Arial" w:eastAsia="宋体" w:hAnsi="Arial" w:cs="Arial" w:hint="eastAsia"/>
          <w:color w:val="333333"/>
          <w:kern w:val="0"/>
          <w:szCs w:val="21"/>
        </w:rPr>
        <w:t>将电瓶车作为日常出行的交通工具具有很多优势。</w:t>
      </w:r>
    </w:p>
    <w:p w14:paraId="244A292D" w14:textId="77777777" w:rsidR="007B7ED8" w:rsidRPr="006B1914" w:rsidRDefault="007B7ED8" w:rsidP="006B1914">
      <w:pPr>
        <w:spacing w:line="276" w:lineRule="auto"/>
        <w:ind w:firstLineChars="200" w:firstLine="420"/>
        <w:rPr>
          <w:rFonts w:ascii="Arial" w:eastAsia="宋体" w:hAnsi="Arial" w:cs="Arial"/>
          <w:color w:val="333333"/>
          <w:kern w:val="0"/>
          <w:szCs w:val="21"/>
        </w:rPr>
      </w:pPr>
      <w:r w:rsidRPr="006B1914">
        <w:rPr>
          <w:rFonts w:ascii="Arial" w:eastAsia="宋体" w:hAnsi="Arial" w:cs="Arial" w:hint="eastAsia"/>
          <w:color w:val="333333"/>
          <w:kern w:val="0"/>
          <w:szCs w:val="21"/>
        </w:rPr>
        <w:t>第一，电瓶车具有上下课出行更加省时省力、方便快捷、储货空间大的优点，对</w:t>
      </w:r>
      <w:r w:rsidRPr="006B1914">
        <w:rPr>
          <w:rFonts w:ascii="Arial" w:eastAsia="宋体" w:hAnsi="Arial" w:cs="Arial"/>
          <w:color w:val="333333"/>
          <w:kern w:val="0"/>
          <w:szCs w:val="21"/>
        </w:rPr>
        <w:t>追求高效率</w:t>
      </w:r>
      <w:r w:rsidRPr="006B1914">
        <w:rPr>
          <w:rFonts w:ascii="Arial" w:eastAsia="宋体" w:hAnsi="Arial" w:cs="Arial" w:hint="eastAsia"/>
          <w:color w:val="333333"/>
          <w:kern w:val="0"/>
          <w:szCs w:val="21"/>
        </w:rPr>
        <w:t>、高质量</w:t>
      </w:r>
      <w:r w:rsidRPr="006B1914">
        <w:rPr>
          <w:rFonts w:ascii="Arial" w:eastAsia="宋体" w:hAnsi="Arial" w:cs="Arial"/>
          <w:color w:val="333333"/>
          <w:kern w:val="0"/>
          <w:szCs w:val="21"/>
        </w:rPr>
        <w:t>生活的消费者</w:t>
      </w:r>
      <w:r w:rsidRPr="006B1914">
        <w:rPr>
          <w:rFonts w:ascii="Arial" w:eastAsia="宋体" w:hAnsi="Arial" w:cs="Arial" w:hint="eastAsia"/>
          <w:color w:val="333333"/>
          <w:kern w:val="0"/>
          <w:szCs w:val="21"/>
        </w:rPr>
        <w:t>而言具有很大的吸引力。</w:t>
      </w:r>
    </w:p>
    <w:p w14:paraId="2BF73201" w14:textId="6A358441" w:rsidR="007B7ED8" w:rsidRPr="006B1914" w:rsidRDefault="007B7ED8" w:rsidP="006B1914">
      <w:pPr>
        <w:spacing w:line="276" w:lineRule="auto"/>
        <w:ind w:firstLineChars="200" w:firstLine="420"/>
        <w:rPr>
          <w:rFonts w:ascii="Arial" w:eastAsia="宋体" w:hAnsi="Arial" w:cs="Arial"/>
          <w:color w:val="333333"/>
          <w:kern w:val="0"/>
          <w:szCs w:val="21"/>
        </w:rPr>
      </w:pPr>
      <w:r w:rsidRPr="006B1914">
        <w:rPr>
          <w:rFonts w:ascii="Arial" w:eastAsia="宋体" w:hAnsi="Arial" w:cs="Arial" w:hint="eastAsia"/>
          <w:color w:val="333333"/>
          <w:kern w:val="0"/>
          <w:szCs w:val="21"/>
        </w:rPr>
        <w:t>第二，在浙江大学紫金港校区范围内电瓶车可载人，因此有部分学生采取两人合买电瓶车的操作，对一起上下课的课友更方便。</w:t>
      </w:r>
    </w:p>
    <w:p w14:paraId="45461599" w14:textId="77777777" w:rsidR="007B7ED8" w:rsidRPr="008E05C9" w:rsidRDefault="007B7ED8" w:rsidP="006B1914">
      <w:pPr>
        <w:spacing w:line="276" w:lineRule="auto"/>
        <w:rPr>
          <w:rFonts w:ascii="Arial" w:eastAsia="宋体" w:hAnsi="Arial" w:cs="Arial"/>
          <w:b/>
          <w:bCs/>
          <w:color w:val="333333"/>
          <w:kern w:val="0"/>
          <w:szCs w:val="21"/>
        </w:rPr>
      </w:pPr>
      <w:r w:rsidRPr="008E05C9">
        <w:rPr>
          <w:rFonts w:ascii="Arial" w:eastAsia="宋体" w:hAnsi="Arial" w:cs="Arial" w:hint="eastAsia"/>
          <w:b/>
          <w:bCs/>
          <w:color w:val="333333"/>
          <w:kern w:val="0"/>
          <w:szCs w:val="21"/>
        </w:rPr>
        <w:t>4.2.4</w:t>
      </w:r>
      <w:r w:rsidRPr="008E05C9">
        <w:rPr>
          <w:rFonts w:ascii="Arial" w:eastAsia="宋体" w:hAnsi="Arial" w:cs="Arial" w:hint="eastAsia"/>
          <w:b/>
          <w:bCs/>
          <w:color w:val="333333"/>
          <w:kern w:val="0"/>
          <w:szCs w:val="21"/>
        </w:rPr>
        <w:t>消费者收入水平</w:t>
      </w:r>
    </w:p>
    <w:p w14:paraId="123C53C6" w14:textId="22C90288" w:rsidR="007B7ED8" w:rsidRPr="006B1914" w:rsidRDefault="007B7ED8" w:rsidP="006B1914">
      <w:pPr>
        <w:spacing w:line="276" w:lineRule="auto"/>
        <w:ind w:firstLineChars="200" w:firstLine="420"/>
        <w:rPr>
          <w:rFonts w:ascii="Arial" w:eastAsia="宋体" w:hAnsi="Arial" w:cs="Arial"/>
          <w:color w:val="333333"/>
          <w:kern w:val="0"/>
          <w:szCs w:val="21"/>
        </w:rPr>
      </w:pPr>
      <w:r w:rsidRPr="006B1914">
        <w:rPr>
          <w:rFonts w:ascii="Arial" w:eastAsia="宋体" w:hAnsi="Arial" w:cs="Arial" w:hint="eastAsia"/>
          <w:color w:val="333333"/>
          <w:kern w:val="0"/>
          <w:szCs w:val="21"/>
        </w:rPr>
        <w:t>据调查显示，浙江大学紫金港校区的本科生月生活费</w:t>
      </w:r>
      <w:r w:rsidR="00740BA2">
        <w:rPr>
          <w:rFonts w:ascii="Arial" w:eastAsia="宋体" w:hAnsi="Arial" w:cs="Arial" w:hint="eastAsia"/>
          <w:color w:val="333333"/>
          <w:kern w:val="0"/>
          <w:szCs w:val="21"/>
        </w:rPr>
        <w:t>3000</w:t>
      </w:r>
      <w:r w:rsidR="00740BA2">
        <w:rPr>
          <w:rFonts w:ascii="Arial" w:eastAsia="宋体" w:hAnsi="Arial" w:cs="Arial" w:hint="eastAsia"/>
          <w:color w:val="333333"/>
          <w:kern w:val="0"/>
          <w:szCs w:val="21"/>
        </w:rPr>
        <w:t>元</w:t>
      </w:r>
      <w:r w:rsidRPr="006B1914">
        <w:rPr>
          <w:rFonts w:ascii="Arial" w:eastAsia="宋体" w:hAnsi="Arial" w:cs="Arial" w:hint="eastAsia"/>
          <w:color w:val="333333"/>
          <w:kern w:val="0"/>
          <w:szCs w:val="21"/>
        </w:rPr>
        <w:t>以上的占</w:t>
      </w:r>
      <w:r w:rsidR="00740BA2">
        <w:rPr>
          <w:rFonts w:ascii="Arial" w:eastAsia="宋体" w:hAnsi="Arial" w:cs="Arial" w:hint="eastAsia"/>
          <w:color w:val="333333"/>
          <w:kern w:val="0"/>
          <w:szCs w:val="21"/>
        </w:rPr>
        <w:t>5</w:t>
      </w:r>
      <w:r w:rsidRPr="006B1914">
        <w:rPr>
          <w:rFonts w:ascii="Arial" w:eastAsia="宋体" w:hAnsi="Arial" w:cs="Arial" w:hint="eastAsia"/>
          <w:color w:val="333333"/>
          <w:kern w:val="0"/>
          <w:szCs w:val="21"/>
        </w:rPr>
        <w:t>%</w:t>
      </w:r>
      <w:r w:rsidRPr="006B1914">
        <w:rPr>
          <w:rFonts w:ascii="Arial" w:eastAsia="宋体" w:hAnsi="Arial" w:cs="Arial" w:hint="eastAsia"/>
          <w:color w:val="333333"/>
          <w:kern w:val="0"/>
          <w:szCs w:val="21"/>
        </w:rPr>
        <w:t>，</w:t>
      </w:r>
      <w:r w:rsidR="00740BA2">
        <w:rPr>
          <w:rFonts w:ascii="Arial" w:eastAsia="宋体" w:hAnsi="Arial" w:cs="Arial" w:hint="eastAsia"/>
          <w:color w:val="333333"/>
          <w:kern w:val="0"/>
          <w:szCs w:val="21"/>
        </w:rPr>
        <w:t>2000</w:t>
      </w:r>
      <w:r w:rsidR="00740BA2">
        <w:rPr>
          <w:rFonts w:ascii="Arial" w:eastAsia="宋体" w:hAnsi="Arial" w:cs="Arial" w:hint="eastAsia"/>
          <w:color w:val="333333"/>
          <w:kern w:val="0"/>
          <w:szCs w:val="21"/>
        </w:rPr>
        <w:t>元</w:t>
      </w:r>
      <w:r w:rsidRPr="006B1914">
        <w:rPr>
          <w:rFonts w:ascii="Arial" w:eastAsia="宋体" w:hAnsi="Arial" w:cs="Arial" w:hint="eastAsia"/>
          <w:color w:val="333333"/>
          <w:kern w:val="0"/>
          <w:szCs w:val="21"/>
        </w:rPr>
        <w:t>-</w:t>
      </w:r>
      <w:r w:rsidR="00740BA2">
        <w:rPr>
          <w:rFonts w:ascii="Arial" w:eastAsia="宋体" w:hAnsi="Arial" w:cs="Arial" w:hint="eastAsia"/>
          <w:color w:val="333333"/>
          <w:kern w:val="0"/>
          <w:szCs w:val="21"/>
        </w:rPr>
        <w:t>3000</w:t>
      </w:r>
      <w:r w:rsidR="00740BA2">
        <w:rPr>
          <w:rFonts w:ascii="Arial" w:eastAsia="宋体" w:hAnsi="Arial" w:cs="Arial" w:hint="eastAsia"/>
          <w:color w:val="333333"/>
          <w:kern w:val="0"/>
          <w:szCs w:val="21"/>
        </w:rPr>
        <w:t>元</w:t>
      </w:r>
      <w:r w:rsidRPr="006B1914">
        <w:rPr>
          <w:rFonts w:ascii="Arial" w:eastAsia="宋体" w:hAnsi="Arial" w:cs="Arial" w:hint="eastAsia"/>
          <w:color w:val="333333"/>
          <w:kern w:val="0"/>
          <w:szCs w:val="21"/>
        </w:rPr>
        <w:t>的占</w:t>
      </w:r>
      <w:r w:rsidR="00740BA2">
        <w:rPr>
          <w:rFonts w:ascii="Arial" w:eastAsia="宋体" w:hAnsi="Arial" w:cs="Arial" w:hint="eastAsia"/>
          <w:color w:val="333333"/>
          <w:kern w:val="0"/>
          <w:szCs w:val="21"/>
        </w:rPr>
        <w:t>49.6</w:t>
      </w:r>
      <w:r w:rsidRPr="006B1914">
        <w:rPr>
          <w:rFonts w:ascii="Arial" w:eastAsia="宋体" w:hAnsi="Arial" w:cs="Arial" w:hint="eastAsia"/>
          <w:color w:val="333333"/>
          <w:kern w:val="0"/>
          <w:szCs w:val="21"/>
        </w:rPr>
        <w:t>%</w:t>
      </w:r>
      <w:r w:rsidRPr="006B1914">
        <w:rPr>
          <w:rFonts w:ascii="Arial" w:eastAsia="宋体" w:hAnsi="Arial" w:cs="Arial" w:hint="eastAsia"/>
          <w:color w:val="333333"/>
          <w:kern w:val="0"/>
          <w:szCs w:val="21"/>
        </w:rPr>
        <w:t>。此外，还有不少学生选择家教、代购等兼职，可以在一定程度上增加每月收入。</w:t>
      </w:r>
    </w:p>
    <w:p w14:paraId="2F6686DB" w14:textId="77777777" w:rsidR="007B7ED8" w:rsidRPr="008E05C9" w:rsidRDefault="007B7ED8" w:rsidP="006B1914">
      <w:pPr>
        <w:spacing w:line="276" w:lineRule="auto"/>
        <w:rPr>
          <w:rFonts w:ascii="Arial" w:eastAsia="宋体" w:hAnsi="Arial" w:cs="Arial"/>
          <w:b/>
          <w:bCs/>
          <w:color w:val="333333"/>
          <w:kern w:val="0"/>
          <w:szCs w:val="21"/>
        </w:rPr>
      </w:pPr>
      <w:r w:rsidRPr="008E05C9">
        <w:rPr>
          <w:rFonts w:ascii="Arial" w:eastAsia="宋体" w:hAnsi="Arial" w:cs="Arial" w:hint="eastAsia"/>
          <w:b/>
          <w:bCs/>
          <w:color w:val="333333"/>
          <w:kern w:val="0"/>
          <w:szCs w:val="21"/>
        </w:rPr>
        <w:t>4.2.5</w:t>
      </w:r>
      <w:r w:rsidRPr="008E05C9">
        <w:rPr>
          <w:rFonts w:ascii="Arial" w:eastAsia="宋体" w:hAnsi="Arial" w:cs="Arial" w:hint="eastAsia"/>
          <w:b/>
          <w:bCs/>
          <w:color w:val="333333"/>
          <w:kern w:val="0"/>
          <w:szCs w:val="21"/>
        </w:rPr>
        <w:t>相关商品价格</w:t>
      </w:r>
    </w:p>
    <w:p w14:paraId="23CD57E0" w14:textId="305525E2" w:rsidR="007B7ED8" w:rsidRPr="006B1914" w:rsidRDefault="007B7ED8" w:rsidP="006B1914">
      <w:pPr>
        <w:spacing w:line="276" w:lineRule="auto"/>
        <w:ind w:firstLineChars="200" w:firstLine="420"/>
        <w:rPr>
          <w:rFonts w:ascii="Arial" w:eastAsia="宋体" w:hAnsi="Arial" w:cs="Arial"/>
          <w:color w:val="333333"/>
          <w:kern w:val="0"/>
          <w:szCs w:val="21"/>
        </w:rPr>
      </w:pPr>
      <w:r w:rsidRPr="006B1914">
        <w:rPr>
          <w:rFonts w:ascii="Arial" w:eastAsia="宋体" w:hAnsi="Arial" w:cs="Arial" w:hint="eastAsia"/>
          <w:color w:val="333333"/>
          <w:kern w:val="0"/>
          <w:szCs w:val="21"/>
        </w:rPr>
        <w:t>根据所学知识，相关商品分为互补商品和替代商品。</w:t>
      </w:r>
    </w:p>
    <w:p w14:paraId="7BE0EDD1" w14:textId="4D9B0C05" w:rsidR="007B7ED8" w:rsidRPr="006B1914" w:rsidRDefault="007B7ED8" w:rsidP="006B1914">
      <w:pPr>
        <w:spacing w:line="276" w:lineRule="auto"/>
        <w:ind w:firstLineChars="200" w:firstLine="420"/>
        <w:rPr>
          <w:rFonts w:ascii="Arial" w:eastAsia="宋体" w:hAnsi="Arial" w:cs="Arial"/>
          <w:color w:val="333333"/>
          <w:kern w:val="0"/>
          <w:szCs w:val="21"/>
        </w:rPr>
      </w:pPr>
      <w:r w:rsidRPr="006B1914">
        <w:rPr>
          <w:rFonts w:ascii="Arial" w:eastAsia="宋体" w:hAnsi="Arial" w:cs="Arial" w:hint="eastAsia"/>
          <w:color w:val="333333"/>
          <w:kern w:val="0"/>
          <w:szCs w:val="21"/>
        </w:rPr>
        <w:t>电瓶车的互补商品有骑车专用手套、可拆卸式挡风毯、电瓶车雨衣、电瓶充电线等。由于此类互补商品的价格远远低于电瓶车的价格，必要性也不大，对电瓶车的需求影响不大，可忽略不计。</w:t>
      </w:r>
    </w:p>
    <w:p w14:paraId="7F1054B9" w14:textId="77777777" w:rsidR="007B7ED8" w:rsidRPr="006B1914" w:rsidRDefault="007B7ED8" w:rsidP="006B1914">
      <w:pPr>
        <w:spacing w:line="276" w:lineRule="auto"/>
        <w:ind w:firstLineChars="200" w:firstLine="420"/>
        <w:rPr>
          <w:rFonts w:ascii="Arial" w:eastAsia="宋体" w:hAnsi="Arial" w:cs="Arial"/>
          <w:color w:val="333333"/>
          <w:kern w:val="0"/>
          <w:szCs w:val="21"/>
        </w:rPr>
      </w:pPr>
      <w:r w:rsidRPr="006B1914">
        <w:rPr>
          <w:rFonts w:ascii="Arial" w:eastAsia="宋体" w:hAnsi="Arial" w:cs="Arial" w:hint="eastAsia"/>
          <w:color w:val="333333"/>
          <w:kern w:val="0"/>
          <w:szCs w:val="21"/>
        </w:rPr>
        <w:t>在浙江大学紫金港校区内，电瓶车的替代商品主要有自行车、共享电瓶车、校园内观光车“小白”。</w:t>
      </w:r>
    </w:p>
    <w:p w14:paraId="308F2954" w14:textId="1472D93A" w:rsidR="007B7ED8" w:rsidRPr="006B1914" w:rsidRDefault="007B7ED8" w:rsidP="006B1914">
      <w:pPr>
        <w:spacing w:line="276" w:lineRule="auto"/>
        <w:ind w:firstLineChars="200" w:firstLine="420"/>
        <w:rPr>
          <w:rFonts w:ascii="Arial" w:eastAsia="宋体" w:hAnsi="Arial" w:cs="Arial"/>
          <w:color w:val="333333"/>
          <w:kern w:val="0"/>
          <w:szCs w:val="21"/>
        </w:rPr>
      </w:pPr>
      <w:r w:rsidRPr="006B1914">
        <w:rPr>
          <w:rFonts w:ascii="Arial" w:eastAsia="宋体" w:hAnsi="Arial" w:cs="Arial" w:hint="eastAsia"/>
          <w:color w:val="333333"/>
          <w:kern w:val="0"/>
          <w:szCs w:val="21"/>
        </w:rPr>
        <w:t>自行车是本校区内主要的出行工具。自行车的价格低于电瓶车，在价格上有很大的优势，并且后续的维修工作也比电瓶车更简单和便宜。但是，在舒适程度、出行速度等方面，电瓶车则更胜一筹。总体分析，据调查数据显示，自行车更具有很大的竞争力。如果自行车价格大幅度地降低或升高，电瓶车的需求量也会随之相应地增加或减少。</w:t>
      </w:r>
    </w:p>
    <w:p w14:paraId="7F31598C" w14:textId="77777777" w:rsidR="007B7ED8" w:rsidRPr="006B1914" w:rsidRDefault="007B7ED8" w:rsidP="006B1914">
      <w:pPr>
        <w:spacing w:line="276" w:lineRule="auto"/>
        <w:ind w:firstLineChars="200" w:firstLine="420"/>
        <w:rPr>
          <w:rFonts w:ascii="Arial" w:eastAsia="宋体" w:hAnsi="Arial" w:cs="Arial"/>
          <w:color w:val="333333"/>
          <w:kern w:val="0"/>
          <w:szCs w:val="21"/>
        </w:rPr>
      </w:pPr>
      <w:r w:rsidRPr="006B1914">
        <w:rPr>
          <w:rFonts w:ascii="Arial" w:eastAsia="宋体" w:hAnsi="Arial" w:cs="Arial" w:hint="eastAsia"/>
          <w:color w:val="333333"/>
          <w:kern w:val="0"/>
          <w:szCs w:val="21"/>
        </w:rPr>
        <w:t>共享电瓶车既满足了学生省时省力出行的要求，价格也相对较低。车辆结构安全性、车辆行驶速度、骑车人安全护设施、车辆运行平稳度、座椅舒适性等由车辆本身的技术特点所决定的条件有很好的优势，但是充电桩数量、取还车方便性、区域车辆投放量等配套设施情况并不好。校内共享电瓶车数量少，指定停车区域少并且不位于教学楼、宿舍区等停车密集区域，共享电瓶车在校内的使用并不普遍。因此共享电瓶车的数量与价格对电瓶车的需求影响并不大。</w:t>
      </w:r>
    </w:p>
    <w:p w14:paraId="018E8B71" w14:textId="5028E924" w:rsidR="007B7ED8" w:rsidRPr="006B1914" w:rsidRDefault="007B7ED8" w:rsidP="006B1914">
      <w:pPr>
        <w:spacing w:line="276" w:lineRule="auto"/>
        <w:ind w:firstLineChars="200" w:firstLine="420"/>
        <w:rPr>
          <w:rFonts w:ascii="Arial" w:eastAsia="宋体" w:hAnsi="Arial" w:cs="Arial"/>
          <w:color w:val="333333"/>
          <w:kern w:val="0"/>
          <w:szCs w:val="21"/>
        </w:rPr>
      </w:pPr>
      <w:r w:rsidRPr="006B1914">
        <w:rPr>
          <w:rFonts w:ascii="Arial" w:eastAsia="宋体" w:hAnsi="Arial" w:cs="Arial" w:hint="eastAsia"/>
          <w:color w:val="333333"/>
          <w:kern w:val="0"/>
          <w:szCs w:val="21"/>
        </w:rPr>
        <w:lastRenderedPageBreak/>
        <w:t>校内观光车“小白”也是学生们日常上下学使用的交通工具之一。它具有价格低（一次搭乘只需人民币一元）、速度快、省力、可遮挡风雨等优点，但它单程可载人数有限，乘客常常面临排队时间过长、甚至无车可坐的情况。如果增加校内观光车的班次或车辆数，在一定程度上会降低学生对于电瓶车的需求。</w:t>
      </w:r>
    </w:p>
    <w:p w14:paraId="5488116A" w14:textId="77777777" w:rsidR="007B7ED8" w:rsidRPr="006B1914" w:rsidRDefault="007B7ED8" w:rsidP="006B1914">
      <w:pPr>
        <w:pStyle w:val="2"/>
        <w:spacing w:line="276" w:lineRule="auto"/>
      </w:pPr>
      <w:bookmarkStart w:id="19" w:name="_Toc28177958"/>
      <w:r w:rsidRPr="006B1914">
        <w:rPr>
          <w:rFonts w:hint="eastAsia"/>
        </w:rPr>
        <w:t>4.3边际效用</w:t>
      </w:r>
      <w:bookmarkEnd w:id="19"/>
    </w:p>
    <w:p w14:paraId="03110586" w14:textId="77777777" w:rsidR="007B7ED8" w:rsidRPr="006B1914" w:rsidRDefault="007B7ED8" w:rsidP="006B1914">
      <w:pPr>
        <w:spacing w:line="276" w:lineRule="auto"/>
        <w:ind w:firstLineChars="200" w:firstLine="420"/>
        <w:rPr>
          <w:rFonts w:ascii="Arial" w:eastAsia="宋体" w:hAnsi="Arial" w:cs="Arial"/>
          <w:color w:val="333333"/>
          <w:kern w:val="0"/>
          <w:szCs w:val="21"/>
        </w:rPr>
      </w:pPr>
      <w:r w:rsidRPr="006B1914">
        <w:rPr>
          <w:rFonts w:ascii="Arial" w:eastAsia="宋体" w:hAnsi="Arial" w:cs="Arial" w:hint="eastAsia"/>
          <w:color w:val="333333"/>
          <w:kern w:val="0"/>
          <w:szCs w:val="21"/>
        </w:rPr>
        <w:t>经济学中，效用是人们的主观感受，用于测量消费者消费某种商品或劳务的满足程度。根据基数效用理论，经济主体不仅可以对不同选项进行排序，还可以测量满足程度的强度。通过某种心理单位，比如</w:t>
      </w:r>
      <w:r w:rsidRPr="006B1914">
        <w:rPr>
          <w:rFonts w:ascii="Arial" w:eastAsia="宋体" w:hAnsi="Arial" w:cs="Arial"/>
          <w:color w:val="333333"/>
          <w:kern w:val="0"/>
          <w:szCs w:val="21"/>
        </w:rPr>
        <w:t>util</w:t>
      </w:r>
      <w:r w:rsidRPr="006B1914">
        <w:rPr>
          <w:rFonts w:ascii="Arial" w:eastAsia="宋体" w:hAnsi="Arial" w:cs="Arial" w:hint="eastAsia"/>
          <w:color w:val="333333"/>
          <w:kern w:val="0"/>
          <w:szCs w:val="21"/>
        </w:rPr>
        <w:t>，对选项产生的效用进行统一的度量。总效用是指消费者在一定时期内消费一定量某商品而得到的效用总和或总的满足程度。电瓶车对于消费者带来的效用主要有三点：一是电瓶车本身的使用价值满足消费者的需求；二是是购买电瓶车会大大提高消费者的出行效率，使得消费者拥有更高效的生活，并从中产生满足感；三是使用电瓶车相对于步行和骑自行车而言更省力、更舒适，可以提高消费者的生活质量，令消费者产生满足感。</w:t>
      </w:r>
    </w:p>
    <w:p w14:paraId="3F0DA7D7" w14:textId="77777777" w:rsidR="007B7ED8" w:rsidRPr="006B1914" w:rsidRDefault="007B7ED8" w:rsidP="006B1914">
      <w:pPr>
        <w:spacing w:line="276" w:lineRule="auto"/>
        <w:ind w:firstLineChars="200" w:firstLine="420"/>
        <w:rPr>
          <w:rFonts w:ascii="Arial" w:eastAsia="宋体" w:hAnsi="Arial" w:cs="Arial"/>
          <w:color w:val="333333"/>
          <w:kern w:val="0"/>
          <w:szCs w:val="21"/>
        </w:rPr>
      </w:pPr>
      <w:r w:rsidRPr="006B1914">
        <w:rPr>
          <w:rFonts w:ascii="Arial" w:eastAsia="宋体" w:hAnsi="Arial" w:cs="Arial" w:hint="eastAsia"/>
          <w:color w:val="333333"/>
          <w:kern w:val="0"/>
          <w:szCs w:val="21"/>
        </w:rPr>
        <w:t>边际效用是指最后一单位某种商品的消费中所获得的额外的效用或满足感。一种商品的边际效用是总效用的改变量与该商品消费量的改变量之比。在微观经济学中，按照边际效用递减规律，在其他条件不变的情况下，消费者连续消费某种商品的边际效用，将随其消费量的增加而不断减小。这一现象普遍存在于各种商品和劳务的消费过程中，电瓶车也不例外。</w:t>
      </w:r>
    </w:p>
    <w:p w14:paraId="09ECCBDC" w14:textId="77777777" w:rsidR="007B7ED8" w:rsidRPr="006B1914" w:rsidRDefault="007B7ED8" w:rsidP="006B1914">
      <w:pPr>
        <w:spacing w:line="276" w:lineRule="auto"/>
        <w:ind w:firstLineChars="200" w:firstLine="420"/>
        <w:rPr>
          <w:rFonts w:ascii="Arial" w:eastAsia="宋体" w:hAnsi="Arial" w:cs="Arial"/>
          <w:color w:val="333333"/>
          <w:kern w:val="0"/>
          <w:szCs w:val="21"/>
        </w:rPr>
      </w:pPr>
      <w:r w:rsidRPr="006B1914">
        <w:rPr>
          <w:rFonts w:ascii="Arial" w:eastAsia="宋体" w:hAnsi="Arial" w:cs="Arial" w:hint="eastAsia"/>
          <w:color w:val="333333"/>
          <w:kern w:val="0"/>
          <w:szCs w:val="21"/>
        </w:rPr>
        <w:t>边际递减规律的存在是以人们的欲望强度递减和欲望强度饱和为基础的。电瓶车作为一种出行工具，不同的车型所满足消费者最基本的需求是相同的。在消费者拥有一辆电瓶车后，消费者的需求就得到了满足，其效用也达到了饱和。</w:t>
      </w:r>
    </w:p>
    <w:p w14:paraId="5EEDEE1C" w14:textId="77777777" w:rsidR="007B7ED8" w:rsidRPr="00C65053" w:rsidRDefault="007B7ED8" w:rsidP="00C65053">
      <w:pPr>
        <w:pStyle w:val="1"/>
        <w:spacing w:line="276" w:lineRule="auto"/>
      </w:pPr>
      <w:bookmarkStart w:id="20" w:name="_Toc28177959"/>
      <w:r w:rsidRPr="00C65053">
        <w:rPr>
          <w:rFonts w:hint="eastAsia"/>
        </w:rPr>
        <w:t>五、生产者分析</w:t>
      </w:r>
      <w:bookmarkEnd w:id="20"/>
    </w:p>
    <w:p w14:paraId="68D48B4D" w14:textId="77777777" w:rsidR="007B7ED8" w:rsidRPr="006B1914" w:rsidRDefault="007B7ED8" w:rsidP="006B1914">
      <w:pPr>
        <w:spacing w:line="276" w:lineRule="auto"/>
        <w:ind w:firstLineChars="200" w:firstLine="420"/>
        <w:rPr>
          <w:rFonts w:ascii="Arial" w:eastAsia="宋体" w:hAnsi="Arial" w:cs="Arial"/>
          <w:color w:val="333333"/>
          <w:kern w:val="0"/>
          <w:szCs w:val="21"/>
        </w:rPr>
      </w:pPr>
      <w:r w:rsidRPr="006B1914">
        <w:rPr>
          <w:rFonts w:ascii="Arial" w:eastAsia="宋体" w:hAnsi="Arial" w:cs="Arial" w:hint="eastAsia"/>
          <w:color w:val="333333"/>
          <w:kern w:val="0"/>
          <w:szCs w:val="21"/>
        </w:rPr>
        <w:t>由于浙江大学校园内的电动车市场并没有直接的生产者，我们选择将校园电动车市场的销售方视为生产者。</w:t>
      </w:r>
    </w:p>
    <w:p w14:paraId="3CF0EEBA" w14:textId="77777777" w:rsidR="007B7ED8" w:rsidRPr="00C65053" w:rsidRDefault="007B7ED8" w:rsidP="00C65053">
      <w:pPr>
        <w:pStyle w:val="2"/>
        <w:spacing w:line="276" w:lineRule="auto"/>
      </w:pPr>
      <w:bookmarkStart w:id="21" w:name="_Toc28177960"/>
      <w:r w:rsidRPr="00C65053">
        <w:rPr>
          <w:rFonts w:hint="eastAsia"/>
        </w:rPr>
        <w:t>5.1</w:t>
      </w:r>
      <w:r w:rsidRPr="00C65053">
        <w:t xml:space="preserve"> </w:t>
      </w:r>
      <w:r w:rsidRPr="00C65053">
        <w:rPr>
          <w:rFonts w:hint="eastAsia"/>
        </w:rPr>
        <w:t>校内电动车的运营模式</w:t>
      </w:r>
      <w:bookmarkEnd w:id="21"/>
    </w:p>
    <w:p w14:paraId="020322AD" w14:textId="77777777" w:rsidR="007B7ED8" w:rsidRPr="006B1914" w:rsidRDefault="007B7ED8" w:rsidP="006B1914">
      <w:pPr>
        <w:spacing w:line="276" w:lineRule="auto"/>
        <w:ind w:firstLineChars="200" w:firstLine="420"/>
        <w:rPr>
          <w:rFonts w:ascii="Arial" w:eastAsia="宋体" w:hAnsi="Arial" w:cs="Arial"/>
          <w:color w:val="333333"/>
          <w:kern w:val="0"/>
          <w:szCs w:val="21"/>
        </w:rPr>
      </w:pPr>
      <w:r w:rsidRPr="006B1914">
        <w:rPr>
          <w:rFonts w:ascii="Arial" w:eastAsia="宋体" w:hAnsi="Arial" w:cs="Arial" w:hint="eastAsia"/>
          <w:color w:val="333333"/>
          <w:kern w:val="0"/>
          <w:szCs w:val="21"/>
        </w:rPr>
        <w:t>在浙江大学校园内，电动车的销售途径大致有以下三种：</w:t>
      </w:r>
      <w:r w:rsidRPr="006B1914">
        <w:rPr>
          <w:rFonts w:ascii="Arial" w:eastAsia="宋体" w:hAnsi="Arial" w:cs="Arial" w:hint="eastAsia"/>
          <w:color w:val="333333"/>
          <w:kern w:val="0"/>
          <w:szCs w:val="21"/>
        </w:rPr>
        <w:t>1)</w:t>
      </w:r>
      <w:r w:rsidRPr="006B1914">
        <w:rPr>
          <w:rFonts w:ascii="Arial" w:eastAsia="宋体" w:hAnsi="Arial" w:cs="Arial" w:hint="eastAsia"/>
          <w:color w:val="333333"/>
          <w:kern w:val="0"/>
          <w:szCs w:val="21"/>
        </w:rPr>
        <w:t>专卖店或区域代理销售；</w:t>
      </w:r>
      <w:r w:rsidRPr="006B1914">
        <w:rPr>
          <w:rFonts w:ascii="Arial" w:eastAsia="宋体" w:hAnsi="Arial" w:cs="Arial" w:hint="eastAsia"/>
          <w:color w:val="333333"/>
          <w:kern w:val="0"/>
          <w:szCs w:val="21"/>
        </w:rPr>
        <w:t>2)</w:t>
      </w:r>
      <w:r w:rsidRPr="006B1914">
        <w:rPr>
          <w:rFonts w:ascii="Arial" w:eastAsia="宋体" w:hAnsi="Arial" w:cs="Arial" w:hint="eastAsia"/>
          <w:color w:val="333333"/>
          <w:kern w:val="0"/>
          <w:szCs w:val="21"/>
        </w:rPr>
        <w:t>通过互联网商业平台销售；</w:t>
      </w:r>
      <w:r w:rsidRPr="006B1914">
        <w:rPr>
          <w:rFonts w:ascii="Arial" w:eastAsia="宋体" w:hAnsi="Arial" w:cs="Arial" w:hint="eastAsia"/>
          <w:color w:val="333333"/>
          <w:kern w:val="0"/>
          <w:szCs w:val="21"/>
        </w:rPr>
        <w:t>3</w:t>
      </w:r>
      <w:r w:rsidRPr="006B1914">
        <w:rPr>
          <w:rFonts w:ascii="Arial" w:eastAsia="宋体" w:hAnsi="Arial" w:cs="Arial"/>
          <w:color w:val="333333"/>
          <w:kern w:val="0"/>
          <w:szCs w:val="21"/>
        </w:rPr>
        <w:t>)</w:t>
      </w:r>
      <w:r w:rsidRPr="006B1914">
        <w:rPr>
          <w:rFonts w:ascii="Arial" w:eastAsia="宋体" w:hAnsi="Arial" w:cs="Arial" w:hint="eastAsia"/>
          <w:color w:val="333333"/>
          <w:kern w:val="0"/>
          <w:szCs w:val="21"/>
        </w:rPr>
        <w:t>由厂家直接销售。</w:t>
      </w:r>
    </w:p>
    <w:p w14:paraId="4D55F6CD" w14:textId="401EDCEE" w:rsidR="007B7ED8" w:rsidRPr="006B1914" w:rsidRDefault="007B7ED8" w:rsidP="006B1914">
      <w:pPr>
        <w:spacing w:line="276" w:lineRule="auto"/>
        <w:ind w:firstLine="560"/>
        <w:rPr>
          <w:rFonts w:ascii="Arial" w:eastAsia="宋体" w:hAnsi="Arial" w:cs="Arial"/>
          <w:color w:val="333333"/>
          <w:kern w:val="0"/>
          <w:szCs w:val="21"/>
        </w:rPr>
      </w:pPr>
      <w:r w:rsidRPr="006B1914">
        <w:rPr>
          <w:rFonts w:ascii="Arial" w:eastAsia="宋体" w:hAnsi="Arial" w:cs="Arial" w:hint="eastAsia"/>
          <w:color w:val="333333"/>
          <w:kern w:val="0"/>
          <w:szCs w:val="21"/>
        </w:rPr>
        <w:t>经我组成员调查，购买全新电动车的同学中，在专卖店或区域代理处购买电动车的消费者最多，占</w:t>
      </w:r>
      <w:r w:rsidR="00740BA2">
        <w:rPr>
          <w:rFonts w:ascii="Arial" w:eastAsia="宋体" w:hAnsi="Arial" w:cs="Arial" w:hint="eastAsia"/>
          <w:color w:val="333333"/>
          <w:kern w:val="0"/>
          <w:szCs w:val="21"/>
        </w:rPr>
        <w:t>89</w:t>
      </w:r>
      <w:r w:rsidRPr="006B1914">
        <w:rPr>
          <w:rFonts w:ascii="Arial" w:eastAsia="宋体" w:hAnsi="Arial" w:cs="Arial" w:hint="eastAsia"/>
          <w:color w:val="333333"/>
          <w:kern w:val="0"/>
          <w:szCs w:val="21"/>
        </w:rPr>
        <w:t>；通过互联网商业平台购买的消费者其次，占</w:t>
      </w:r>
      <w:r w:rsidR="00740BA2">
        <w:rPr>
          <w:rFonts w:ascii="Arial" w:eastAsia="宋体" w:hAnsi="Arial" w:cs="Arial" w:hint="eastAsia"/>
          <w:color w:val="333333"/>
          <w:kern w:val="0"/>
          <w:szCs w:val="21"/>
        </w:rPr>
        <w:t>9%</w:t>
      </w:r>
      <w:r w:rsidR="00740BA2">
        <w:rPr>
          <w:rFonts w:ascii="Arial" w:eastAsia="宋体" w:hAnsi="Arial" w:cs="Arial" w:hint="eastAsia"/>
          <w:color w:val="333333"/>
          <w:kern w:val="0"/>
          <w:szCs w:val="21"/>
        </w:rPr>
        <w:t>。</w:t>
      </w:r>
      <w:r w:rsidR="00740BA2" w:rsidRPr="006B1914">
        <w:rPr>
          <w:rFonts w:ascii="Arial" w:eastAsia="宋体" w:hAnsi="Arial" w:cs="Arial"/>
          <w:color w:val="333333"/>
          <w:kern w:val="0"/>
          <w:szCs w:val="21"/>
        </w:rPr>
        <w:t xml:space="preserve"> </w:t>
      </w:r>
    </w:p>
    <w:p w14:paraId="2C25052F" w14:textId="2F250B97" w:rsidR="007B7ED8" w:rsidRPr="006B1914" w:rsidRDefault="007B7ED8" w:rsidP="008E05C9">
      <w:pPr>
        <w:spacing w:line="276" w:lineRule="auto"/>
        <w:ind w:firstLine="560"/>
        <w:rPr>
          <w:rFonts w:ascii="Arial" w:eastAsia="宋体" w:hAnsi="Arial" w:cs="Arial"/>
          <w:color w:val="333333"/>
          <w:kern w:val="0"/>
          <w:szCs w:val="21"/>
        </w:rPr>
      </w:pPr>
      <w:r w:rsidRPr="006B1914">
        <w:rPr>
          <w:rFonts w:ascii="Arial" w:eastAsia="宋体" w:hAnsi="Arial" w:cs="Arial" w:hint="eastAsia"/>
          <w:color w:val="333333"/>
          <w:kern w:val="0"/>
          <w:szCs w:val="21"/>
        </w:rPr>
        <w:t>在上述三类销售模式之中，由于浙江大学校内的消费者更倾向于安全与购买的便捷程度，而近年来随着网络购物的发展促进其安全保障性的提高，通过互联网商业平台购买电动车也被越来越多的消费者选择。而选择专卖店或区域代理处购买，因为有相关国家监察机关的监督，消费者权益得到了很大的保障，一直是校园内同学们购买电动车的第一选择。但是，</w:t>
      </w:r>
      <w:r w:rsidRPr="006B1914">
        <w:rPr>
          <w:rFonts w:ascii="Arial" w:eastAsia="宋体" w:hAnsi="Arial" w:cs="Arial" w:hint="eastAsia"/>
          <w:color w:val="333333"/>
          <w:kern w:val="0"/>
          <w:szCs w:val="21"/>
        </w:rPr>
        <w:lastRenderedPageBreak/>
        <w:t>由于购买便利性较低以及保修较难，更能保证品牌质量的在厂家处直接购买电动车的方式却被没有被大多数的同学选择。</w:t>
      </w:r>
    </w:p>
    <w:p w14:paraId="2344B611" w14:textId="77777777" w:rsidR="007B7ED8" w:rsidRPr="00C65053" w:rsidRDefault="007B7ED8" w:rsidP="00C65053">
      <w:pPr>
        <w:pStyle w:val="2"/>
        <w:spacing w:line="276" w:lineRule="auto"/>
      </w:pPr>
      <w:bookmarkStart w:id="22" w:name="_Toc28177961"/>
      <w:r w:rsidRPr="00C65053">
        <w:rPr>
          <w:rFonts w:hint="eastAsia"/>
        </w:rPr>
        <w:t>5.2</w:t>
      </w:r>
      <w:r w:rsidRPr="00C65053">
        <w:t xml:space="preserve"> </w:t>
      </w:r>
      <w:r w:rsidRPr="00C65053">
        <w:rPr>
          <w:rFonts w:hint="eastAsia"/>
        </w:rPr>
        <w:t>校内电动车的供给</w:t>
      </w:r>
      <w:bookmarkEnd w:id="22"/>
    </w:p>
    <w:p w14:paraId="6937F761" w14:textId="3B3A66AA" w:rsidR="007B7ED8" w:rsidRPr="006B1914" w:rsidRDefault="007B7ED8" w:rsidP="008E05C9">
      <w:pPr>
        <w:spacing w:line="276" w:lineRule="auto"/>
        <w:ind w:firstLineChars="200" w:firstLine="420"/>
        <w:rPr>
          <w:rFonts w:ascii="Arial" w:eastAsia="宋体" w:hAnsi="Arial" w:cs="Arial"/>
          <w:color w:val="333333"/>
          <w:kern w:val="0"/>
          <w:szCs w:val="21"/>
        </w:rPr>
      </w:pPr>
      <w:r w:rsidRPr="006B1914">
        <w:rPr>
          <w:rFonts w:ascii="Arial" w:eastAsia="宋体" w:hAnsi="Arial" w:cs="Arial" w:hint="eastAsia"/>
          <w:color w:val="333333"/>
          <w:kern w:val="0"/>
          <w:szCs w:val="21"/>
        </w:rPr>
        <w:t>如</w:t>
      </w:r>
      <w:r w:rsidRPr="006B1914">
        <w:rPr>
          <w:rFonts w:ascii="Arial" w:eastAsia="宋体" w:hAnsi="Arial" w:cs="Arial" w:hint="eastAsia"/>
          <w:color w:val="333333"/>
          <w:kern w:val="0"/>
          <w:szCs w:val="21"/>
        </w:rPr>
        <w:t>5.1</w:t>
      </w:r>
      <w:r w:rsidRPr="006B1914">
        <w:rPr>
          <w:rFonts w:ascii="Arial" w:eastAsia="宋体" w:hAnsi="Arial" w:cs="Arial" w:hint="eastAsia"/>
          <w:color w:val="333333"/>
          <w:kern w:val="0"/>
          <w:szCs w:val="21"/>
        </w:rPr>
        <w:t>中所提到的，浙江大学校园内的电动车供给主要来源于学校周边的电动车商家，淘宝、天猫及京东等电商平台的专卖店，位于萧山区的杭州威灵电动车厂等电动车厂，同时还包括校内希望转出电动车的同学。</w:t>
      </w:r>
    </w:p>
    <w:p w14:paraId="231A3994" w14:textId="77777777" w:rsidR="007B7ED8" w:rsidRPr="00C65053" w:rsidRDefault="007B7ED8" w:rsidP="00C65053">
      <w:pPr>
        <w:pStyle w:val="2"/>
        <w:spacing w:line="276" w:lineRule="auto"/>
      </w:pPr>
      <w:bookmarkStart w:id="23" w:name="_Toc28177962"/>
      <w:r w:rsidRPr="00C65053">
        <w:rPr>
          <w:rFonts w:hint="eastAsia"/>
        </w:rPr>
        <w:t>5.3</w:t>
      </w:r>
      <w:r w:rsidRPr="00C65053">
        <w:t xml:space="preserve"> </w:t>
      </w:r>
      <w:r w:rsidRPr="00C65053">
        <w:rPr>
          <w:rFonts w:hint="eastAsia"/>
        </w:rPr>
        <w:t>影响校内电动车供给的因素</w:t>
      </w:r>
      <w:bookmarkEnd w:id="23"/>
    </w:p>
    <w:p w14:paraId="401FA77A" w14:textId="77777777" w:rsidR="007B7ED8" w:rsidRPr="006B1914" w:rsidRDefault="007B7ED8" w:rsidP="006B1914">
      <w:pPr>
        <w:spacing w:line="276" w:lineRule="auto"/>
        <w:ind w:firstLineChars="200" w:firstLine="420"/>
        <w:rPr>
          <w:rFonts w:ascii="Arial" w:eastAsia="宋体" w:hAnsi="Arial" w:cs="Arial"/>
          <w:color w:val="333333"/>
          <w:kern w:val="0"/>
          <w:szCs w:val="21"/>
        </w:rPr>
      </w:pPr>
      <w:r w:rsidRPr="006B1914">
        <w:rPr>
          <w:rFonts w:ascii="Arial" w:eastAsia="宋体" w:hAnsi="Arial" w:cs="Arial" w:hint="eastAsia"/>
          <w:color w:val="333333"/>
          <w:kern w:val="0"/>
          <w:szCs w:val="21"/>
        </w:rPr>
        <w:t>作为生产者（销售方）的电动车商家、电商平台专卖店是决定电动车供给的一方。在某一时间内，对应于某一特定的价格，生产者愿意并且能够提供的商品数量被定义为该价格下的供给量。</w:t>
      </w:r>
    </w:p>
    <w:p w14:paraId="1968BC74" w14:textId="77777777" w:rsidR="007B7ED8" w:rsidRPr="006B1914" w:rsidRDefault="007B7ED8" w:rsidP="006B1914">
      <w:pPr>
        <w:spacing w:line="276" w:lineRule="auto"/>
        <w:ind w:firstLineChars="200" w:firstLine="420"/>
        <w:rPr>
          <w:rFonts w:ascii="Arial" w:eastAsia="宋体" w:hAnsi="Arial" w:cs="Arial"/>
          <w:color w:val="333333"/>
          <w:kern w:val="0"/>
          <w:szCs w:val="21"/>
        </w:rPr>
      </w:pPr>
      <w:r w:rsidRPr="006B1914">
        <w:rPr>
          <w:rFonts w:ascii="Arial" w:eastAsia="宋体" w:hAnsi="Arial" w:cs="Arial" w:hint="eastAsia"/>
          <w:color w:val="333333"/>
          <w:kern w:val="0"/>
          <w:szCs w:val="21"/>
        </w:rPr>
        <w:t>在浙江大学校内电动车市场中，由于各电动车品牌之间的竞争中具有产品不完全相同、进出难度一般、厂商数量较多的特质，我们可以将其看作完全竞争市场中的垄断竞争。</w:t>
      </w:r>
    </w:p>
    <w:p w14:paraId="62126C67" w14:textId="77777777" w:rsidR="007B7ED8" w:rsidRPr="006B1914" w:rsidRDefault="007B7ED8" w:rsidP="006B1914">
      <w:pPr>
        <w:spacing w:line="276" w:lineRule="auto"/>
        <w:ind w:firstLineChars="200" w:firstLine="420"/>
        <w:rPr>
          <w:rFonts w:ascii="Arial" w:eastAsia="宋体" w:hAnsi="Arial" w:cs="Arial"/>
          <w:color w:val="333333"/>
          <w:kern w:val="0"/>
          <w:szCs w:val="21"/>
        </w:rPr>
      </w:pPr>
      <w:r w:rsidRPr="006B1914">
        <w:rPr>
          <w:rFonts w:ascii="Arial" w:eastAsia="宋体" w:hAnsi="Arial" w:cs="Arial" w:hint="eastAsia"/>
          <w:color w:val="333333"/>
          <w:kern w:val="0"/>
          <w:szCs w:val="21"/>
        </w:rPr>
        <w:t>经分析讨论，我们认为校内电动车的供给量会受到以下因素影响：</w:t>
      </w:r>
    </w:p>
    <w:p w14:paraId="77D5A972" w14:textId="77777777" w:rsidR="007B7ED8" w:rsidRPr="008E05C9" w:rsidRDefault="007B7ED8" w:rsidP="008E05C9">
      <w:pPr>
        <w:spacing w:line="276" w:lineRule="auto"/>
        <w:rPr>
          <w:rFonts w:ascii="Arial" w:eastAsia="宋体" w:hAnsi="Arial" w:cs="Arial"/>
          <w:b/>
          <w:bCs/>
          <w:color w:val="333333"/>
          <w:kern w:val="0"/>
          <w:szCs w:val="21"/>
        </w:rPr>
      </w:pPr>
      <w:r w:rsidRPr="008E05C9">
        <w:rPr>
          <w:rFonts w:ascii="Arial" w:eastAsia="宋体" w:hAnsi="Arial" w:cs="Arial" w:hint="eastAsia"/>
          <w:b/>
          <w:bCs/>
          <w:color w:val="333333"/>
          <w:kern w:val="0"/>
          <w:szCs w:val="21"/>
        </w:rPr>
        <w:t>5.3.1</w:t>
      </w:r>
      <w:r w:rsidRPr="008E05C9">
        <w:rPr>
          <w:rFonts w:ascii="Arial" w:eastAsia="宋体" w:hAnsi="Arial" w:cs="Arial"/>
          <w:b/>
          <w:bCs/>
          <w:color w:val="333333"/>
          <w:kern w:val="0"/>
          <w:szCs w:val="21"/>
        </w:rPr>
        <w:t xml:space="preserve"> </w:t>
      </w:r>
      <w:r w:rsidRPr="008E05C9">
        <w:rPr>
          <w:rFonts w:ascii="Arial" w:eastAsia="宋体" w:hAnsi="Arial" w:cs="Arial" w:hint="eastAsia"/>
          <w:b/>
          <w:bCs/>
          <w:color w:val="333333"/>
          <w:kern w:val="0"/>
          <w:szCs w:val="21"/>
        </w:rPr>
        <w:t>价格</w:t>
      </w:r>
    </w:p>
    <w:p w14:paraId="5AD2682F" w14:textId="77777777" w:rsidR="007B7ED8" w:rsidRPr="006B1914" w:rsidRDefault="007B7ED8" w:rsidP="006B1914">
      <w:pPr>
        <w:spacing w:line="276" w:lineRule="auto"/>
        <w:ind w:firstLineChars="200" w:firstLine="420"/>
        <w:rPr>
          <w:rFonts w:ascii="Arial" w:eastAsia="宋体" w:hAnsi="Arial" w:cs="Arial"/>
          <w:color w:val="333333"/>
          <w:kern w:val="0"/>
          <w:szCs w:val="21"/>
        </w:rPr>
      </w:pPr>
      <w:r w:rsidRPr="006B1914">
        <w:rPr>
          <w:rFonts w:ascii="Arial" w:eastAsia="宋体" w:hAnsi="Arial" w:cs="Arial" w:hint="eastAsia"/>
          <w:color w:val="333333"/>
          <w:kern w:val="0"/>
          <w:szCs w:val="21"/>
        </w:rPr>
        <w:t>根据供给规律，在其他条件不变的情况下，某种商品的价格越高，生产者对该商品的供给量就越大，而商品的价格越低，供给量就越小。</w:t>
      </w:r>
    </w:p>
    <w:p w14:paraId="23D897B3" w14:textId="2DEA56AA" w:rsidR="007B7ED8" w:rsidRPr="006B1914" w:rsidRDefault="007B7ED8" w:rsidP="008E05C9">
      <w:pPr>
        <w:spacing w:line="276" w:lineRule="auto"/>
        <w:ind w:firstLineChars="200" w:firstLine="420"/>
        <w:rPr>
          <w:rFonts w:ascii="Arial" w:eastAsia="宋体" w:hAnsi="Arial" w:cs="Arial"/>
          <w:color w:val="333333"/>
          <w:kern w:val="0"/>
          <w:szCs w:val="21"/>
        </w:rPr>
      </w:pPr>
      <w:r w:rsidRPr="006B1914">
        <w:rPr>
          <w:rFonts w:ascii="Arial" w:eastAsia="宋体" w:hAnsi="Arial" w:cs="Arial" w:hint="eastAsia"/>
          <w:color w:val="333333"/>
          <w:kern w:val="0"/>
          <w:szCs w:val="21"/>
        </w:rPr>
        <w:t>因此，电动车价格上升，校园附近的电动车商家就会加大电动车的进货量。但在二手电动车市场却并没有这样的表现，经分析，由于校内的电动车持有者大多仅持有一部电动车，对于这些电动车潜在卖方而言，电动车是刚性需求，电动车价格的轻微上升并不会对其出售意愿造成较大影响。</w:t>
      </w:r>
    </w:p>
    <w:p w14:paraId="474068B2" w14:textId="77777777" w:rsidR="007B7ED8" w:rsidRPr="008E05C9" w:rsidRDefault="007B7ED8" w:rsidP="008E05C9">
      <w:pPr>
        <w:spacing w:line="276" w:lineRule="auto"/>
        <w:rPr>
          <w:rFonts w:ascii="Arial" w:eastAsia="宋体" w:hAnsi="Arial" w:cs="Arial"/>
          <w:b/>
          <w:bCs/>
          <w:color w:val="333333"/>
          <w:kern w:val="0"/>
          <w:szCs w:val="21"/>
        </w:rPr>
      </w:pPr>
      <w:r w:rsidRPr="008E05C9">
        <w:rPr>
          <w:rFonts w:ascii="Arial" w:eastAsia="宋体" w:hAnsi="Arial" w:cs="Arial" w:hint="eastAsia"/>
          <w:b/>
          <w:bCs/>
          <w:color w:val="333333"/>
          <w:kern w:val="0"/>
          <w:szCs w:val="21"/>
        </w:rPr>
        <w:t>5.3.2</w:t>
      </w:r>
      <w:r w:rsidRPr="008E05C9">
        <w:rPr>
          <w:rFonts w:ascii="Arial" w:eastAsia="宋体" w:hAnsi="Arial" w:cs="Arial"/>
          <w:b/>
          <w:bCs/>
          <w:color w:val="333333"/>
          <w:kern w:val="0"/>
          <w:szCs w:val="21"/>
        </w:rPr>
        <w:t xml:space="preserve"> </w:t>
      </w:r>
      <w:r w:rsidRPr="008E05C9">
        <w:rPr>
          <w:rFonts w:ascii="Arial" w:eastAsia="宋体" w:hAnsi="Arial" w:cs="Arial" w:hint="eastAsia"/>
          <w:b/>
          <w:bCs/>
          <w:color w:val="333333"/>
          <w:kern w:val="0"/>
          <w:szCs w:val="21"/>
        </w:rPr>
        <w:t>电动车商家及其他电动车卖方的目标</w:t>
      </w:r>
    </w:p>
    <w:p w14:paraId="6E040DA9" w14:textId="120B8683" w:rsidR="007B7ED8" w:rsidRPr="006B1914" w:rsidRDefault="007B7ED8" w:rsidP="008E05C9">
      <w:pPr>
        <w:spacing w:line="276" w:lineRule="auto"/>
        <w:ind w:firstLineChars="200" w:firstLine="420"/>
        <w:rPr>
          <w:rFonts w:ascii="Arial" w:eastAsia="宋体" w:hAnsi="Arial" w:cs="Arial"/>
          <w:color w:val="333333"/>
          <w:kern w:val="0"/>
          <w:szCs w:val="21"/>
        </w:rPr>
      </w:pPr>
      <w:r w:rsidRPr="006B1914">
        <w:rPr>
          <w:rFonts w:ascii="Arial" w:eastAsia="宋体" w:hAnsi="Arial" w:cs="Arial" w:hint="eastAsia"/>
          <w:color w:val="333333"/>
          <w:kern w:val="0"/>
          <w:szCs w:val="21"/>
        </w:rPr>
        <w:t>一般来讲，电动车商家及其他电动车卖方的目标均为利润最大化。但是在特定的时期内，电动车商家会对电动车的供给量进行适当的调整。例如在每学年的开始，由于新生的到来，电动车商家急于在新生中占领市场，会增大电动车的供给量；同时，部分电动车持有者由于校区搬迁、毕业等原因，电动车由刚性需求转变为闲置物品，这部分持有者会由潜在的电动车卖方转变为卖方，这也会增大电动车的供给量。</w:t>
      </w:r>
    </w:p>
    <w:p w14:paraId="2C8CFE96" w14:textId="77777777" w:rsidR="007B7ED8" w:rsidRPr="008E05C9" w:rsidRDefault="007B7ED8" w:rsidP="008E05C9">
      <w:pPr>
        <w:spacing w:line="276" w:lineRule="auto"/>
        <w:rPr>
          <w:rFonts w:ascii="Arial" w:eastAsia="宋体" w:hAnsi="Arial" w:cs="Arial"/>
          <w:b/>
          <w:bCs/>
          <w:color w:val="333333"/>
          <w:kern w:val="0"/>
          <w:szCs w:val="21"/>
        </w:rPr>
      </w:pPr>
      <w:r w:rsidRPr="008E05C9">
        <w:rPr>
          <w:rFonts w:ascii="Arial" w:eastAsia="宋体" w:hAnsi="Arial" w:cs="Arial" w:hint="eastAsia"/>
          <w:b/>
          <w:bCs/>
          <w:color w:val="333333"/>
          <w:kern w:val="0"/>
          <w:szCs w:val="21"/>
        </w:rPr>
        <w:t>5.3.3</w:t>
      </w:r>
      <w:r w:rsidRPr="008E05C9">
        <w:rPr>
          <w:rFonts w:ascii="Arial" w:eastAsia="宋体" w:hAnsi="Arial" w:cs="Arial"/>
          <w:b/>
          <w:bCs/>
          <w:color w:val="333333"/>
          <w:kern w:val="0"/>
          <w:szCs w:val="21"/>
        </w:rPr>
        <w:t xml:space="preserve"> </w:t>
      </w:r>
      <w:r w:rsidRPr="008E05C9">
        <w:rPr>
          <w:rFonts w:ascii="Arial" w:eastAsia="宋体" w:hAnsi="Arial" w:cs="Arial" w:hint="eastAsia"/>
          <w:b/>
          <w:bCs/>
          <w:color w:val="333333"/>
          <w:kern w:val="0"/>
          <w:szCs w:val="21"/>
        </w:rPr>
        <w:t>电动车生产商以及销售方的投入</w:t>
      </w:r>
    </w:p>
    <w:p w14:paraId="380F9370" w14:textId="77777777" w:rsidR="007B7ED8" w:rsidRPr="006B1914" w:rsidRDefault="007B7ED8" w:rsidP="006B1914">
      <w:pPr>
        <w:spacing w:line="276" w:lineRule="auto"/>
        <w:ind w:firstLineChars="200" w:firstLine="420"/>
        <w:rPr>
          <w:rFonts w:ascii="Arial" w:eastAsia="宋体" w:hAnsi="Arial" w:cs="Arial"/>
          <w:color w:val="333333"/>
          <w:kern w:val="0"/>
          <w:szCs w:val="21"/>
        </w:rPr>
      </w:pPr>
      <w:r w:rsidRPr="006B1914">
        <w:rPr>
          <w:rFonts w:ascii="Arial" w:eastAsia="宋体" w:hAnsi="Arial" w:cs="Arial" w:hint="eastAsia"/>
          <w:color w:val="333333"/>
          <w:kern w:val="0"/>
          <w:szCs w:val="21"/>
        </w:rPr>
        <w:t>在投入一定的条件下，随着技术的成熟，电动车的产出量也会越大。销售方在进购相同质量的电动车时需要的成本将会降低，进而会提高电动车的供给量。</w:t>
      </w:r>
    </w:p>
    <w:p w14:paraId="0C226CAD" w14:textId="5F33FF64" w:rsidR="007B7ED8" w:rsidRPr="006B1914" w:rsidRDefault="007B7ED8" w:rsidP="008E05C9">
      <w:pPr>
        <w:spacing w:line="276" w:lineRule="auto"/>
        <w:ind w:firstLineChars="200" w:firstLine="420"/>
        <w:rPr>
          <w:rFonts w:ascii="Arial" w:eastAsia="宋体" w:hAnsi="Arial" w:cs="Arial"/>
          <w:color w:val="333333"/>
          <w:kern w:val="0"/>
          <w:szCs w:val="21"/>
        </w:rPr>
      </w:pPr>
      <w:r w:rsidRPr="006B1914">
        <w:rPr>
          <w:rFonts w:ascii="Arial" w:eastAsia="宋体" w:hAnsi="Arial" w:cs="Arial" w:hint="eastAsia"/>
          <w:color w:val="333333"/>
          <w:kern w:val="0"/>
          <w:szCs w:val="21"/>
        </w:rPr>
        <w:t>另一方面，销售方的成本还包括了店铺房租、店铺人工费用或者网店进驻平台的费用等。这方面成本的上升或下降也会相应地造成电动车供给量的下降或升高。</w:t>
      </w:r>
    </w:p>
    <w:p w14:paraId="1FAFD49C" w14:textId="77777777" w:rsidR="007B7ED8" w:rsidRPr="008E05C9" w:rsidRDefault="007B7ED8" w:rsidP="008E05C9">
      <w:pPr>
        <w:spacing w:line="276" w:lineRule="auto"/>
        <w:rPr>
          <w:rFonts w:ascii="Arial" w:eastAsia="宋体" w:hAnsi="Arial" w:cs="Arial"/>
          <w:b/>
          <w:bCs/>
          <w:color w:val="333333"/>
          <w:kern w:val="0"/>
          <w:szCs w:val="21"/>
        </w:rPr>
      </w:pPr>
      <w:r w:rsidRPr="008E05C9">
        <w:rPr>
          <w:rFonts w:ascii="Arial" w:eastAsia="宋体" w:hAnsi="Arial" w:cs="Arial" w:hint="eastAsia"/>
          <w:b/>
          <w:bCs/>
          <w:color w:val="333333"/>
          <w:kern w:val="0"/>
          <w:szCs w:val="21"/>
        </w:rPr>
        <w:t>5.3.4</w:t>
      </w:r>
      <w:r w:rsidRPr="008E05C9">
        <w:rPr>
          <w:rFonts w:ascii="Arial" w:eastAsia="宋体" w:hAnsi="Arial" w:cs="Arial"/>
          <w:b/>
          <w:bCs/>
          <w:color w:val="333333"/>
          <w:kern w:val="0"/>
          <w:szCs w:val="21"/>
        </w:rPr>
        <w:t xml:space="preserve"> </w:t>
      </w:r>
      <w:r w:rsidRPr="008E05C9">
        <w:rPr>
          <w:rFonts w:ascii="Arial" w:eastAsia="宋体" w:hAnsi="Arial" w:cs="Arial" w:hint="eastAsia"/>
          <w:b/>
          <w:bCs/>
          <w:color w:val="333333"/>
          <w:kern w:val="0"/>
          <w:szCs w:val="21"/>
        </w:rPr>
        <w:t>电动车商家对未来的预期</w:t>
      </w:r>
    </w:p>
    <w:p w14:paraId="2F2A364E" w14:textId="68D99B2F" w:rsidR="007B7ED8" w:rsidRPr="006B1914" w:rsidRDefault="007B7ED8" w:rsidP="008E05C9">
      <w:pPr>
        <w:spacing w:line="276" w:lineRule="auto"/>
        <w:ind w:firstLineChars="200" w:firstLine="420"/>
        <w:rPr>
          <w:rFonts w:ascii="Arial" w:eastAsia="宋体" w:hAnsi="Arial" w:cs="Arial"/>
          <w:color w:val="333333"/>
          <w:kern w:val="0"/>
          <w:szCs w:val="21"/>
        </w:rPr>
      </w:pPr>
      <w:r w:rsidRPr="006B1914">
        <w:rPr>
          <w:rFonts w:ascii="Arial" w:eastAsia="宋体" w:hAnsi="Arial" w:cs="Arial" w:hint="eastAsia"/>
          <w:color w:val="333333"/>
          <w:kern w:val="0"/>
          <w:szCs w:val="21"/>
        </w:rPr>
        <w:t>正如</w:t>
      </w:r>
      <w:r w:rsidRPr="006B1914">
        <w:rPr>
          <w:rFonts w:ascii="Arial" w:eastAsia="宋体" w:hAnsi="Arial" w:cs="Arial" w:hint="eastAsia"/>
          <w:color w:val="333333"/>
          <w:kern w:val="0"/>
          <w:szCs w:val="21"/>
        </w:rPr>
        <w:t>5.3.2</w:t>
      </w:r>
      <w:r w:rsidRPr="006B1914">
        <w:rPr>
          <w:rFonts w:ascii="Arial" w:eastAsia="宋体" w:hAnsi="Arial" w:cs="Arial" w:hint="eastAsia"/>
          <w:color w:val="333333"/>
          <w:kern w:val="0"/>
          <w:szCs w:val="21"/>
        </w:rPr>
        <w:t>中所提到的，在每学年伊始，由于电动车商家预估到新生来到学校后会增加大量的电动车需求，对此现象持乐观估计，以便除了满足当期市场需求之外还为开学时电动</w:t>
      </w:r>
      <w:r w:rsidRPr="006B1914">
        <w:rPr>
          <w:rFonts w:ascii="Arial" w:eastAsia="宋体" w:hAnsi="Arial" w:cs="Arial" w:hint="eastAsia"/>
          <w:color w:val="333333"/>
          <w:kern w:val="0"/>
          <w:szCs w:val="21"/>
        </w:rPr>
        <w:lastRenderedPageBreak/>
        <w:t>车供给量增加做好准备。</w:t>
      </w:r>
    </w:p>
    <w:p w14:paraId="01721C57" w14:textId="77777777" w:rsidR="007B7ED8" w:rsidRPr="008E05C9" w:rsidRDefault="007B7ED8" w:rsidP="008E05C9">
      <w:pPr>
        <w:spacing w:line="276" w:lineRule="auto"/>
        <w:rPr>
          <w:rFonts w:ascii="Arial" w:eastAsia="宋体" w:hAnsi="Arial" w:cs="Arial"/>
          <w:b/>
          <w:bCs/>
          <w:color w:val="333333"/>
          <w:kern w:val="0"/>
          <w:szCs w:val="21"/>
        </w:rPr>
      </w:pPr>
      <w:r w:rsidRPr="008E05C9">
        <w:rPr>
          <w:rFonts w:ascii="Arial" w:eastAsia="宋体" w:hAnsi="Arial" w:cs="Arial" w:hint="eastAsia"/>
          <w:b/>
          <w:bCs/>
          <w:color w:val="333333"/>
          <w:kern w:val="0"/>
          <w:szCs w:val="21"/>
        </w:rPr>
        <w:t>5.3.5</w:t>
      </w:r>
      <w:r w:rsidRPr="008E05C9">
        <w:rPr>
          <w:rFonts w:ascii="Arial" w:eastAsia="宋体" w:hAnsi="Arial" w:cs="Arial"/>
          <w:b/>
          <w:bCs/>
          <w:color w:val="333333"/>
          <w:kern w:val="0"/>
          <w:szCs w:val="21"/>
        </w:rPr>
        <w:t xml:space="preserve"> </w:t>
      </w:r>
      <w:r w:rsidRPr="008E05C9">
        <w:rPr>
          <w:rFonts w:ascii="Arial" w:eastAsia="宋体" w:hAnsi="Arial" w:cs="Arial" w:hint="eastAsia"/>
          <w:b/>
          <w:bCs/>
          <w:color w:val="333333"/>
          <w:kern w:val="0"/>
          <w:szCs w:val="21"/>
        </w:rPr>
        <w:t>政府及学校政策影响</w:t>
      </w:r>
    </w:p>
    <w:p w14:paraId="11B5EC75" w14:textId="77777777" w:rsidR="007B7ED8" w:rsidRPr="006B1914" w:rsidRDefault="007B7ED8" w:rsidP="006B1914">
      <w:pPr>
        <w:spacing w:line="276" w:lineRule="auto"/>
        <w:ind w:firstLineChars="200" w:firstLine="420"/>
        <w:rPr>
          <w:rFonts w:ascii="Arial" w:eastAsia="宋体" w:hAnsi="Arial" w:cs="Arial"/>
          <w:color w:val="333333"/>
          <w:kern w:val="0"/>
          <w:szCs w:val="21"/>
        </w:rPr>
      </w:pPr>
      <w:r w:rsidRPr="006B1914">
        <w:rPr>
          <w:rFonts w:ascii="Arial" w:eastAsia="宋体" w:hAnsi="Arial" w:cs="Arial" w:hint="eastAsia"/>
          <w:color w:val="333333"/>
          <w:kern w:val="0"/>
          <w:szCs w:val="21"/>
        </w:rPr>
        <w:t>由于杭州市政府规定在非机动车道上行驶的电动车车主必须戴头盔，且仅能独自行驶。这意味着在校外，电动车将仅能用于个人代步。同时，在校内，校方规定电动车不能在寝室内充电，而充电桩往往很难寻得或是离宿舍较远，这也造成了较大的麻烦。这样的政策影响下，会让部分潜在消费者转而选择电动车的替代品，如自行车、步行或共享单车。这样的政策也会让商家减少供给量。</w:t>
      </w:r>
    </w:p>
    <w:p w14:paraId="3CC8B7F2" w14:textId="77777777" w:rsidR="007B7ED8" w:rsidRPr="008E05C9" w:rsidRDefault="007B7ED8" w:rsidP="008E05C9">
      <w:pPr>
        <w:spacing w:line="276" w:lineRule="auto"/>
        <w:rPr>
          <w:rStyle w:val="a8"/>
        </w:rPr>
      </w:pPr>
      <w:r w:rsidRPr="008E05C9">
        <w:rPr>
          <w:rStyle w:val="a8"/>
          <w:rFonts w:hint="eastAsia"/>
        </w:rPr>
        <w:t>5.3.6</w:t>
      </w:r>
      <w:r w:rsidRPr="008E05C9">
        <w:rPr>
          <w:rStyle w:val="a8"/>
        </w:rPr>
        <w:t xml:space="preserve"> </w:t>
      </w:r>
      <w:r w:rsidRPr="008E05C9">
        <w:rPr>
          <w:rStyle w:val="a8"/>
          <w:rFonts w:hint="eastAsia"/>
        </w:rPr>
        <w:t>其他替代品的影响</w:t>
      </w:r>
    </w:p>
    <w:p w14:paraId="7B458648" w14:textId="77777777" w:rsidR="007B7ED8" w:rsidRPr="006B1914" w:rsidRDefault="007B7ED8" w:rsidP="006B1914">
      <w:pPr>
        <w:spacing w:line="276" w:lineRule="auto"/>
        <w:ind w:firstLineChars="200" w:firstLine="420"/>
        <w:rPr>
          <w:rFonts w:ascii="Arial" w:eastAsia="宋体" w:hAnsi="Arial" w:cs="Arial"/>
          <w:color w:val="333333"/>
          <w:kern w:val="0"/>
          <w:szCs w:val="21"/>
        </w:rPr>
      </w:pPr>
      <w:r w:rsidRPr="006B1914">
        <w:rPr>
          <w:rFonts w:ascii="Arial" w:eastAsia="宋体" w:hAnsi="Arial" w:cs="Arial" w:hint="eastAsia"/>
          <w:color w:val="333333"/>
          <w:kern w:val="0"/>
          <w:szCs w:val="21"/>
        </w:rPr>
        <w:t>如</w:t>
      </w:r>
      <w:r w:rsidRPr="006B1914">
        <w:rPr>
          <w:rFonts w:ascii="Arial" w:eastAsia="宋体" w:hAnsi="Arial" w:cs="Arial" w:hint="eastAsia"/>
          <w:color w:val="333333"/>
          <w:kern w:val="0"/>
          <w:szCs w:val="21"/>
        </w:rPr>
        <w:t>5.3.5</w:t>
      </w:r>
      <w:r w:rsidRPr="006B1914">
        <w:rPr>
          <w:rFonts w:ascii="Arial" w:eastAsia="宋体" w:hAnsi="Arial" w:cs="Arial" w:hint="eastAsia"/>
          <w:color w:val="333333"/>
          <w:kern w:val="0"/>
          <w:szCs w:val="21"/>
        </w:rPr>
        <w:t>中所提到的，校内的共享单车企业、自行车商家也会对电动车的供给量造成较大影响。随着哈罗单车、摩拜单车以及美团单车在校园内的大量投入，共享单车的骑行变得十分便捷，也不会有充电、停靠等麻烦，部分潜在消费者出行时就会选择共享单车。</w:t>
      </w:r>
    </w:p>
    <w:p w14:paraId="353D65B4" w14:textId="77777777" w:rsidR="007B7ED8" w:rsidRPr="006B1914" w:rsidRDefault="007B7ED8" w:rsidP="006B1914">
      <w:pPr>
        <w:spacing w:line="276" w:lineRule="auto"/>
        <w:rPr>
          <w:rFonts w:ascii="Arial" w:eastAsia="宋体" w:hAnsi="Arial" w:cs="Arial"/>
          <w:color w:val="333333"/>
          <w:kern w:val="0"/>
          <w:szCs w:val="21"/>
        </w:rPr>
      </w:pPr>
    </w:p>
    <w:p w14:paraId="0F737373" w14:textId="77777777" w:rsidR="007B7ED8" w:rsidRPr="006B1914" w:rsidRDefault="007B7ED8" w:rsidP="00C65053">
      <w:pPr>
        <w:pStyle w:val="2"/>
        <w:spacing w:line="276" w:lineRule="auto"/>
        <w:rPr>
          <w:rFonts w:ascii="Arial" w:eastAsia="宋体" w:hAnsi="Arial" w:cs="Arial"/>
          <w:color w:val="333333"/>
          <w:kern w:val="0"/>
          <w:sz w:val="21"/>
          <w:szCs w:val="21"/>
        </w:rPr>
      </w:pPr>
      <w:bookmarkStart w:id="24" w:name="_Toc28177963"/>
      <w:r w:rsidRPr="00C65053">
        <w:rPr>
          <w:rFonts w:hint="eastAsia"/>
        </w:rPr>
        <w:t>5.4</w:t>
      </w:r>
      <w:r w:rsidRPr="00C65053">
        <w:t xml:space="preserve"> </w:t>
      </w:r>
      <w:r w:rsidRPr="00C65053">
        <w:rPr>
          <w:rFonts w:hint="eastAsia"/>
        </w:rPr>
        <w:t>校内电动车的供给弹性分析</w:t>
      </w:r>
      <w:bookmarkEnd w:id="24"/>
    </w:p>
    <w:p w14:paraId="411CDC17" w14:textId="4AA33473" w:rsidR="007B7ED8" w:rsidRPr="006B1914" w:rsidRDefault="007B7ED8" w:rsidP="006B1914">
      <w:pPr>
        <w:spacing w:line="276" w:lineRule="auto"/>
        <w:ind w:firstLineChars="200" w:firstLine="420"/>
        <w:rPr>
          <w:rFonts w:ascii="Arial" w:eastAsia="宋体" w:hAnsi="Arial" w:cs="Arial"/>
          <w:color w:val="333333"/>
          <w:kern w:val="0"/>
          <w:szCs w:val="21"/>
        </w:rPr>
      </w:pPr>
      <w:r w:rsidRPr="006B1914">
        <w:rPr>
          <w:rFonts w:ascii="Arial" w:eastAsia="宋体" w:hAnsi="Arial" w:cs="Arial" w:hint="eastAsia"/>
          <w:color w:val="333333"/>
          <w:kern w:val="0"/>
          <w:szCs w:val="21"/>
        </w:rPr>
        <w:t>从电动车商家调整供给量的时间的角度进行分析，校园附近的电动车商家只是进货方，并不直接生产，同时，校园附近的数家电动车商家的进货量对于电动车产商而言是很微小的，因而电动车商家调整供给量的时间较短，供给弹性也因此越小。</w:t>
      </w:r>
    </w:p>
    <w:p w14:paraId="2B6DB945" w14:textId="46C1D3C1" w:rsidR="00567558" w:rsidRDefault="006B1914" w:rsidP="006B1914">
      <w:pPr>
        <w:pStyle w:val="1"/>
        <w:spacing w:line="276" w:lineRule="auto"/>
      </w:pPr>
      <w:bookmarkStart w:id="25" w:name="_Toc28177964"/>
      <w:r>
        <w:rPr>
          <w:rFonts w:hint="eastAsia"/>
        </w:rPr>
        <w:t>六.</w:t>
      </w:r>
      <w:r w:rsidR="00567558">
        <w:rPr>
          <w:rFonts w:hint="eastAsia"/>
        </w:rPr>
        <w:t>政府政策</w:t>
      </w:r>
      <w:bookmarkEnd w:id="25"/>
    </w:p>
    <w:p w14:paraId="6A19DBC8" w14:textId="5E877367" w:rsidR="00567558" w:rsidRDefault="008E05C9" w:rsidP="006B1914">
      <w:pPr>
        <w:pStyle w:val="2"/>
        <w:spacing w:line="276" w:lineRule="auto"/>
      </w:pPr>
      <w:bookmarkStart w:id="26" w:name="_Toc28177965"/>
      <w:r>
        <w:rPr>
          <w:rFonts w:hint="eastAsia"/>
        </w:rPr>
        <w:t>6</w:t>
      </w:r>
      <w:r w:rsidR="00567558">
        <w:rPr>
          <w:rFonts w:hint="eastAsia"/>
        </w:rPr>
        <w:t>.1电动自行车3</w:t>
      </w:r>
      <w:r w:rsidR="00567558">
        <w:t>C</w:t>
      </w:r>
      <w:r w:rsidR="00567558">
        <w:rPr>
          <w:rFonts w:hint="eastAsia"/>
        </w:rPr>
        <w:t>认证</w:t>
      </w:r>
      <w:r w:rsidR="00B322C6">
        <w:rPr>
          <w:rFonts w:hint="eastAsia"/>
        </w:rPr>
        <w:t>与新国标</w:t>
      </w:r>
      <w:bookmarkEnd w:id="26"/>
    </w:p>
    <w:p w14:paraId="19ECCBF0" w14:textId="1A99F40D" w:rsidR="00567558" w:rsidRDefault="0047374C" w:rsidP="006B1914">
      <w:pPr>
        <w:spacing w:line="276" w:lineRule="auto"/>
        <w:ind w:firstLineChars="200" w:firstLine="420"/>
      </w:pPr>
      <w:r>
        <w:rPr>
          <w:rFonts w:hint="eastAsia"/>
          <w:noProof/>
        </w:rPr>
        <w:drawing>
          <wp:anchor distT="0" distB="0" distL="114300" distR="114300" simplePos="0" relativeHeight="251658240" behindDoc="0" locked="0" layoutInCell="1" allowOverlap="1" wp14:anchorId="5514BEF7" wp14:editId="1F3461BA">
            <wp:simplePos x="0" y="0"/>
            <wp:positionH relativeFrom="margin">
              <wp:align>left</wp:align>
            </wp:positionH>
            <wp:positionV relativeFrom="paragraph">
              <wp:posOffset>1440815</wp:posOffset>
            </wp:positionV>
            <wp:extent cx="5172075" cy="2876550"/>
            <wp:effectExtent l="0" t="0" r="952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电动车标准.jpg"/>
                    <pic:cNvPicPr/>
                  </pic:nvPicPr>
                  <pic:blipFill>
                    <a:blip r:embed="rId14">
                      <a:extLst>
                        <a:ext uri="{28A0092B-C50C-407E-A947-70E740481C1C}">
                          <a14:useLocalDpi xmlns:a14="http://schemas.microsoft.com/office/drawing/2010/main" val="0"/>
                        </a:ext>
                      </a:extLst>
                    </a:blip>
                    <a:stretch>
                      <a:fillRect/>
                    </a:stretch>
                  </pic:blipFill>
                  <pic:spPr>
                    <a:xfrm>
                      <a:off x="0" y="0"/>
                      <a:ext cx="5172075" cy="2876550"/>
                    </a:xfrm>
                    <a:prstGeom prst="rect">
                      <a:avLst/>
                    </a:prstGeom>
                  </pic:spPr>
                </pic:pic>
              </a:graphicData>
            </a:graphic>
          </wp:anchor>
        </w:drawing>
      </w:r>
      <w:r w:rsidR="00567558">
        <w:rPr>
          <w:rFonts w:hint="eastAsia"/>
        </w:rPr>
        <w:t>随着近几年电动车市场的快速增长，使用电动车出行的人越来越多，同时国家对于电动车行业市场的管控也愈加重视。</w:t>
      </w:r>
      <w:r w:rsidR="00567558" w:rsidRPr="00567558">
        <w:rPr>
          <w:rFonts w:hint="eastAsia"/>
        </w:rPr>
        <w:t>国务院于</w:t>
      </w:r>
      <w:r w:rsidR="00567558" w:rsidRPr="00567558">
        <w:t xml:space="preserve"> 2017 年 6 月 29 日发布《关于调整工业产品生</w:t>
      </w:r>
      <w:r w:rsidR="00567558" w:rsidRPr="00567558">
        <w:lastRenderedPageBreak/>
        <w:t>产许可证 管理目录和试行简化审批程序的决定》（，指出要进一步调整实施工业 产品生产许可证管理的产品目录。对与大众消费 密切相关、直接涉及人体健康安全的电动车（助 力车）等3类产品实行强制性认证（简称“3C 认证”），不再实施生产许可证管理。</w:t>
      </w:r>
      <w:r w:rsidR="00C60341">
        <w:t>2018 年 7 月 23 日，认监委发布的《强制性产品认</w:t>
      </w:r>
      <w:r w:rsidR="00C60341">
        <w:rPr>
          <w:rFonts w:hint="eastAsia"/>
        </w:rPr>
        <w:t>证实施规则</w:t>
      </w:r>
      <w:r w:rsidR="00C60341">
        <w:t xml:space="preserve"> 电动自行车》</w:t>
      </w:r>
      <w:r w:rsidR="00C60341">
        <w:rPr>
          <w:rFonts w:hint="eastAsia"/>
        </w:rPr>
        <w:t>让电动车的3</w:t>
      </w:r>
      <w:r w:rsidR="00C60341">
        <w:t>C</w:t>
      </w:r>
      <w:r w:rsidR="00C60341">
        <w:rPr>
          <w:rFonts w:hint="eastAsia"/>
        </w:rPr>
        <w:t>认证最终落到实处。</w:t>
      </w:r>
    </w:p>
    <w:p w14:paraId="4989D55F" w14:textId="338BF099" w:rsidR="0047374C" w:rsidRDefault="0047374C" w:rsidP="006B1914">
      <w:pPr>
        <w:spacing w:line="276" w:lineRule="auto"/>
        <w:ind w:firstLineChars="200" w:firstLine="420"/>
      </w:pPr>
    </w:p>
    <w:p w14:paraId="2D1DB6CC" w14:textId="3979CE27" w:rsidR="00C60341" w:rsidRPr="00BE61B2" w:rsidRDefault="00C60341" w:rsidP="008E05C9">
      <w:pPr>
        <w:pStyle w:val="a7"/>
        <w:numPr>
          <w:ilvl w:val="2"/>
          <w:numId w:val="10"/>
        </w:numPr>
        <w:spacing w:line="276" w:lineRule="auto"/>
        <w:ind w:firstLineChars="0"/>
        <w:rPr>
          <w:rStyle w:val="a8"/>
        </w:rPr>
      </w:pPr>
      <w:r w:rsidRPr="00BE61B2">
        <w:rPr>
          <w:rStyle w:val="a8"/>
          <w:rFonts w:hint="eastAsia"/>
        </w:rPr>
        <w:t>对生产者的影响</w:t>
      </w:r>
    </w:p>
    <w:p w14:paraId="7DF11ACF" w14:textId="7D4B33A5" w:rsidR="00C60341" w:rsidRDefault="00C60341" w:rsidP="006B1914">
      <w:pPr>
        <w:pStyle w:val="a7"/>
        <w:numPr>
          <w:ilvl w:val="0"/>
          <w:numId w:val="4"/>
        </w:numPr>
        <w:spacing w:line="276" w:lineRule="auto"/>
        <w:ind w:firstLineChars="0"/>
      </w:pPr>
      <w:r>
        <w:rPr>
          <w:rFonts w:hint="eastAsia"/>
        </w:rPr>
        <w:t>仿冒产品将被有效控制</w:t>
      </w:r>
      <w:r w:rsidR="000F77CC">
        <w:rPr>
          <w:rFonts w:hint="eastAsia"/>
        </w:rPr>
        <w:t>。</w:t>
      </w:r>
      <w:r w:rsidRPr="00C60341">
        <w:rPr>
          <w:rFonts w:hint="eastAsia"/>
        </w:rPr>
        <w:t>对于企业而言，电动自行车（包括电动摩托车）</w:t>
      </w:r>
      <w:r w:rsidRPr="00C60341">
        <w:t xml:space="preserve"> 3C认证意味着劣质的产品将难以进入市场。</w:t>
      </w:r>
      <w:r w:rsidRPr="00C60341">
        <w:rPr>
          <w:rFonts w:hint="eastAsia"/>
        </w:rPr>
        <w:t>据了解，</w:t>
      </w:r>
      <w:r w:rsidR="00901D3E">
        <w:rPr>
          <w:rFonts w:hint="eastAsia"/>
        </w:rPr>
        <w:t>市场中</w:t>
      </w:r>
      <w:r w:rsidRPr="00C60341">
        <w:rPr>
          <w:rFonts w:hint="eastAsia"/>
        </w:rPr>
        <w:t>部分电动</w:t>
      </w:r>
      <w:r w:rsidRPr="00C60341">
        <w:t>车小企业在生产经营过程中，往往通过购买一辆知名品牌中款型或畅销型电动车，根据这款车型采购 其相似的零部件进行组装再销售</w:t>
      </w:r>
      <w:r>
        <w:rPr>
          <w:rFonts w:hint="eastAsia"/>
        </w:rPr>
        <w:t>。</w:t>
      </w:r>
      <w:r w:rsidRPr="00C60341">
        <w:rPr>
          <w:rFonts w:hint="eastAsia"/>
        </w:rPr>
        <w:t>但是，在国家实</w:t>
      </w:r>
      <w:r w:rsidRPr="00C60341">
        <w:t>施3C认证之后，这类产品将无法进入市场。</w:t>
      </w:r>
      <w:r w:rsidR="00901D3E">
        <w:rPr>
          <w:rFonts w:hint="eastAsia"/>
        </w:rPr>
        <w:t>这同时也解决了企业产品一致性的问题，促进了企业间的优胜略汰。</w:t>
      </w:r>
      <w:r w:rsidR="00901D3E" w:rsidRPr="00901D3E">
        <w:t>3C认证有助于提高整个电动车行业的规范性和品质，促进行业由价格战转向质量战，由高数量发展转向高质量发展</w:t>
      </w:r>
      <w:r w:rsidR="00901D3E">
        <w:rPr>
          <w:rFonts w:hint="eastAsia"/>
        </w:rPr>
        <w:t>。另一方面，3</w:t>
      </w:r>
      <w:r w:rsidR="00901D3E">
        <w:t>C</w:t>
      </w:r>
      <w:r w:rsidR="00901D3E">
        <w:rPr>
          <w:rFonts w:hint="eastAsia"/>
        </w:rPr>
        <w:t>认证提高了行业技术门槛，淘汰了不合格的小企业而已成规模的大企业能利用自己大规模的优势获得一定的利润同时拥有一定的垄断地位，从而在一定程度上改变电动车的市场结构，</w:t>
      </w:r>
      <w:r w:rsidR="00A342A4">
        <w:rPr>
          <w:rFonts w:hint="eastAsia"/>
        </w:rPr>
        <w:t>促进产业的健康发展。</w:t>
      </w:r>
    </w:p>
    <w:p w14:paraId="471F733C" w14:textId="03F5301B" w:rsidR="00A342A4" w:rsidRDefault="00A342A4" w:rsidP="006B1914">
      <w:pPr>
        <w:pStyle w:val="a7"/>
        <w:numPr>
          <w:ilvl w:val="0"/>
          <w:numId w:val="4"/>
        </w:numPr>
        <w:spacing w:line="276" w:lineRule="auto"/>
        <w:ind w:firstLineChars="0"/>
      </w:pPr>
      <w:r>
        <w:rPr>
          <w:rFonts w:hint="eastAsia"/>
        </w:rPr>
        <w:t>增加企业成本压力</w:t>
      </w:r>
      <w:r w:rsidR="000F77CC">
        <w:rPr>
          <w:rFonts w:hint="eastAsia"/>
        </w:rPr>
        <w:t>。</w:t>
      </w:r>
      <w:r>
        <w:rPr>
          <w:rFonts w:hint="eastAsia"/>
        </w:rPr>
        <w:t>3</w:t>
      </w:r>
      <w:r>
        <w:t>C</w:t>
      </w:r>
      <w:r>
        <w:rPr>
          <w:rFonts w:hint="eastAsia"/>
        </w:rPr>
        <w:t>认证并不是一车一认证，而是电动车上多项部件进行单元认证，同时必须每年接受年检，这在一定程度上提高了企业的成本，这将促进企业生产要素结构的改变</w:t>
      </w:r>
      <w:r w:rsidR="000F77CC">
        <w:rPr>
          <w:rFonts w:hint="eastAsia"/>
        </w:rPr>
        <w:t>，在一定程度上推动行业技术的发张。</w:t>
      </w:r>
    </w:p>
    <w:p w14:paraId="27F5C3FA" w14:textId="53776C9B" w:rsidR="00C60341" w:rsidRPr="00BE61B2" w:rsidRDefault="00B322C6" w:rsidP="008E05C9">
      <w:pPr>
        <w:pStyle w:val="a7"/>
        <w:numPr>
          <w:ilvl w:val="2"/>
          <w:numId w:val="10"/>
        </w:numPr>
        <w:spacing w:line="276" w:lineRule="auto"/>
        <w:ind w:firstLineChars="0"/>
        <w:rPr>
          <w:rStyle w:val="a8"/>
        </w:rPr>
      </w:pPr>
      <w:r w:rsidRPr="00BE61B2">
        <w:rPr>
          <w:rStyle w:val="a8"/>
          <w:rFonts w:hint="eastAsia"/>
        </w:rPr>
        <w:t>对</w:t>
      </w:r>
      <w:r w:rsidR="00C60341" w:rsidRPr="00BE61B2">
        <w:rPr>
          <w:rStyle w:val="a8"/>
          <w:rFonts w:hint="eastAsia"/>
        </w:rPr>
        <w:t>消费者的影响</w:t>
      </w:r>
    </w:p>
    <w:p w14:paraId="43FCB6EB" w14:textId="6989194C" w:rsidR="000F77CC" w:rsidRDefault="000F77CC" w:rsidP="006B1914">
      <w:pPr>
        <w:pStyle w:val="a7"/>
        <w:numPr>
          <w:ilvl w:val="0"/>
          <w:numId w:val="5"/>
        </w:numPr>
        <w:spacing w:line="276" w:lineRule="auto"/>
        <w:ind w:firstLineChars="0"/>
      </w:pPr>
      <w:r>
        <w:rPr>
          <w:rFonts w:hint="eastAsia"/>
        </w:rPr>
        <w:t>影响消费者的购买意愿。电动车的新国标中规定电动自行车必须具有脚踏骑行的功能，这将改变电动车的样式，但同时也会提升电动车的安全性能</w:t>
      </w:r>
      <w:r w:rsidR="001C0DA5">
        <w:rPr>
          <w:rFonts w:hint="eastAsia"/>
        </w:rPr>
        <w:t>。这对于有不同偏好的消费者来说可能会增加或者减少其购买的意愿。</w:t>
      </w:r>
    </w:p>
    <w:p w14:paraId="4F46C890" w14:textId="6B54DD5A" w:rsidR="001C0DA5" w:rsidRDefault="001C0DA5" w:rsidP="006B1914">
      <w:pPr>
        <w:pStyle w:val="a7"/>
        <w:numPr>
          <w:ilvl w:val="0"/>
          <w:numId w:val="5"/>
        </w:numPr>
        <w:spacing w:line="276" w:lineRule="auto"/>
        <w:ind w:firstLineChars="0"/>
      </w:pPr>
      <w:r>
        <w:rPr>
          <w:rFonts w:hint="eastAsia"/>
        </w:rPr>
        <w:t>成本增加对消费者购买影响有限。在短期内，因企业的成本增加，而各大企业拥有一定的垄断能力，所以电动车的价格会有所上升。但</w:t>
      </w:r>
      <w:r w:rsidRPr="001C0DA5">
        <w:rPr>
          <w:rFonts w:hint="eastAsia"/>
        </w:rPr>
        <w:t>新标准实施后，每辆电动自行车因新标准中</w:t>
      </w:r>
      <w:r w:rsidRPr="001C0DA5">
        <w:t xml:space="preserve"> 防火阻燃、车灯、反射器、提示音等要求提升而增加的生产成本在 200 元左右，与目前市场上主流车型2 000~3 000 元左右的市场价格相比增加有限。随着新标准实施后相关配套零部件厂家增多、采购成本下降、一次性投入逐渐摊薄等因素影响，企业成本会逐步降低，所以</w:t>
      </w:r>
      <w:r>
        <w:rPr>
          <w:rFonts w:hint="eastAsia"/>
        </w:rPr>
        <w:t>在长期内</w:t>
      </w:r>
      <w:r w:rsidRPr="001C0DA5">
        <w:t>不会给消费者购买造成较大影响</w:t>
      </w:r>
      <w:r>
        <w:rPr>
          <w:rFonts w:hint="eastAsia"/>
        </w:rPr>
        <w:t>。</w:t>
      </w:r>
    </w:p>
    <w:p w14:paraId="19BF0EBB" w14:textId="11558F2D" w:rsidR="001C0DA5" w:rsidRDefault="001C0DA5" w:rsidP="006B1914">
      <w:pPr>
        <w:pStyle w:val="a7"/>
        <w:numPr>
          <w:ilvl w:val="0"/>
          <w:numId w:val="5"/>
        </w:numPr>
        <w:spacing w:line="276" w:lineRule="auto"/>
        <w:ind w:firstLineChars="0"/>
      </w:pPr>
      <w:r>
        <w:rPr>
          <w:rFonts w:hint="eastAsia"/>
        </w:rPr>
        <w:t>对消费者其他购买成本的影响。随着新</w:t>
      </w:r>
      <w:r w:rsidR="00B322C6">
        <w:rPr>
          <w:rFonts w:hint="eastAsia"/>
        </w:rPr>
        <w:t>3</w:t>
      </w:r>
      <w:r w:rsidR="00B322C6">
        <w:t>C</w:t>
      </w:r>
      <w:r>
        <w:rPr>
          <w:rFonts w:hint="eastAsia"/>
        </w:rPr>
        <w:t>政策的出台，一些仍在使用但不符合规定的电动车需要进行消纳，</w:t>
      </w:r>
      <w:r w:rsidR="00606D21">
        <w:rPr>
          <w:rFonts w:hint="eastAsia"/>
        </w:rPr>
        <w:t>这会使这部分消费者的购买成本增加。</w:t>
      </w:r>
      <w:r w:rsidR="00B322C6">
        <w:rPr>
          <w:rFonts w:hint="eastAsia"/>
        </w:rPr>
        <w:t>同时新国标中要求作为非机动车的电动车</w:t>
      </w:r>
      <w:r w:rsidR="00B322C6" w:rsidRPr="00B322C6">
        <w:rPr>
          <w:rFonts w:hint="eastAsia"/>
        </w:rPr>
        <w:t>电机功率不超过</w:t>
      </w:r>
      <w:r w:rsidR="00B322C6" w:rsidRPr="00B322C6">
        <w:t>400W、蓄电池标称电压不超过48伏</w:t>
      </w:r>
      <w:r w:rsidR="00172D9E">
        <w:rPr>
          <w:rFonts w:hint="eastAsia"/>
        </w:rPr>
        <w:t>，因此市面上</w:t>
      </w:r>
      <w:r w:rsidR="00172D9E" w:rsidRPr="00172D9E">
        <w:rPr>
          <w:rFonts w:hint="eastAsia"/>
        </w:rPr>
        <w:t>超过</w:t>
      </w:r>
      <w:r w:rsidR="00172D9E" w:rsidRPr="00172D9E">
        <w:t>90%的电动车将划归电动摩托车，即机动车</w:t>
      </w:r>
      <w:r w:rsidR="00172D9E">
        <w:rPr>
          <w:rFonts w:hint="eastAsia"/>
        </w:rPr>
        <w:t>，</w:t>
      </w:r>
      <w:r w:rsidR="00172D9E" w:rsidRPr="00172D9E">
        <w:rPr>
          <w:rFonts w:hint="eastAsia"/>
        </w:rPr>
        <w:t>需要按照机动车进行管理，上机动车牌照、考取驾驶证、行驶证、缴纳交强险，并且在机动车道行驶等</w:t>
      </w:r>
      <w:r w:rsidR="00B322C6">
        <w:rPr>
          <w:rFonts w:hint="eastAsia"/>
        </w:rPr>
        <w:t>。</w:t>
      </w:r>
      <w:r w:rsidR="00172D9E">
        <w:rPr>
          <w:rFonts w:hint="eastAsia"/>
        </w:rPr>
        <w:t>这些规定会明显地降低特别是老年群体的购买意愿与需求。</w:t>
      </w:r>
      <w:r w:rsidR="00606D21">
        <w:rPr>
          <w:rFonts w:hint="eastAsia"/>
        </w:rPr>
        <w:t>另一方面，</w:t>
      </w:r>
      <w:r w:rsidR="00172D9E">
        <w:rPr>
          <w:rFonts w:hint="eastAsia"/>
        </w:rPr>
        <w:t>在新政策实行的过渡时期，</w:t>
      </w:r>
      <w:r w:rsidR="00606D21">
        <w:rPr>
          <w:rFonts w:hint="eastAsia"/>
        </w:rPr>
        <w:t>随着检查力度的增加，路旁时有交警会对使用者进行抽查，这也会增加消费者的时间成本，使其对电动车的效用预期下降，从而也会影响其购买意愿。</w:t>
      </w:r>
    </w:p>
    <w:p w14:paraId="2525EECD" w14:textId="3DB0FD36" w:rsidR="00606D21" w:rsidRDefault="008E05C9" w:rsidP="006B1914">
      <w:pPr>
        <w:pStyle w:val="2"/>
        <w:spacing w:line="276" w:lineRule="auto"/>
      </w:pPr>
      <w:bookmarkStart w:id="27" w:name="_Toc28177966"/>
      <w:r>
        <w:rPr>
          <w:rFonts w:hint="eastAsia"/>
        </w:rPr>
        <w:lastRenderedPageBreak/>
        <w:t>6</w:t>
      </w:r>
      <w:r w:rsidR="00606D21">
        <w:rPr>
          <w:rFonts w:hint="eastAsia"/>
        </w:rPr>
        <w:t>.2</w:t>
      </w:r>
      <w:r w:rsidR="00606D21">
        <w:t xml:space="preserve"> </w:t>
      </w:r>
      <w:r w:rsidR="00606D21">
        <w:rPr>
          <w:rFonts w:hint="eastAsia"/>
        </w:rPr>
        <w:t>出台政策保证电动车消防安全</w:t>
      </w:r>
      <w:bookmarkEnd w:id="27"/>
    </w:p>
    <w:p w14:paraId="22829F62" w14:textId="29FF4B2D" w:rsidR="00C60341" w:rsidRDefault="0081593C" w:rsidP="006B1914">
      <w:pPr>
        <w:spacing w:line="276" w:lineRule="auto"/>
        <w:ind w:firstLine="420"/>
      </w:pPr>
      <w:r>
        <w:rPr>
          <w:rFonts w:hint="eastAsia"/>
        </w:rPr>
        <w:t>在电动车的使用过程中，因电瓶充电过程中的问题而发生火灾的现象经常出现，这也引起了政府的重视，从而出台相关政策加大对电动车电池生产的监管与排查同时也对消费者提出了一定的要求</w:t>
      </w:r>
      <w:r w:rsidR="009D2AC4">
        <w:rPr>
          <w:rFonts w:hint="eastAsia"/>
        </w:rPr>
        <w:t>。</w:t>
      </w:r>
    </w:p>
    <w:p w14:paraId="13A634A6" w14:textId="6D965B24" w:rsidR="0081593C" w:rsidRPr="00BE61B2" w:rsidRDefault="008E05C9" w:rsidP="006B1914">
      <w:pPr>
        <w:spacing w:line="276" w:lineRule="auto"/>
        <w:rPr>
          <w:rStyle w:val="a8"/>
        </w:rPr>
      </w:pPr>
      <w:r>
        <w:rPr>
          <w:rStyle w:val="a8"/>
          <w:rFonts w:hint="eastAsia"/>
        </w:rPr>
        <w:t>6.2.1</w:t>
      </w:r>
      <w:r>
        <w:rPr>
          <w:rStyle w:val="a8"/>
        </w:rPr>
        <w:t xml:space="preserve"> </w:t>
      </w:r>
      <w:r w:rsidR="0081593C" w:rsidRPr="00BE61B2">
        <w:rPr>
          <w:rStyle w:val="a8"/>
          <w:rFonts w:hint="eastAsia"/>
        </w:rPr>
        <w:t>对于生产者</w:t>
      </w:r>
    </w:p>
    <w:p w14:paraId="3AAC4F6E" w14:textId="1015C0F9" w:rsidR="0081593C" w:rsidRDefault="0081593C" w:rsidP="006B1914">
      <w:pPr>
        <w:spacing w:line="276" w:lineRule="auto"/>
        <w:ind w:firstLine="420"/>
      </w:pPr>
      <w:r>
        <w:rPr>
          <w:rFonts w:hint="eastAsia"/>
        </w:rPr>
        <w:t>对于生产者来说，此政策的影响基本和3</w:t>
      </w:r>
      <w:r>
        <w:t>C</w:t>
      </w:r>
      <w:r>
        <w:rPr>
          <w:rFonts w:hint="eastAsia"/>
        </w:rPr>
        <w:t>认证政策的基本一致，但在另一方面促进了电动车电池技术的创新与改进，包括新的电池组与电池散热技术；同时，这也加大了充电桩的普及与技术的不断进步。这项政策改变了消费者的偏好从而使生产者在生产要素的投入上做出改变，促进其互补产业——电池制造业的发</w:t>
      </w:r>
      <w:r w:rsidR="00057819">
        <w:rPr>
          <w:rFonts w:hint="eastAsia"/>
        </w:rPr>
        <w:t>展</w:t>
      </w:r>
      <w:r>
        <w:rPr>
          <w:rFonts w:hint="eastAsia"/>
        </w:rPr>
        <w:t>与进步。</w:t>
      </w:r>
    </w:p>
    <w:p w14:paraId="5289D726" w14:textId="190A0DA2" w:rsidR="00057819" w:rsidRPr="00BE61B2" w:rsidRDefault="008E05C9" w:rsidP="006B1914">
      <w:pPr>
        <w:spacing w:line="276" w:lineRule="auto"/>
        <w:rPr>
          <w:rStyle w:val="a8"/>
        </w:rPr>
      </w:pPr>
      <w:r>
        <w:rPr>
          <w:rStyle w:val="a8"/>
          <w:rFonts w:hint="eastAsia"/>
        </w:rPr>
        <w:t>6</w:t>
      </w:r>
      <w:r w:rsidR="00057819" w:rsidRPr="00BE61B2">
        <w:rPr>
          <w:rStyle w:val="a8"/>
          <w:rFonts w:hint="eastAsia"/>
        </w:rPr>
        <w:t>.2.2</w:t>
      </w:r>
      <w:r w:rsidR="00057819" w:rsidRPr="00BE61B2">
        <w:rPr>
          <w:rStyle w:val="a8"/>
        </w:rPr>
        <w:t xml:space="preserve"> </w:t>
      </w:r>
      <w:r w:rsidR="00057819" w:rsidRPr="00BE61B2">
        <w:rPr>
          <w:rStyle w:val="a8"/>
          <w:rFonts w:hint="eastAsia"/>
        </w:rPr>
        <w:t>对于消费者</w:t>
      </w:r>
    </w:p>
    <w:p w14:paraId="2ABF1658" w14:textId="51BEAA56" w:rsidR="00057819" w:rsidRDefault="00057819" w:rsidP="006B1914">
      <w:pPr>
        <w:spacing w:line="276" w:lineRule="auto"/>
      </w:pPr>
      <w:r>
        <w:rPr>
          <w:rFonts w:hint="eastAsia"/>
        </w:rPr>
        <w:t xml:space="preserve"> </w:t>
      </w:r>
      <w:r>
        <w:t xml:space="preserve">    </w:t>
      </w:r>
      <w:r>
        <w:rPr>
          <w:rFonts w:hint="eastAsia"/>
        </w:rPr>
        <w:t>校园内也经常出现因电动车电池充电而发生的火灾，学校也禁止学生将电瓶车在寝室充电，因此对电瓶车进行充电的话要去学校附近的充电桩处。但现在的实际情况是学校附近充电桩的数目无法满足充电的需求，导致经常出现充电中的电动车被人拔下。这无疑增加消费者未给电动车充电的时间成本</w:t>
      </w:r>
      <w:r w:rsidR="001A2F30">
        <w:rPr>
          <w:rFonts w:hint="eastAsia"/>
        </w:rPr>
        <w:t>与机会成本。</w:t>
      </w:r>
    </w:p>
    <w:p w14:paraId="1A997D06" w14:textId="1DFC56A1" w:rsidR="001A2F30" w:rsidRDefault="001A2F30" w:rsidP="006B1914">
      <w:pPr>
        <w:spacing w:line="276" w:lineRule="auto"/>
        <w:ind w:firstLine="420"/>
      </w:pPr>
      <w:r>
        <w:rPr>
          <w:rFonts w:hint="eastAsia"/>
        </w:rPr>
        <w:t>另一方面，学校的各大学园中并没有电动车专门的车库，电动车都只能露天停放。所以面对各种天气时，电动车的保养的成本也很大；同时这也加大了电动车的损耗，降低了电动车的使用寿命</w:t>
      </w:r>
      <w:r w:rsidR="00734D7F">
        <w:rPr>
          <w:rFonts w:hint="eastAsia"/>
        </w:rPr>
        <w:t>，减少了消费者从商品中获得的效用。</w:t>
      </w:r>
    </w:p>
    <w:p w14:paraId="6252CFD7" w14:textId="6B92E86C" w:rsidR="009D2AC4" w:rsidRDefault="008E05C9" w:rsidP="006B1914">
      <w:pPr>
        <w:pStyle w:val="2"/>
        <w:spacing w:line="276" w:lineRule="auto"/>
      </w:pPr>
      <w:bookmarkStart w:id="28" w:name="_Toc28177967"/>
      <w:r>
        <w:rPr>
          <w:rFonts w:hint="eastAsia"/>
        </w:rPr>
        <w:t>6</w:t>
      </w:r>
      <w:r w:rsidR="009D2AC4">
        <w:rPr>
          <w:rFonts w:hint="eastAsia"/>
        </w:rPr>
        <w:t>.3其他政策的影响</w:t>
      </w:r>
      <w:bookmarkEnd w:id="28"/>
    </w:p>
    <w:p w14:paraId="5A16FD38" w14:textId="2D1099E8" w:rsidR="009D2AC4" w:rsidRPr="0081593C" w:rsidRDefault="0047374C" w:rsidP="006B1914">
      <w:pPr>
        <w:spacing w:line="276" w:lineRule="auto"/>
        <w:ind w:firstLineChars="200" w:firstLine="420"/>
      </w:pPr>
      <w:r>
        <w:rPr>
          <w:rFonts w:hint="eastAsia"/>
        </w:rPr>
        <w:t>除了对电动车的各种规定，对于电动车出行的交通规则，政府也出台了很多规定。</w:t>
      </w:r>
      <w:r w:rsidR="00B322C6">
        <w:rPr>
          <w:rFonts w:hint="eastAsia"/>
        </w:rPr>
        <w:t>包括要戴头盔，不能载人</w:t>
      </w:r>
      <w:r w:rsidR="00682CC4">
        <w:rPr>
          <w:rFonts w:hint="eastAsia"/>
        </w:rPr>
        <w:t>，</w:t>
      </w:r>
      <w:r w:rsidR="00105DFF">
        <w:rPr>
          <w:rFonts w:hint="eastAsia"/>
        </w:rPr>
        <w:t>不能改装加伞，</w:t>
      </w:r>
      <w:r w:rsidR="00682CC4">
        <w:rPr>
          <w:rFonts w:hint="eastAsia"/>
        </w:rPr>
        <w:t>不能酒驾等，这些因素都在一定程度上比以往减少了一辆电动车给消费者带来的收益。虽然在校园里要求还没有这么严格，但这也增加了同学骑电动车出行的成本，这可能也是学校里相当一部分同学购买电动车意愿较低的原因。对于生产者来说，对头盔的强制要求促使消费者去购买头盔，增加了头盔的需求量也增加了电动车和头盔的互补性，促进两方厂商的合作，也可能会催生出新的销售商业模式。</w:t>
      </w:r>
    </w:p>
    <w:p w14:paraId="5BF3F438" w14:textId="786AC80F" w:rsidR="00567558" w:rsidRDefault="008E05C9" w:rsidP="006B1914">
      <w:pPr>
        <w:pStyle w:val="1"/>
        <w:spacing w:line="276" w:lineRule="auto"/>
      </w:pPr>
      <w:bookmarkStart w:id="29" w:name="_Toc28177968"/>
      <w:r>
        <w:rPr>
          <w:rFonts w:hint="eastAsia"/>
        </w:rPr>
        <w:t>七.</w:t>
      </w:r>
      <w:r w:rsidR="00567558">
        <w:rPr>
          <w:rFonts w:hint="eastAsia"/>
        </w:rPr>
        <w:t>市场</w:t>
      </w:r>
      <w:r w:rsidR="00682CC4">
        <w:rPr>
          <w:rFonts w:hint="eastAsia"/>
        </w:rPr>
        <w:t>结构</w:t>
      </w:r>
      <w:r w:rsidR="00863744">
        <w:rPr>
          <w:rFonts w:hint="eastAsia"/>
        </w:rPr>
        <w:t>与分析</w:t>
      </w:r>
      <w:bookmarkEnd w:id="29"/>
    </w:p>
    <w:p w14:paraId="3A138380" w14:textId="3B72460F" w:rsidR="00682CC4" w:rsidRDefault="008E05C9" w:rsidP="006B1914">
      <w:pPr>
        <w:pStyle w:val="2"/>
        <w:spacing w:line="276" w:lineRule="auto"/>
      </w:pPr>
      <w:bookmarkStart w:id="30" w:name="_Toc28177969"/>
      <w:r>
        <w:rPr>
          <w:rFonts w:hint="eastAsia"/>
        </w:rPr>
        <w:t>7.1</w:t>
      </w:r>
      <w:r w:rsidR="006F342B">
        <w:rPr>
          <w:rFonts w:hint="eastAsia"/>
        </w:rPr>
        <w:t>紫金港周围市场结构</w:t>
      </w:r>
      <w:bookmarkEnd w:id="30"/>
    </w:p>
    <w:p w14:paraId="36C2D2A5" w14:textId="6FA5CB17" w:rsidR="00BE61B2" w:rsidRDefault="008E05C9" w:rsidP="006B1914">
      <w:pPr>
        <w:spacing w:line="276" w:lineRule="auto"/>
      </w:pPr>
      <w:r>
        <w:rPr>
          <w:rStyle w:val="a8"/>
          <w:rFonts w:hint="eastAsia"/>
        </w:rPr>
        <w:t>7</w:t>
      </w:r>
      <w:r w:rsidR="00C80E38" w:rsidRPr="00BE61B2">
        <w:rPr>
          <w:rStyle w:val="a8"/>
          <w:rFonts w:hint="eastAsia"/>
        </w:rPr>
        <w:t>.1.1市场结构分析</w:t>
      </w:r>
      <w:r w:rsidR="00C80E38">
        <w:rPr>
          <w:rFonts w:hint="eastAsia"/>
        </w:rPr>
        <w:t xml:space="preserve"> </w:t>
      </w:r>
    </w:p>
    <w:p w14:paraId="0F7568FB" w14:textId="3C7657C9" w:rsidR="006F342B" w:rsidRDefault="006F342B" w:rsidP="006B1914">
      <w:pPr>
        <w:spacing w:line="276" w:lineRule="auto"/>
        <w:ind w:firstLineChars="200" w:firstLine="420"/>
      </w:pPr>
      <w:r>
        <w:rPr>
          <w:rFonts w:hint="eastAsia"/>
        </w:rPr>
        <w:t>紫金港周围的电动车市场近似于垄断竞争市场。</w:t>
      </w:r>
      <w:r w:rsidR="008C363E">
        <w:rPr>
          <w:rFonts w:hint="eastAsia"/>
        </w:rPr>
        <w:t>第一，紫金港周围的电动车行的数量与消费者的数量之间较为平衡。第二，每家店的规模都不是很大，它们不需要做广告宣传，不制定营销策略，采用被动营销策略，因此所需要的资本不是很多，但它们仍占据紫金港学生购买电动车渠道的主导地位。第三，每一家厂商销售的是不同品牌与型号的电动车，因而，</w:t>
      </w:r>
      <w:r w:rsidR="008C363E">
        <w:rPr>
          <w:rFonts w:hint="eastAsia"/>
        </w:rPr>
        <w:lastRenderedPageBreak/>
        <w:t>一方面这些产品能够满足消费者的各种不同偏好，另一方面这些产品之间又具有很强的替代性。第四，厂商之间的距离近，互相之间可以获得完备的市场信息。</w:t>
      </w:r>
    </w:p>
    <w:p w14:paraId="10CD53D3" w14:textId="3AB52BFF" w:rsidR="000E32DC" w:rsidRPr="000E32DC" w:rsidRDefault="000E32DC" w:rsidP="006B1914">
      <w:pPr>
        <w:spacing w:line="276" w:lineRule="auto"/>
        <w:jc w:val="center"/>
      </w:pPr>
      <w:r>
        <w:rPr>
          <w:rFonts w:hint="eastAsia"/>
          <w:noProof/>
        </w:rPr>
        <w:drawing>
          <wp:inline distT="0" distB="0" distL="0" distR="0" wp14:anchorId="38D59518" wp14:editId="4975E8CA">
            <wp:extent cx="3974751" cy="3829894"/>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827(20191208-07044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05523" cy="3859545"/>
                    </a:xfrm>
                    <a:prstGeom prst="rect">
                      <a:avLst/>
                    </a:prstGeom>
                  </pic:spPr>
                </pic:pic>
              </a:graphicData>
            </a:graphic>
          </wp:inline>
        </w:drawing>
      </w:r>
    </w:p>
    <w:p w14:paraId="651FF24B" w14:textId="636CAB37" w:rsidR="00C80E38" w:rsidRPr="00BE61B2" w:rsidRDefault="008E05C9" w:rsidP="006B1914">
      <w:pPr>
        <w:spacing w:line="276" w:lineRule="auto"/>
        <w:rPr>
          <w:rStyle w:val="a8"/>
        </w:rPr>
      </w:pPr>
      <w:r>
        <w:rPr>
          <w:rStyle w:val="a8"/>
          <w:rFonts w:hint="eastAsia"/>
        </w:rPr>
        <w:t>7</w:t>
      </w:r>
      <w:r w:rsidR="00C80E38" w:rsidRPr="00BE61B2">
        <w:rPr>
          <w:rStyle w:val="a8"/>
          <w:rFonts w:hint="eastAsia"/>
        </w:rPr>
        <w:t>.1.2</w:t>
      </w:r>
      <w:r w:rsidR="00C80E38" w:rsidRPr="00BE61B2">
        <w:rPr>
          <w:rStyle w:val="a8"/>
        </w:rPr>
        <w:t xml:space="preserve"> </w:t>
      </w:r>
      <w:r w:rsidR="00863744" w:rsidRPr="00BE61B2">
        <w:rPr>
          <w:rStyle w:val="a8"/>
          <w:rFonts w:hint="eastAsia"/>
        </w:rPr>
        <w:t>竞争环境与风险</w:t>
      </w:r>
    </w:p>
    <w:p w14:paraId="646D0827" w14:textId="567419F2" w:rsidR="00863744" w:rsidRDefault="00863744" w:rsidP="006B1914">
      <w:pPr>
        <w:spacing w:line="276" w:lineRule="auto"/>
      </w:pPr>
      <w:r>
        <w:rPr>
          <w:rFonts w:hint="eastAsia"/>
        </w:rPr>
        <w:t xml:space="preserve"> </w:t>
      </w:r>
      <w:r>
        <w:t xml:space="preserve"> </w:t>
      </w:r>
      <w:r w:rsidR="000B0A4C">
        <w:rPr>
          <w:rFonts w:hint="eastAsia"/>
        </w:rPr>
        <w:t>除了从紫金港附近的电动车行进行购买电动车，还有一部分同学选择从学长学姐那里买二手车，这对电动车的市场有一定的影响，但是虽然高年级同学经常在网上挂出二手车信息且价格相对较低，其缺少保修服务，质量缺少保障，而从电动车市场购买的电动车有更好的质量保障与服务，因此对校内周围电动车市场的影响较少。</w:t>
      </w:r>
    </w:p>
    <w:p w14:paraId="3C7248D7" w14:textId="07613DEB" w:rsidR="001B004F" w:rsidRDefault="000B0A4C" w:rsidP="006B1914">
      <w:pPr>
        <w:spacing w:line="276" w:lineRule="auto"/>
      </w:pPr>
      <w:r>
        <w:rPr>
          <w:rFonts w:hint="eastAsia"/>
        </w:rPr>
        <w:t xml:space="preserve"> </w:t>
      </w:r>
      <w:r>
        <w:t xml:space="preserve"> </w:t>
      </w:r>
      <w:r>
        <w:rPr>
          <w:rFonts w:hint="eastAsia"/>
        </w:rPr>
        <w:t>风险方面，紫金港周围的电动车市场具有季节性波动，电动车的需求在开学时达到巅峰，而在其他时刻需求量却很低，所以，其市场利润主要来自于开学季，其他时间则处于不盈利或微盈利的状态</w:t>
      </w:r>
      <w:r w:rsidR="001B004F">
        <w:rPr>
          <w:rFonts w:hint="eastAsia"/>
        </w:rPr>
        <w:t>。在短期内它们能获得超额利润，但在长期中因为时效性的存在，其主观需求曲线与长期平均成本曲线相切。另一方面，共享电动车还未在校园中投入使用，而共享电动车对电动车具有很强的替代性，其投入会对电动车市场造成比较大的影响；而学校对电动车的政策也具有不确定性，这些都是市场的风险所在。</w:t>
      </w:r>
    </w:p>
    <w:p w14:paraId="30C539EC" w14:textId="076503D8" w:rsidR="006F342B" w:rsidRDefault="008E05C9" w:rsidP="006B1914">
      <w:pPr>
        <w:pStyle w:val="2"/>
        <w:spacing w:line="276" w:lineRule="auto"/>
      </w:pPr>
      <w:bookmarkStart w:id="31" w:name="_Toc28177970"/>
      <w:r>
        <w:rPr>
          <w:rFonts w:hint="eastAsia"/>
        </w:rPr>
        <w:t>7.2</w:t>
      </w:r>
      <w:r>
        <w:t xml:space="preserve"> </w:t>
      </w:r>
      <w:r w:rsidR="006F342B">
        <w:rPr>
          <w:rFonts w:hint="eastAsia"/>
        </w:rPr>
        <w:t>S</w:t>
      </w:r>
      <w:r w:rsidR="006F342B">
        <w:t>WOT</w:t>
      </w:r>
      <w:r w:rsidR="006F342B">
        <w:rPr>
          <w:rFonts w:hint="eastAsia"/>
        </w:rPr>
        <w:t>分析法</w:t>
      </w:r>
      <w:bookmarkEnd w:id="31"/>
    </w:p>
    <w:p w14:paraId="3314A217" w14:textId="7BC26C7A" w:rsidR="001B004F" w:rsidRDefault="000744C5" w:rsidP="006B1914">
      <w:pPr>
        <w:spacing w:line="276" w:lineRule="auto"/>
        <w:ind w:firstLineChars="200" w:firstLine="420"/>
      </w:pPr>
      <w:r>
        <w:rPr>
          <w:rFonts w:hint="eastAsia"/>
        </w:rPr>
        <w:t>基于内外部竞争环境和竞争条件下的态势分析，就是将与研究对象密切相关的各种主要内部优势、劣势和外部的机会和威胁等，通过调查列举出来，并依照矩阵形式排列，然后用系统分析的思想，把各种因素相互匹配起来加以分析，从中得出一系列相应的结论，而结论通常带有一定的决策性。对于紫金港周围的电动车市场我们也可以运用S</w:t>
      </w:r>
      <w:r>
        <w:t>WOT</w:t>
      </w:r>
      <w:r>
        <w:rPr>
          <w:rFonts w:hint="eastAsia"/>
        </w:rPr>
        <w:t>分析法：</w:t>
      </w:r>
    </w:p>
    <w:p w14:paraId="6CC88C76" w14:textId="08E86DB7" w:rsidR="000744C5" w:rsidRDefault="000744C5" w:rsidP="006B1914">
      <w:pPr>
        <w:spacing w:line="276" w:lineRule="auto"/>
        <w:ind w:firstLineChars="200" w:firstLine="420"/>
      </w:pPr>
      <w:r>
        <w:rPr>
          <w:rFonts w:hint="eastAsia"/>
        </w:rPr>
        <w:t>S（s</w:t>
      </w:r>
      <w:r>
        <w:t>trengths）</w:t>
      </w:r>
    </w:p>
    <w:p w14:paraId="57C5AFE4" w14:textId="290D88F6" w:rsidR="000744C5" w:rsidRDefault="000744C5" w:rsidP="006B1914">
      <w:pPr>
        <w:pStyle w:val="a7"/>
        <w:numPr>
          <w:ilvl w:val="0"/>
          <w:numId w:val="6"/>
        </w:numPr>
        <w:spacing w:line="276" w:lineRule="auto"/>
        <w:ind w:firstLineChars="0"/>
      </w:pPr>
      <w:r>
        <w:rPr>
          <w:rFonts w:hint="eastAsia"/>
        </w:rPr>
        <w:lastRenderedPageBreak/>
        <w:t>通过消费者的选择，电动车的质量具有保障，服务周全。</w:t>
      </w:r>
    </w:p>
    <w:p w14:paraId="483EB75F" w14:textId="70FFFCEB" w:rsidR="000744C5" w:rsidRDefault="000744C5" w:rsidP="006B1914">
      <w:pPr>
        <w:pStyle w:val="a7"/>
        <w:numPr>
          <w:ilvl w:val="0"/>
          <w:numId w:val="6"/>
        </w:numPr>
        <w:spacing w:line="276" w:lineRule="auto"/>
        <w:ind w:firstLineChars="0"/>
      </w:pPr>
      <w:r>
        <w:rPr>
          <w:rFonts w:hint="eastAsia"/>
        </w:rPr>
        <w:t>具有地理位置上的优势，靠近消费源，能及时获取消费者信息。</w:t>
      </w:r>
    </w:p>
    <w:p w14:paraId="2796CA2B" w14:textId="6CE91B4F" w:rsidR="000744C5" w:rsidRDefault="000744C5" w:rsidP="006B1914">
      <w:pPr>
        <w:pStyle w:val="a7"/>
        <w:numPr>
          <w:ilvl w:val="0"/>
          <w:numId w:val="6"/>
        </w:numPr>
        <w:spacing w:line="276" w:lineRule="auto"/>
        <w:ind w:firstLineChars="0"/>
      </w:pPr>
      <w:r>
        <w:rPr>
          <w:rFonts w:hint="eastAsia"/>
        </w:rPr>
        <w:t>一定范围内竞争者数量少，</w:t>
      </w:r>
      <w:r w:rsidR="0032754F">
        <w:rPr>
          <w:rFonts w:hint="eastAsia"/>
        </w:rPr>
        <w:t xml:space="preserve">具有一定的垄断地位且投资成本低。 </w:t>
      </w:r>
    </w:p>
    <w:p w14:paraId="45C98682" w14:textId="049799AD" w:rsidR="0032754F" w:rsidRDefault="0032754F" w:rsidP="006B1914">
      <w:pPr>
        <w:spacing w:line="276" w:lineRule="auto"/>
        <w:ind w:left="420"/>
      </w:pPr>
      <w:r>
        <w:rPr>
          <w:rFonts w:hint="eastAsia"/>
        </w:rPr>
        <w:t>W（w</w:t>
      </w:r>
      <w:r>
        <w:t>eaknesses）</w:t>
      </w:r>
    </w:p>
    <w:p w14:paraId="46EF28F6" w14:textId="68E92331" w:rsidR="0032754F" w:rsidRDefault="0032754F" w:rsidP="006B1914">
      <w:pPr>
        <w:pStyle w:val="a7"/>
        <w:numPr>
          <w:ilvl w:val="0"/>
          <w:numId w:val="7"/>
        </w:numPr>
        <w:spacing w:line="276" w:lineRule="auto"/>
        <w:ind w:firstLineChars="0"/>
      </w:pPr>
      <w:r>
        <w:rPr>
          <w:rFonts w:hint="eastAsia"/>
        </w:rPr>
        <w:t>在新国标出台的时期，需要面临销售产品的转型升级，生产要素投入的改变以及销售成本的增加和需求量的波动。</w:t>
      </w:r>
    </w:p>
    <w:p w14:paraId="049BD28D" w14:textId="6B7D7AD3" w:rsidR="0032754F" w:rsidRDefault="0032754F" w:rsidP="006B1914">
      <w:pPr>
        <w:pStyle w:val="a7"/>
        <w:numPr>
          <w:ilvl w:val="0"/>
          <w:numId w:val="7"/>
        </w:numPr>
        <w:spacing w:line="276" w:lineRule="auto"/>
        <w:ind w:firstLineChars="0"/>
      </w:pPr>
      <w:r>
        <w:rPr>
          <w:rFonts w:hint="eastAsia"/>
        </w:rPr>
        <w:t>紫金港周围电动车市场的消费群体都是大学生，其经济能力有限，消费群体单一，导致所销售的产品之间差异不大，都处在相似的价位。</w:t>
      </w:r>
    </w:p>
    <w:p w14:paraId="47DDEE9B" w14:textId="2B7F155B" w:rsidR="0032754F" w:rsidRDefault="0032754F" w:rsidP="006B1914">
      <w:pPr>
        <w:pStyle w:val="a7"/>
        <w:numPr>
          <w:ilvl w:val="0"/>
          <w:numId w:val="7"/>
        </w:numPr>
        <w:spacing w:line="276" w:lineRule="auto"/>
        <w:ind w:firstLineChars="0"/>
      </w:pPr>
      <w:r>
        <w:rPr>
          <w:rFonts w:hint="eastAsia"/>
        </w:rPr>
        <w:t>对于淡季，其可变成本会增加，需要对电动车进行充电等保养。</w:t>
      </w:r>
    </w:p>
    <w:p w14:paraId="456302D9" w14:textId="4215B194" w:rsidR="00A90957" w:rsidRDefault="00A90957" w:rsidP="006B1914">
      <w:pPr>
        <w:pStyle w:val="a7"/>
        <w:numPr>
          <w:ilvl w:val="0"/>
          <w:numId w:val="7"/>
        </w:numPr>
        <w:spacing w:line="276" w:lineRule="auto"/>
        <w:ind w:firstLineChars="0"/>
      </w:pPr>
      <w:r>
        <w:rPr>
          <w:rFonts w:hint="eastAsia"/>
        </w:rPr>
        <w:t>学校对电动车政策的不确定性与共享电动车的可能投入使用而具有一定的风险。</w:t>
      </w:r>
    </w:p>
    <w:p w14:paraId="554A501C" w14:textId="1D33A2C8" w:rsidR="00A90957" w:rsidRDefault="00A90957" w:rsidP="006B1914">
      <w:pPr>
        <w:spacing w:line="276" w:lineRule="auto"/>
        <w:ind w:left="420"/>
      </w:pPr>
      <w:r>
        <w:t>O</w:t>
      </w:r>
      <w:r>
        <w:rPr>
          <w:rFonts w:hint="eastAsia"/>
        </w:rPr>
        <w:t>（opp</w:t>
      </w:r>
      <w:r>
        <w:t>ortunities）</w:t>
      </w:r>
    </w:p>
    <w:p w14:paraId="60F89C16" w14:textId="045094C6" w:rsidR="00A90957" w:rsidRDefault="00A90957" w:rsidP="006B1914">
      <w:pPr>
        <w:pStyle w:val="a7"/>
        <w:numPr>
          <w:ilvl w:val="0"/>
          <w:numId w:val="8"/>
        </w:numPr>
        <w:spacing w:line="276" w:lineRule="auto"/>
        <w:ind w:firstLineChars="0"/>
      </w:pPr>
      <w:r>
        <w:rPr>
          <w:rFonts w:hint="eastAsia"/>
        </w:rPr>
        <w:t>地理环境优越，消费群体稳定。</w:t>
      </w:r>
    </w:p>
    <w:p w14:paraId="22681F5D" w14:textId="1DF2E4FC" w:rsidR="00A90957" w:rsidRDefault="00A90957" w:rsidP="006B1914">
      <w:pPr>
        <w:pStyle w:val="a7"/>
        <w:numPr>
          <w:ilvl w:val="0"/>
          <w:numId w:val="8"/>
        </w:numPr>
        <w:spacing w:line="276" w:lineRule="auto"/>
        <w:ind w:firstLineChars="0"/>
      </w:pPr>
      <w:r>
        <w:rPr>
          <w:rFonts w:hint="eastAsia"/>
        </w:rPr>
        <w:t>共享电动自行车没有在学校内大范围使用。</w:t>
      </w:r>
    </w:p>
    <w:p w14:paraId="0A4761CE" w14:textId="3BC1086D" w:rsidR="00A90957" w:rsidRDefault="00A90957" w:rsidP="006B1914">
      <w:pPr>
        <w:pStyle w:val="a7"/>
        <w:numPr>
          <w:ilvl w:val="0"/>
          <w:numId w:val="8"/>
        </w:numPr>
        <w:spacing w:line="276" w:lineRule="auto"/>
        <w:ind w:firstLineChars="0"/>
      </w:pPr>
      <w:r>
        <w:rPr>
          <w:rFonts w:hint="eastAsia"/>
        </w:rPr>
        <w:t>新国标的出台使一部分不符合规定电动车的拥有者进行换购，并且政府实行相应措施鼓励换购，出现新的需求。</w:t>
      </w:r>
    </w:p>
    <w:p w14:paraId="776D0ED1" w14:textId="127DD11E" w:rsidR="00A90957" w:rsidRDefault="00A90957" w:rsidP="006B1914">
      <w:pPr>
        <w:pStyle w:val="a7"/>
        <w:numPr>
          <w:ilvl w:val="0"/>
          <w:numId w:val="8"/>
        </w:numPr>
        <w:spacing w:line="276" w:lineRule="auto"/>
        <w:ind w:firstLineChars="0"/>
      </w:pPr>
      <w:r>
        <w:rPr>
          <w:rFonts w:hint="eastAsia"/>
        </w:rPr>
        <w:t>一些大规模电动车品牌的经销商在新政策发布会可以利用自己的规模优势</w:t>
      </w:r>
      <w:r w:rsidR="006E2209">
        <w:rPr>
          <w:rFonts w:hint="eastAsia"/>
        </w:rPr>
        <w:t>来提高自己的利润。</w:t>
      </w:r>
    </w:p>
    <w:p w14:paraId="7FCC26DD" w14:textId="468338C2" w:rsidR="006E2209" w:rsidRDefault="006E2209" w:rsidP="006B1914">
      <w:pPr>
        <w:spacing w:line="276" w:lineRule="auto"/>
        <w:ind w:left="420"/>
      </w:pPr>
      <w:r>
        <w:rPr>
          <w:rFonts w:hint="eastAsia"/>
        </w:rPr>
        <w:t>T（threats）</w:t>
      </w:r>
    </w:p>
    <w:p w14:paraId="33254BCF" w14:textId="4CEDD01B" w:rsidR="006E2209" w:rsidRDefault="006E2209" w:rsidP="006B1914">
      <w:pPr>
        <w:pStyle w:val="a7"/>
        <w:numPr>
          <w:ilvl w:val="0"/>
          <w:numId w:val="9"/>
        </w:numPr>
        <w:spacing w:line="276" w:lineRule="auto"/>
        <w:ind w:firstLineChars="0"/>
      </w:pPr>
      <w:r>
        <w:rPr>
          <w:rFonts w:hint="eastAsia"/>
        </w:rPr>
        <w:t>学校内大规模的校园共享单车投入使用。</w:t>
      </w:r>
    </w:p>
    <w:p w14:paraId="79805FF2" w14:textId="6C5CBC02" w:rsidR="006E2209" w:rsidRDefault="00941C4B" w:rsidP="006B1914">
      <w:pPr>
        <w:pStyle w:val="a7"/>
        <w:numPr>
          <w:ilvl w:val="0"/>
          <w:numId w:val="9"/>
        </w:numPr>
        <w:spacing w:line="276" w:lineRule="auto"/>
        <w:ind w:firstLineChars="0"/>
      </w:pPr>
      <w:r>
        <w:rPr>
          <w:rFonts w:hint="eastAsia"/>
          <w:noProof/>
        </w:rPr>
        <w:drawing>
          <wp:anchor distT="0" distB="0" distL="114300" distR="114300" simplePos="0" relativeHeight="251659264" behindDoc="0" locked="0" layoutInCell="1" allowOverlap="1" wp14:anchorId="69B7A59D" wp14:editId="2668A9A2">
            <wp:simplePos x="0" y="0"/>
            <wp:positionH relativeFrom="column">
              <wp:posOffset>355600</wp:posOffset>
            </wp:positionH>
            <wp:positionV relativeFrom="paragraph">
              <wp:posOffset>57150</wp:posOffset>
            </wp:positionV>
            <wp:extent cx="3448050" cy="233299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公路.jpg"/>
                    <pic:cNvPicPr/>
                  </pic:nvPicPr>
                  <pic:blipFill>
                    <a:blip r:embed="rId16">
                      <a:extLst>
                        <a:ext uri="{28A0092B-C50C-407E-A947-70E740481C1C}">
                          <a14:useLocalDpi xmlns:a14="http://schemas.microsoft.com/office/drawing/2010/main" val="0"/>
                        </a:ext>
                      </a:extLst>
                    </a:blip>
                    <a:stretch>
                      <a:fillRect/>
                    </a:stretch>
                  </pic:blipFill>
                  <pic:spPr>
                    <a:xfrm>
                      <a:off x="0" y="0"/>
                      <a:ext cx="3448050" cy="2332990"/>
                    </a:xfrm>
                    <a:prstGeom prst="rect">
                      <a:avLst/>
                    </a:prstGeom>
                  </pic:spPr>
                </pic:pic>
              </a:graphicData>
            </a:graphic>
            <wp14:sizeRelH relativeFrom="margin">
              <wp14:pctWidth>0</wp14:pctWidth>
            </wp14:sizeRelH>
            <wp14:sizeRelV relativeFrom="margin">
              <wp14:pctHeight>0</wp14:pctHeight>
            </wp14:sizeRelV>
          </wp:anchor>
        </w:drawing>
      </w:r>
      <w:r w:rsidR="006E2209">
        <w:rPr>
          <w:rFonts w:hint="eastAsia"/>
        </w:rPr>
        <w:t>学生内部二手车市场的存在。</w:t>
      </w:r>
    </w:p>
    <w:p w14:paraId="3BD18AF4" w14:textId="5CC3DACE" w:rsidR="006E2209" w:rsidRDefault="006E2209" w:rsidP="006B1914">
      <w:pPr>
        <w:pStyle w:val="a7"/>
        <w:numPr>
          <w:ilvl w:val="0"/>
          <w:numId w:val="9"/>
        </w:numPr>
        <w:spacing w:line="276" w:lineRule="auto"/>
        <w:ind w:firstLineChars="0"/>
      </w:pPr>
      <w:r>
        <w:rPr>
          <w:rFonts w:hint="eastAsia"/>
        </w:rPr>
        <w:t>电动车行业政策的不断变化。</w:t>
      </w:r>
    </w:p>
    <w:p w14:paraId="60ADFE28" w14:textId="7CF243B7" w:rsidR="006E2209" w:rsidRDefault="006E2209" w:rsidP="006B1914">
      <w:pPr>
        <w:pStyle w:val="a7"/>
        <w:numPr>
          <w:ilvl w:val="0"/>
          <w:numId w:val="9"/>
        </w:numPr>
        <w:spacing w:line="276" w:lineRule="auto"/>
        <w:ind w:firstLineChars="0"/>
      </w:pPr>
      <w:r>
        <w:rPr>
          <w:rFonts w:hint="eastAsia"/>
        </w:rPr>
        <w:t>互联网与电商的冲击。</w:t>
      </w:r>
    </w:p>
    <w:p w14:paraId="751CC807" w14:textId="6715BFE8" w:rsidR="006E2209" w:rsidRDefault="006E2209" w:rsidP="006B1914">
      <w:pPr>
        <w:pStyle w:val="a7"/>
        <w:numPr>
          <w:ilvl w:val="0"/>
          <w:numId w:val="9"/>
        </w:numPr>
        <w:spacing w:line="276" w:lineRule="auto"/>
        <w:ind w:firstLineChars="0"/>
      </w:pPr>
      <w:r>
        <w:rPr>
          <w:rFonts w:hint="eastAsia"/>
        </w:rPr>
        <w:t>校内自行车市场的优惠力度大、价格低，竞争力强。</w:t>
      </w:r>
    </w:p>
    <w:p w14:paraId="0E8E356A" w14:textId="0BE51A85" w:rsidR="006E2209" w:rsidRDefault="008E05C9" w:rsidP="006B1914">
      <w:pPr>
        <w:pStyle w:val="1"/>
        <w:spacing w:line="276" w:lineRule="auto"/>
      </w:pPr>
      <w:bookmarkStart w:id="32" w:name="_Toc28177971"/>
      <w:r>
        <w:rPr>
          <w:rFonts w:hint="eastAsia"/>
        </w:rPr>
        <w:lastRenderedPageBreak/>
        <w:t>八.</w:t>
      </w:r>
      <w:r w:rsidR="00567558">
        <w:rPr>
          <w:rFonts w:hint="eastAsia"/>
        </w:rPr>
        <w:t>行业走势</w:t>
      </w:r>
      <w:bookmarkEnd w:id="32"/>
    </w:p>
    <w:p w14:paraId="6A9B76BB" w14:textId="78D18BF9" w:rsidR="00B02863" w:rsidRDefault="008E05C9" w:rsidP="006B1914">
      <w:pPr>
        <w:pStyle w:val="2"/>
        <w:spacing w:line="276" w:lineRule="auto"/>
      </w:pPr>
      <w:bookmarkStart w:id="33" w:name="_Toc28177972"/>
      <w:r>
        <w:rPr>
          <w:rFonts w:hint="eastAsia"/>
        </w:rPr>
        <w:t>8.1</w:t>
      </w:r>
      <w:r w:rsidR="00B02863">
        <w:rPr>
          <w:rFonts w:hint="eastAsia"/>
        </w:rPr>
        <w:t>国内电动车市场</w:t>
      </w:r>
      <w:bookmarkEnd w:id="33"/>
    </w:p>
    <w:p w14:paraId="7B8F6DF8" w14:textId="7B838D31" w:rsidR="00B02863" w:rsidRPr="00BE61B2" w:rsidRDefault="008E05C9" w:rsidP="008E05C9">
      <w:pPr>
        <w:spacing w:line="276" w:lineRule="auto"/>
        <w:rPr>
          <w:rStyle w:val="a8"/>
        </w:rPr>
      </w:pPr>
      <w:r>
        <w:rPr>
          <w:rStyle w:val="a8"/>
          <w:rFonts w:hint="eastAsia"/>
        </w:rPr>
        <w:t>8.1.1</w:t>
      </w:r>
      <w:r>
        <w:rPr>
          <w:rStyle w:val="a8"/>
        </w:rPr>
        <w:t xml:space="preserve">  </w:t>
      </w:r>
      <w:r w:rsidR="002317BC" w:rsidRPr="00BE61B2">
        <w:rPr>
          <w:rStyle w:val="a8"/>
          <w:rFonts w:hint="eastAsia"/>
        </w:rPr>
        <w:t>品牌集中度上升</w:t>
      </w:r>
    </w:p>
    <w:p w14:paraId="32AEDAA2" w14:textId="1E637AB1" w:rsidR="002317BC" w:rsidRDefault="002317BC" w:rsidP="00941C4B">
      <w:pPr>
        <w:spacing w:line="276" w:lineRule="auto"/>
        <w:ind w:firstLine="420"/>
      </w:pPr>
      <w:r w:rsidRPr="002317BC">
        <w:t>2019年伴随着新国标的落地执行，国家正式开始管控电动车行业。因为资质、成本、规模、技术等因素影响，诸多小品牌将在这一波洗牌中消逝殆尽</w:t>
      </w:r>
      <w:r>
        <w:rPr>
          <w:rFonts w:hint="eastAsia"/>
        </w:rPr>
        <w:t>，原先小品牌的市场容量进行释放，而一线品牌凭借其规模的优势从中获得最大的利益，加强自己的垄断地位，占据大部分的市场份额，品牌形成高度集中化。</w:t>
      </w:r>
    </w:p>
    <w:p w14:paraId="57AE1730" w14:textId="65939884" w:rsidR="002317BC" w:rsidRPr="00BE61B2" w:rsidRDefault="002317BC" w:rsidP="008E05C9">
      <w:pPr>
        <w:pStyle w:val="a7"/>
        <w:numPr>
          <w:ilvl w:val="2"/>
          <w:numId w:val="11"/>
        </w:numPr>
        <w:spacing w:line="276" w:lineRule="auto"/>
        <w:ind w:firstLineChars="0"/>
        <w:rPr>
          <w:rStyle w:val="a8"/>
        </w:rPr>
      </w:pPr>
      <w:r w:rsidRPr="00BE61B2">
        <w:rPr>
          <w:rStyle w:val="a8"/>
          <w:rFonts w:hint="eastAsia"/>
        </w:rPr>
        <w:t>需求更加多样化</w:t>
      </w:r>
    </w:p>
    <w:p w14:paraId="01138ED6" w14:textId="0519F8A4" w:rsidR="008A0722" w:rsidRDefault="008A0722" w:rsidP="00941C4B">
      <w:pPr>
        <w:spacing w:line="276" w:lineRule="auto"/>
        <w:ind w:firstLine="420"/>
      </w:pPr>
      <w:r>
        <w:rPr>
          <w:rFonts w:hint="eastAsia"/>
        </w:rPr>
        <w:t>我国的电动车市场经过多年的发张，其功能已经基本完善，各大品牌的电动车为了在激烈的市场竞争中脱颖而出，将会把更多的心思放在产品的外观设计上。消费者方面伴随着千禧一代的成年与90后逐渐步入社会，新一代电动车的消费主力已经诞生，而新的消费者对于外观与时尚方面将会有更多的需求，需求也会更加多样化。而老一代的消费群体仍具有较大的基数，这对生产者而言，其品牌定位划分会更明显</w:t>
      </w:r>
      <w:r w:rsidR="00425BC7">
        <w:rPr>
          <w:rFonts w:hint="eastAsia"/>
        </w:rPr>
        <w:t>，高端有高端的电动车品牌，时尚又时尚的电动车品牌，安全有安全的电动车品牌等。</w:t>
      </w:r>
    </w:p>
    <w:p w14:paraId="16386722" w14:textId="41C1523F" w:rsidR="002317BC" w:rsidRPr="00BE61B2" w:rsidRDefault="002317BC" w:rsidP="008E05C9">
      <w:pPr>
        <w:pStyle w:val="a7"/>
        <w:numPr>
          <w:ilvl w:val="2"/>
          <w:numId w:val="11"/>
        </w:numPr>
        <w:spacing w:line="276" w:lineRule="auto"/>
        <w:ind w:firstLineChars="0"/>
        <w:rPr>
          <w:rStyle w:val="a8"/>
        </w:rPr>
      </w:pPr>
      <w:r w:rsidRPr="00BE61B2">
        <w:rPr>
          <w:rStyle w:val="a8"/>
          <w:rFonts w:hint="eastAsia"/>
        </w:rPr>
        <w:t>乡镇市场是发展的重要市场</w:t>
      </w:r>
    </w:p>
    <w:p w14:paraId="3779B86B" w14:textId="03EDE0B5" w:rsidR="00425BC7" w:rsidRDefault="00425BC7" w:rsidP="006B1914">
      <w:pPr>
        <w:spacing w:line="276" w:lineRule="auto"/>
        <w:ind w:firstLineChars="200" w:firstLine="420"/>
      </w:pPr>
      <w:r w:rsidRPr="00425BC7">
        <w:rPr>
          <w:rFonts w:hint="eastAsia"/>
        </w:rPr>
        <w:t>近年来，我国新建和改造农村公路里程呈增长趋势，为我国电动自行车农村市场的开拓提供了条件，根据交通运输部发布《</w:t>
      </w:r>
      <w:r w:rsidRPr="00425BC7">
        <w:t>2018年交通运输行业发展统计公报》：2018年我国农村公路里程达到403.97万公里，较上年增长3.04万公里。</w:t>
      </w:r>
    </w:p>
    <w:p w14:paraId="57D23FBE" w14:textId="60EFD8CB" w:rsidR="00425BC7" w:rsidRDefault="00425BC7" w:rsidP="006B1914">
      <w:pPr>
        <w:spacing w:line="276" w:lineRule="auto"/>
        <w:ind w:firstLine="420"/>
      </w:pPr>
      <w:r w:rsidRPr="00425BC7">
        <w:rPr>
          <w:rFonts w:hint="eastAsia"/>
        </w:rPr>
        <w:t>随着家电下乡的利好带来和稳步推进，以及电动自行车销售渠道下沉速度加快，乡镇市场的开拓力度大大增强，拓展了电动自行车的消费空间；</w:t>
      </w:r>
      <w:r>
        <w:rPr>
          <w:rFonts w:hint="eastAsia"/>
        </w:rPr>
        <w:t>此外，随着电动车的迅猛发展，产品不断成熟和趋于稳定，消费者对于电动车的认知度和接受度逐渐增强，同时随着城市化的不断进行，消费者对于电动车的需求不断增加，促进电动车了行业的发展。</w:t>
      </w:r>
    </w:p>
    <w:p w14:paraId="6E8C3437" w14:textId="4028A08F" w:rsidR="00C1412C" w:rsidRDefault="00C1412C" w:rsidP="006B1914">
      <w:pPr>
        <w:spacing w:line="276" w:lineRule="auto"/>
        <w:ind w:firstLine="420"/>
      </w:pPr>
      <w:r w:rsidRPr="00C1412C">
        <w:rPr>
          <w:rFonts w:hint="eastAsia"/>
        </w:rPr>
        <w:t>我国“十三五”规划强调了推进农业现代化的重大任务，根据国家统计局数据，</w:t>
      </w:r>
      <w:r w:rsidRPr="00C1412C">
        <w:t>2018年我国农村居民人均纯收入达到14617元，2011-2018年农村居民人均纯收入复合增速达到11.14，这也为电动自行车的渠道下沉奠定了市场基础。</w:t>
      </w:r>
    </w:p>
    <w:p w14:paraId="71A452CE" w14:textId="353C5B3E" w:rsidR="00C1412C" w:rsidRPr="00C1412C" w:rsidRDefault="00C1412C" w:rsidP="006B1914">
      <w:pPr>
        <w:spacing w:line="276" w:lineRule="auto"/>
        <w:ind w:firstLine="420"/>
      </w:pPr>
      <w:r>
        <w:rPr>
          <w:rFonts w:hint="eastAsia"/>
          <w:noProof/>
        </w:rPr>
        <w:lastRenderedPageBreak/>
        <w:drawing>
          <wp:inline distT="0" distB="0" distL="0" distR="0" wp14:anchorId="67851983" wp14:editId="56A7AC06">
            <wp:extent cx="4368319" cy="3005553"/>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收入.jpg"/>
                    <pic:cNvPicPr/>
                  </pic:nvPicPr>
                  <pic:blipFill>
                    <a:blip r:embed="rId17">
                      <a:extLst>
                        <a:ext uri="{28A0092B-C50C-407E-A947-70E740481C1C}">
                          <a14:useLocalDpi xmlns:a14="http://schemas.microsoft.com/office/drawing/2010/main" val="0"/>
                        </a:ext>
                      </a:extLst>
                    </a:blip>
                    <a:stretch>
                      <a:fillRect/>
                    </a:stretch>
                  </pic:blipFill>
                  <pic:spPr>
                    <a:xfrm>
                      <a:off x="0" y="0"/>
                      <a:ext cx="4374459" cy="3009778"/>
                    </a:xfrm>
                    <a:prstGeom prst="rect">
                      <a:avLst/>
                    </a:prstGeom>
                  </pic:spPr>
                </pic:pic>
              </a:graphicData>
            </a:graphic>
          </wp:inline>
        </w:drawing>
      </w:r>
    </w:p>
    <w:p w14:paraId="70B938BC" w14:textId="4FFA7B01" w:rsidR="00B02863" w:rsidRDefault="008E05C9" w:rsidP="006B1914">
      <w:pPr>
        <w:pStyle w:val="2"/>
        <w:spacing w:line="276" w:lineRule="auto"/>
      </w:pPr>
      <w:bookmarkStart w:id="34" w:name="_Toc28177973"/>
      <w:r>
        <w:rPr>
          <w:rFonts w:hint="eastAsia"/>
        </w:rPr>
        <w:t>8.2</w:t>
      </w:r>
      <w:r w:rsidR="00B02863">
        <w:rPr>
          <w:rFonts w:hint="eastAsia"/>
        </w:rPr>
        <w:t>紫金港周围电动车市场</w:t>
      </w:r>
      <w:bookmarkEnd w:id="34"/>
    </w:p>
    <w:p w14:paraId="253C0ECE" w14:textId="557BFBF7" w:rsidR="00C1412C" w:rsidRPr="00BE61B2" w:rsidRDefault="008E05C9" w:rsidP="008E05C9">
      <w:pPr>
        <w:spacing w:line="276" w:lineRule="auto"/>
        <w:rPr>
          <w:rStyle w:val="a8"/>
        </w:rPr>
      </w:pPr>
      <w:r>
        <w:rPr>
          <w:rStyle w:val="a8"/>
          <w:rFonts w:hint="eastAsia"/>
        </w:rPr>
        <w:t>8.2.1</w:t>
      </w:r>
      <w:r>
        <w:rPr>
          <w:rStyle w:val="a8"/>
        </w:rPr>
        <w:t xml:space="preserve">  </w:t>
      </w:r>
      <w:r w:rsidR="00C1412C" w:rsidRPr="00BE61B2">
        <w:rPr>
          <w:rStyle w:val="a8"/>
          <w:rFonts w:hint="eastAsia"/>
        </w:rPr>
        <w:t>更加注重品牌</w:t>
      </w:r>
    </w:p>
    <w:p w14:paraId="437DF20C" w14:textId="7A6CEA7E" w:rsidR="00C1412C" w:rsidRDefault="00C1412C" w:rsidP="006B1914">
      <w:pPr>
        <w:spacing w:line="276" w:lineRule="auto"/>
      </w:pPr>
      <w:r>
        <w:rPr>
          <w:rFonts w:hint="eastAsia"/>
        </w:rPr>
        <w:t>在新国标出台后，行业继续洗牌，学校周围部分分销商可以选择经营的品牌减少，同时随着品牌集中度的增加，</w:t>
      </w:r>
      <w:r w:rsidR="004A7183">
        <w:rPr>
          <w:rFonts w:hint="eastAsia"/>
        </w:rPr>
        <w:t>经销商所出售的电动车将会有更多集中为一线品牌，减少杂牌的购入。而一些非官方品牌的经销商如果意识到此改变较晚，就会失去选择的机会而出现无品牌可选的状态，可能会因此退出电动车行业，同时这也会有新的经营者进入。</w:t>
      </w:r>
    </w:p>
    <w:p w14:paraId="6962CF6A" w14:textId="72DF030C" w:rsidR="00C1412C" w:rsidRPr="00BE61B2" w:rsidRDefault="008E05C9" w:rsidP="008E05C9">
      <w:pPr>
        <w:spacing w:line="276" w:lineRule="auto"/>
        <w:rPr>
          <w:rStyle w:val="a8"/>
        </w:rPr>
      </w:pPr>
      <w:r>
        <w:rPr>
          <w:rStyle w:val="a8"/>
          <w:rFonts w:hint="eastAsia"/>
        </w:rPr>
        <w:t>8.2.2</w:t>
      </w:r>
      <w:r>
        <w:rPr>
          <w:rStyle w:val="a8"/>
        </w:rPr>
        <w:t xml:space="preserve">  </w:t>
      </w:r>
      <w:r w:rsidR="00C1412C" w:rsidRPr="00BE61B2">
        <w:rPr>
          <w:rStyle w:val="a8"/>
          <w:rFonts w:hint="eastAsia"/>
        </w:rPr>
        <w:t>电动车样式多样化</w:t>
      </w:r>
    </w:p>
    <w:p w14:paraId="4A91AE82" w14:textId="4AA036D5" w:rsidR="004A7183" w:rsidRDefault="004A7183" w:rsidP="006B1914">
      <w:pPr>
        <w:spacing w:line="276" w:lineRule="auto"/>
      </w:pPr>
      <w:r>
        <w:rPr>
          <w:rFonts w:hint="eastAsia"/>
        </w:rPr>
        <w:t>紫金港周围的市场主要针对学生群体，因此在保证电动车符合标准的前提下，更加注重电动车的外观与时尚性；此外，随着消费者对外观需求多样性的增加，卖家出售的电动车也会有多样化的外观</w:t>
      </w:r>
      <w:r w:rsidR="000B0447">
        <w:rPr>
          <w:rFonts w:hint="eastAsia"/>
        </w:rPr>
        <w:t>。</w:t>
      </w:r>
    </w:p>
    <w:p w14:paraId="00639ED2" w14:textId="0B9CCF2E" w:rsidR="00C1412C" w:rsidRPr="00BE61B2" w:rsidRDefault="00C1412C" w:rsidP="008E05C9">
      <w:pPr>
        <w:pStyle w:val="a7"/>
        <w:numPr>
          <w:ilvl w:val="2"/>
          <w:numId w:val="12"/>
        </w:numPr>
        <w:spacing w:line="276" w:lineRule="auto"/>
        <w:ind w:firstLineChars="0"/>
        <w:rPr>
          <w:rStyle w:val="a8"/>
        </w:rPr>
      </w:pPr>
      <w:r w:rsidRPr="00BE61B2">
        <w:rPr>
          <w:rStyle w:val="a8"/>
          <w:rFonts w:hint="eastAsia"/>
        </w:rPr>
        <w:t>提供更加便利的服务</w:t>
      </w:r>
    </w:p>
    <w:p w14:paraId="4919CEB2" w14:textId="363CCF47" w:rsidR="000B0447" w:rsidRDefault="000B0447" w:rsidP="006B1914">
      <w:pPr>
        <w:spacing w:line="276" w:lineRule="auto"/>
      </w:pPr>
      <w:r>
        <w:rPr>
          <w:rFonts w:hint="eastAsia"/>
        </w:rPr>
        <w:t>学校周围的电动车卖家具有一大优势就是对于消费者的便利性，若车出现故障或者进行检测保养，消费者也会更加喜欢在学校周围解决问题而不是去专门的售后门店。学校周围的门店多为社区门店，在未来如果能提供更加便利与专业的检修服务，其“便利性”将会吸引更多消费者。</w:t>
      </w:r>
    </w:p>
    <w:p w14:paraId="5653543F" w14:textId="55E89AE7" w:rsidR="00C1412C" w:rsidRPr="00BE61B2" w:rsidRDefault="00C1412C" w:rsidP="008E05C9">
      <w:pPr>
        <w:pStyle w:val="a7"/>
        <w:numPr>
          <w:ilvl w:val="2"/>
          <w:numId w:val="12"/>
        </w:numPr>
        <w:spacing w:line="276" w:lineRule="auto"/>
        <w:ind w:firstLineChars="0"/>
        <w:rPr>
          <w:rStyle w:val="a8"/>
        </w:rPr>
      </w:pPr>
      <w:r w:rsidRPr="00BE61B2">
        <w:rPr>
          <w:rStyle w:val="a8"/>
          <w:rFonts w:hint="eastAsia"/>
        </w:rPr>
        <w:t>周边基础设施与服务系统升级</w:t>
      </w:r>
    </w:p>
    <w:p w14:paraId="578B6E07" w14:textId="7B0B25AE" w:rsidR="000B0447" w:rsidRDefault="000B0447" w:rsidP="006B1914">
      <w:pPr>
        <w:spacing w:line="276" w:lineRule="auto"/>
      </w:pPr>
      <w:r>
        <w:rPr>
          <w:rFonts w:hint="eastAsia"/>
        </w:rPr>
        <w:t>现在对于充电服务是需求大于供给，学校和卖家在未来将会扩大充电桩的建设</w:t>
      </w:r>
      <w:r w:rsidR="00105DFF">
        <w:rPr>
          <w:rFonts w:hint="eastAsia"/>
        </w:rPr>
        <w:t>和改善</w:t>
      </w:r>
      <w:r>
        <w:rPr>
          <w:rFonts w:hint="eastAsia"/>
        </w:rPr>
        <w:t>充电服务系统</w:t>
      </w:r>
      <w:r w:rsidR="00105DFF">
        <w:rPr>
          <w:rFonts w:hint="eastAsia"/>
        </w:rPr>
        <w:t>，而这将更加完善学校周围电动车的生态，从而刺激消费者的需求的增长。</w:t>
      </w:r>
    </w:p>
    <w:p w14:paraId="6C4C22AF" w14:textId="77777777" w:rsidR="008E05C9" w:rsidRDefault="008E05C9" w:rsidP="006B1914">
      <w:pPr>
        <w:pStyle w:val="2"/>
        <w:spacing w:line="276" w:lineRule="auto"/>
      </w:pPr>
      <w:bookmarkStart w:id="35" w:name="_Toc28177974"/>
      <w:r>
        <w:rPr>
          <w:rFonts w:hint="eastAsia"/>
        </w:rPr>
        <w:t>8.3</w:t>
      </w:r>
      <w:r w:rsidR="006E2209">
        <w:rPr>
          <w:rFonts w:hint="eastAsia"/>
        </w:rPr>
        <w:t>发展建议</w:t>
      </w:r>
      <w:bookmarkEnd w:id="35"/>
    </w:p>
    <w:p w14:paraId="3079BF82" w14:textId="77777777" w:rsidR="008E05C9" w:rsidRDefault="008E05C9" w:rsidP="008E05C9">
      <w:pPr>
        <w:pStyle w:val="a7"/>
        <w:numPr>
          <w:ilvl w:val="2"/>
          <w:numId w:val="13"/>
        </w:numPr>
        <w:spacing w:line="276" w:lineRule="auto"/>
        <w:ind w:firstLineChars="0"/>
        <w:rPr>
          <w:rStyle w:val="a8"/>
        </w:rPr>
      </w:pPr>
      <w:r>
        <w:rPr>
          <w:rStyle w:val="a8"/>
          <w:rFonts w:hint="eastAsia"/>
        </w:rPr>
        <w:t>国内市场</w:t>
      </w:r>
    </w:p>
    <w:p w14:paraId="64B434F8" w14:textId="1114AC39" w:rsidR="00773938" w:rsidRPr="008E05C9" w:rsidRDefault="008E05C9" w:rsidP="008E05C9">
      <w:pPr>
        <w:spacing w:line="276" w:lineRule="auto"/>
        <w:rPr>
          <w:rStyle w:val="a8"/>
          <w:b w:val="0"/>
          <w:bCs w:val="0"/>
        </w:rPr>
      </w:pPr>
      <w:r w:rsidRPr="008E05C9">
        <w:rPr>
          <w:rStyle w:val="a8"/>
          <w:rFonts w:hint="eastAsia"/>
          <w:b w:val="0"/>
          <w:bCs w:val="0"/>
        </w:rPr>
        <w:lastRenderedPageBreak/>
        <w:t>1、</w:t>
      </w:r>
      <w:r w:rsidR="00773938" w:rsidRPr="008E05C9">
        <w:rPr>
          <w:rStyle w:val="a8"/>
          <w:rFonts w:hint="eastAsia"/>
          <w:b w:val="0"/>
          <w:bCs w:val="0"/>
        </w:rPr>
        <w:t>创新产品技术</w:t>
      </w:r>
    </w:p>
    <w:p w14:paraId="386968F9" w14:textId="174805B1" w:rsidR="00773938" w:rsidRDefault="00773938" w:rsidP="006B1914">
      <w:pPr>
        <w:spacing w:line="276" w:lineRule="auto"/>
      </w:pPr>
      <w:r>
        <w:rPr>
          <w:rFonts w:hint="eastAsia"/>
        </w:rPr>
        <w:t>在制定电动车标准后，各个电动车厂商应大力推动技术创新，这包括电池技术、充电技术、新材料技术、电机技术、配件技术、自动化技术等，其中最重要的是发展电池技术，</w:t>
      </w:r>
      <w:r w:rsidRPr="00773938">
        <w:rPr>
          <w:rFonts w:hint="eastAsia"/>
        </w:rPr>
        <w:t>传统的铅酸电池由于可能造成二次污染、自身重量大、充电速度慢、使用寿命短而成为电动自行车的致命弱点。</w:t>
      </w:r>
      <w:r>
        <w:rPr>
          <w:rFonts w:hint="eastAsia"/>
        </w:rPr>
        <w:t>而如今的政策对电动自行车的功率与重量都有严格的要求，同时也加强了电动车充电的消防防范的要求，这都需要从电池下手。</w:t>
      </w:r>
      <w:r w:rsidRPr="00773938">
        <w:rPr>
          <w:rFonts w:hint="eastAsia"/>
        </w:rPr>
        <w:t>目前中国镍氢电池的应用技术已经逐步成熟</w:t>
      </w:r>
      <w:r w:rsidRPr="00773938">
        <w:t>, 锂电池的安全问题一旦解决, 也可以得到普及。技术领先的电动自行车生产企业要加大对新型能源的研究, 降低新型电池的成本, 给电动自行车更强的“生命源”。</w:t>
      </w:r>
    </w:p>
    <w:p w14:paraId="01D48A1B" w14:textId="0E891B41" w:rsidR="00773938" w:rsidRPr="008E05C9" w:rsidRDefault="008E05C9" w:rsidP="008E05C9">
      <w:pPr>
        <w:spacing w:line="276" w:lineRule="auto"/>
        <w:rPr>
          <w:rStyle w:val="a8"/>
          <w:b w:val="0"/>
          <w:bCs w:val="0"/>
        </w:rPr>
      </w:pPr>
      <w:r w:rsidRPr="008E05C9">
        <w:rPr>
          <w:rStyle w:val="a8"/>
          <w:rFonts w:hint="eastAsia"/>
          <w:b w:val="0"/>
          <w:bCs w:val="0"/>
        </w:rPr>
        <w:t>2、</w:t>
      </w:r>
      <w:r w:rsidR="00773938" w:rsidRPr="008E05C9">
        <w:rPr>
          <w:rStyle w:val="a8"/>
          <w:rFonts w:hint="eastAsia"/>
          <w:b w:val="0"/>
          <w:bCs w:val="0"/>
        </w:rPr>
        <w:t>打造差异化品牌</w:t>
      </w:r>
    </w:p>
    <w:p w14:paraId="7C4DA13C" w14:textId="650A4FAB" w:rsidR="00773938" w:rsidRDefault="00773938" w:rsidP="006B1914">
      <w:pPr>
        <w:spacing w:line="276" w:lineRule="auto"/>
      </w:pPr>
      <w:r>
        <w:rPr>
          <w:rFonts w:hint="eastAsia"/>
        </w:rPr>
        <w:t>随着标准落实的行业整改和消费者需求的改变，</w:t>
      </w:r>
      <w:r w:rsidR="003544CB">
        <w:rPr>
          <w:rFonts w:hint="eastAsia"/>
        </w:rPr>
        <w:t>各个品牌厂商应该确定与细分自己的消费对象，进行品牌策划形成自己的品牌效应从而实现品牌的差异化。</w:t>
      </w:r>
    </w:p>
    <w:p w14:paraId="57A0FC2E" w14:textId="544670EA" w:rsidR="00773938" w:rsidRPr="008E05C9" w:rsidRDefault="008E05C9" w:rsidP="008E05C9">
      <w:pPr>
        <w:spacing w:line="276" w:lineRule="auto"/>
        <w:rPr>
          <w:rStyle w:val="a8"/>
          <w:b w:val="0"/>
          <w:bCs w:val="0"/>
        </w:rPr>
      </w:pPr>
      <w:r w:rsidRPr="008E05C9">
        <w:rPr>
          <w:rStyle w:val="a8"/>
          <w:rFonts w:hint="eastAsia"/>
          <w:b w:val="0"/>
          <w:bCs w:val="0"/>
        </w:rPr>
        <w:t>3、</w:t>
      </w:r>
      <w:r w:rsidR="00773938" w:rsidRPr="008E05C9">
        <w:rPr>
          <w:rStyle w:val="a8"/>
          <w:rFonts w:hint="eastAsia"/>
          <w:b w:val="0"/>
          <w:bCs w:val="0"/>
        </w:rPr>
        <w:t>制定新的供应战略</w:t>
      </w:r>
    </w:p>
    <w:p w14:paraId="10C90854" w14:textId="2651E2B0" w:rsidR="003544CB" w:rsidRDefault="003544CB" w:rsidP="006B1914">
      <w:pPr>
        <w:spacing w:line="276" w:lineRule="auto"/>
      </w:pPr>
      <w:r>
        <w:rPr>
          <w:rFonts w:hint="eastAsia"/>
        </w:rPr>
        <w:t>新国标中对电动车的各个部件的规格都有严格的规定，使用企业应针对差异化零部件产品，与供应商制定长期合同，发展伙伴关系并对标准化高的零部件进行集中采购，降低成本。另一方面，企业应努力发展潜在供应商，增加供应商之间的竞争，从而降低采购成本。</w:t>
      </w:r>
    </w:p>
    <w:p w14:paraId="6F5EF72F" w14:textId="02EB86BC" w:rsidR="00773938" w:rsidRPr="008E05C9" w:rsidRDefault="00773938" w:rsidP="008E05C9">
      <w:pPr>
        <w:pStyle w:val="a7"/>
        <w:numPr>
          <w:ilvl w:val="2"/>
          <w:numId w:val="13"/>
        </w:numPr>
        <w:spacing w:line="276" w:lineRule="auto"/>
        <w:ind w:firstLineChars="0"/>
        <w:rPr>
          <w:rStyle w:val="a8"/>
          <w:sz w:val="22"/>
          <w:szCs w:val="24"/>
        </w:rPr>
      </w:pPr>
      <w:r w:rsidRPr="008E05C9">
        <w:rPr>
          <w:rStyle w:val="a8"/>
          <w:rFonts w:hint="eastAsia"/>
          <w:sz w:val="22"/>
          <w:szCs w:val="24"/>
        </w:rPr>
        <w:t>紫金港市场</w:t>
      </w:r>
    </w:p>
    <w:p w14:paraId="6EB7DC7E" w14:textId="3E7A1DE7" w:rsidR="003544CB" w:rsidRPr="008E05C9" w:rsidRDefault="008E05C9" w:rsidP="008E05C9">
      <w:pPr>
        <w:spacing w:line="276" w:lineRule="auto"/>
        <w:rPr>
          <w:rStyle w:val="a8"/>
          <w:b w:val="0"/>
          <w:bCs w:val="0"/>
        </w:rPr>
      </w:pPr>
      <w:r w:rsidRPr="008E05C9">
        <w:rPr>
          <w:rStyle w:val="a8"/>
          <w:rFonts w:hint="eastAsia"/>
          <w:b w:val="0"/>
          <w:bCs w:val="0"/>
        </w:rPr>
        <w:t>1、</w:t>
      </w:r>
      <w:r w:rsidR="004819DF" w:rsidRPr="008E05C9">
        <w:rPr>
          <w:rStyle w:val="a8"/>
          <w:rFonts w:hint="eastAsia"/>
          <w:b w:val="0"/>
          <w:bCs w:val="0"/>
        </w:rPr>
        <w:t>加强与学校的合作，了解消费需求</w:t>
      </w:r>
    </w:p>
    <w:p w14:paraId="483819C8" w14:textId="7F11482B" w:rsidR="004819DF" w:rsidRDefault="004819DF" w:rsidP="006B1914">
      <w:pPr>
        <w:spacing w:line="276" w:lineRule="auto"/>
      </w:pPr>
      <w:r>
        <w:rPr>
          <w:rFonts w:hint="eastAsia"/>
        </w:rPr>
        <w:t>各电动车卖家应加强与学校的合作，包括共同建设充电服务系统、规范化校内的电动车以及更加深入了解消费者的需求与变化，从而制定相应的采购与营销策略。</w:t>
      </w:r>
    </w:p>
    <w:p w14:paraId="7722AB3D" w14:textId="73A30A56" w:rsidR="004819DF" w:rsidRPr="00E1674B" w:rsidRDefault="008E05C9" w:rsidP="008E05C9">
      <w:pPr>
        <w:spacing w:line="276" w:lineRule="auto"/>
        <w:rPr>
          <w:rStyle w:val="a8"/>
          <w:b w:val="0"/>
          <w:bCs w:val="0"/>
        </w:rPr>
      </w:pPr>
      <w:r w:rsidRPr="00E1674B">
        <w:rPr>
          <w:rStyle w:val="a8"/>
          <w:rFonts w:hint="eastAsia"/>
          <w:b w:val="0"/>
          <w:bCs w:val="0"/>
        </w:rPr>
        <w:t>2、</w:t>
      </w:r>
      <w:r w:rsidR="004819DF" w:rsidRPr="00E1674B">
        <w:rPr>
          <w:rStyle w:val="a8"/>
          <w:rFonts w:hint="eastAsia"/>
          <w:b w:val="0"/>
          <w:bCs w:val="0"/>
        </w:rPr>
        <w:t>改善销售模式，线上线下相结合</w:t>
      </w:r>
    </w:p>
    <w:p w14:paraId="10889EC0" w14:textId="5365AD9A" w:rsidR="004819DF" w:rsidRDefault="004819DF" w:rsidP="006B1914">
      <w:pPr>
        <w:spacing w:line="276" w:lineRule="auto"/>
      </w:pPr>
      <w:r>
        <w:rPr>
          <w:rFonts w:hint="eastAsia"/>
        </w:rPr>
        <w:t>除了线下对校内学生与附近居民出售电动车，卖家也可以通过</w:t>
      </w:r>
      <w:r w:rsidRPr="004819DF">
        <w:rPr>
          <w:rFonts w:hint="eastAsia"/>
        </w:rPr>
        <w:t>微信，淘宝，京东等线上平台</w:t>
      </w:r>
      <w:r>
        <w:rPr>
          <w:rFonts w:hint="eastAsia"/>
        </w:rPr>
        <w:t>进行销售，扩大自己的服务范围与销售渠道，做好线上与线下相结合，提高自己的竞争力。</w:t>
      </w:r>
    </w:p>
    <w:p w14:paraId="6C5E0E65" w14:textId="7DB64431" w:rsidR="007B7ED8" w:rsidRPr="00E1674B" w:rsidRDefault="00E1674B" w:rsidP="00E1674B">
      <w:pPr>
        <w:pStyle w:val="1"/>
        <w:spacing w:line="276" w:lineRule="auto"/>
      </w:pPr>
      <w:bookmarkStart w:id="36" w:name="_Toc28177975"/>
      <w:r>
        <w:rPr>
          <w:rFonts w:hint="eastAsia"/>
        </w:rPr>
        <w:t>九.</w:t>
      </w:r>
      <w:r w:rsidR="007B7ED8" w:rsidRPr="00E1674B">
        <w:rPr>
          <w:rFonts w:hint="eastAsia"/>
        </w:rPr>
        <w:t>总结</w:t>
      </w:r>
      <w:bookmarkEnd w:id="36"/>
    </w:p>
    <w:p w14:paraId="6F5B23E9" w14:textId="77777777" w:rsidR="007B7ED8" w:rsidRDefault="007B7ED8" w:rsidP="006B1914">
      <w:pPr>
        <w:spacing w:line="276" w:lineRule="auto"/>
      </w:pPr>
      <w:r>
        <w:tab/>
      </w:r>
      <w:r>
        <w:rPr>
          <w:rFonts w:hint="eastAsia"/>
        </w:rPr>
        <w:t>本次微观经济学市场调研中，我们采取了调研与分析相结合的方式，从搜集数据到分析，从查找资料到撰写调研报告，每一步都有小组成员共同完成，我们运用微观经济学课堂上所学的知识与一些基本的统计学知识，对调研得到的数据，从消费者、生产者、市场、政府等多个角度的多个层面进行了深入的全方位的分析，绘制出了多幅统计图，也得到了不少有意义的结论。</w:t>
      </w:r>
    </w:p>
    <w:p w14:paraId="6C4F583B" w14:textId="68DE082D" w:rsidR="007B7ED8" w:rsidRPr="00E1674B" w:rsidRDefault="00FD19B1" w:rsidP="00E1674B">
      <w:pPr>
        <w:pStyle w:val="2"/>
        <w:spacing w:line="276" w:lineRule="auto"/>
      </w:pPr>
      <w:bookmarkStart w:id="37" w:name="_Toc28177976"/>
      <w:r>
        <w:rPr>
          <w:rFonts w:hint="eastAsia"/>
        </w:rPr>
        <w:t>9</w:t>
      </w:r>
      <w:r w:rsidR="007B7ED8" w:rsidRPr="00E1674B">
        <w:rPr>
          <w:rFonts w:hint="eastAsia"/>
        </w:rPr>
        <w:t>.1调研的创新性</w:t>
      </w:r>
      <w:bookmarkEnd w:id="37"/>
    </w:p>
    <w:p w14:paraId="76790F94" w14:textId="20F6D6F2" w:rsidR="007B7ED8" w:rsidRDefault="007B7ED8" w:rsidP="006B1914">
      <w:pPr>
        <w:spacing w:line="276" w:lineRule="auto"/>
      </w:pPr>
      <w:r>
        <w:tab/>
      </w:r>
      <w:r>
        <w:rPr>
          <w:rFonts w:hint="eastAsia"/>
        </w:rPr>
        <w:t>本次微观经济学小组调研中，我们采用了线上线下相结合的数据搜集方式，理论分析与实际数据相结合的深入探究。在搜集数据时，我们采用线上调查问卷+线下随机采访的形式，保证了样本数据的可靠性与普遍性，在进行理论分析时，我们将数据进行了一些统计学上的简单处理，对数据处理得到的结果进行了更深入的分析和探讨。</w:t>
      </w:r>
    </w:p>
    <w:p w14:paraId="1D578685" w14:textId="19E95EF5" w:rsidR="007B7ED8" w:rsidRDefault="00FD19B1" w:rsidP="00E1674B">
      <w:pPr>
        <w:pStyle w:val="2"/>
        <w:spacing w:line="276" w:lineRule="auto"/>
      </w:pPr>
      <w:bookmarkStart w:id="38" w:name="_Toc28177977"/>
      <w:r>
        <w:rPr>
          <w:rFonts w:hint="eastAsia"/>
        </w:rPr>
        <w:lastRenderedPageBreak/>
        <w:t>9</w:t>
      </w:r>
      <w:r w:rsidR="007B7ED8">
        <w:rPr>
          <w:rFonts w:hint="eastAsia"/>
        </w:rPr>
        <w:t>.2调研的局限性</w:t>
      </w:r>
      <w:bookmarkEnd w:id="38"/>
    </w:p>
    <w:p w14:paraId="41D06991" w14:textId="77777777" w:rsidR="007B7ED8" w:rsidRDefault="007B7ED8" w:rsidP="006B1914">
      <w:pPr>
        <w:spacing w:line="276" w:lineRule="auto"/>
      </w:pPr>
      <w:r>
        <w:tab/>
      </w:r>
      <w:r>
        <w:rPr>
          <w:rFonts w:hint="eastAsia"/>
        </w:rPr>
        <w:t>本地微观经济学小组调研依然存在一定的局限性，比如学校附近的小龟电动车市场的规模较小，可能无法很好地反映部分微观经济学中的市场规律，并且学校附近的小龟电动车市场由少数几家电动车门店主导，可能存在一定的恶性竞争等情况，但是我们已经在我们的能力范围内，选定了最合适的主题，做出了最充分的调研。</w:t>
      </w:r>
    </w:p>
    <w:p w14:paraId="7EC1D039" w14:textId="77777777" w:rsidR="007B7ED8" w:rsidRDefault="007B7ED8" w:rsidP="006B1914">
      <w:pPr>
        <w:spacing w:line="276" w:lineRule="auto"/>
      </w:pPr>
    </w:p>
    <w:p w14:paraId="2FC5BBEE" w14:textId="447AEA4E" w:rsidR="00606D21" w:rsidRDefault="00606D21" w:rsidP="006B1914">
      <w:pPr>
        <w:pStyle w:val="1"/>
        <w:spacing w:line="276" w:lineRule="auto"/>
      </w:pPr>
      <w:bookmarkStart w:id="39" w:name="_Toc28177978"/>
      <w:r>
        <w:rPr>
          <w:rFonts w:hint="eastAsia"/>
        </w:rPr>
        <w:t>参考文献</w:t>
      </w:r>
      <w:bookmarkEnd w:id="39"/>
    </w:p>
    <w:p w14:paraId="2E08AB30" w14:textId="77777777" w:rsidR="007B7ED8" w:rsidRDefault="007B7ED8" w:rsidP="006B1914">
      <w:pPr>
        <w:spacing w:line="276" w:lineRule="auto"/>
      </w:pPr>
      <w:r w:rsidRPr="00606D21">
        <w:t>[1]</w:t>
      </w:r>
      <w:r w:rsidRPr="008E5B3A">
        <w:t xml:space="preserve"> </w:t>
      </w:r>
      <w:r>
        <w:rPr>
          <w:rFonts w:hint="eastAsia"/>
        </w:rPr>
        <w:t>国家统计局官网数据，</w:t>
      </w:r>
      <w:r w:rsidRPr="008E5B3A">
        <w:t>http://www.stats.gov.cn</w:t>
      </w:r>
      <w:r>
        <w:rPr>
          <w:rFonts w:hint="eastAsia"/>
        </w:rPr>
        <w:t>/</w:t>
      </w:r>
    </w:p>
    <w:p w14:paraId="1D9C258F" w14:textId="77777777" w:rsidR="007B7ED8" w:rsidRDefault="007B7ED8" w:rsidP="006B1914">
      <w:pPr>
        <w:spacing w:line="276" w:lineRule="auto"/>
      </w:pPr>
      <w:r w:rsidRPr="00606D21">
        <w:t>[</w:t>
      </w:r>
      <w:r>
        <w:rPr>
          <w:rFonts w:hint="eastAsia"/>
        </w:rPr>
        <w:t>2</w:t>
      </w:r>
      <w:r w:rsidRPr="00606D21">
        <w:t>]</w:t>
      </w:r>
      <w:r>
        <w:rPr>
          <w:rFonts w:hint="eastAsia"/>
        </w:rPr>
        <w:t>《</w:t>
      </w:r>
      <w:r w:rsidRPr="00874B1C">
        <w:rPr>
          <w:rFonts w:hint="eastAsia"/>
        </w:rPr>
        <w:t>电动自行车调查分析</w:t>
      </w:r>
      <w:r>
        <w:rPr>
          <w:rFonts w:hint="eastAsia"/>
        </w:rPr>
        <w:t>》中国</w:t>
      </w:r>
      <w:r w:rsidRPr="00606D21">
        <w:t>自行车</w:t>
      </w:r>
      <w:r>
        <w:rPr>
          <w:rFonts w:hint="eastAsia"/>
        </w:rPr>
        <w:t>期刊 2017.8</w:t>
      </w:r>
      <w:r w:rsidRPr="00606D21">
        <w:t>(10):.</w:t>
      </w:r>
    </w:p>
    <w:p w14:paraId="3A7B7A1E" w14:textId="77777777" w:rsidR="007B7ED8" w:rsidRPr="007B7ED8" w:rsidRDefault="007B7ED8" w:rsidP="006B1914">
      <w:pPr>
        <w:spacing w:line="276" w:lineRule="auto"/>
      </w:pPr>
    </w:p>
    <w:p w14:paraId="4FACF0D3" w14:textId="7A84674E" w:rsidR="00606D21" w:rsidRDefault="00606D21" w:rsidP="006B1914">
      <w:pPr>
        <w:spacing w:line="276" w:lineRule="auto"/>
      </w:pPr>
      <w:r w:rsidRPr="00606D21">
        <w:t>[</w:t>
      </w:r>
      <w:r w:rsidR="007B7ED8">
        <w:rPr>
          <w:rFonts w:hint="eastAsia"/>
        </w:rPr>
        <w:t>3</w:t>
      </w:r>
      <w:r w:rsidRPr="00606D21">
        <w:t>]唐煜.实施强制性认证管理对电动自行车和消费者提出的新要求[J].电动自行车,2018(10):24-26.</w:t>
      </w:r>
    </w:p>
    <w:p w14:paraId="1B097BD6" w14:textId="67EBB24B" w:rsidR="00606D21" w:rsidRDefault="00606D21" w:rsidP="006B1914">
      <w:pPr>
        <w:spacing w:line="276" w:lineRule="auto"/>
      </w:pPr>
      <w:r w:rsidRPr="00606D21">
        <w:t>[</w:t>
      </w:r>
      <w:r w:rsidR="007B7ED8">
        <w:rPr>
          <w:rFonts w:hint="eastAsia"/>
        </w:rPr>
        <w:t>4</w:t>
      </w:r>
      <w:r w:rsidRPr="00606D21">
        <w:t>]本刊编辑部.3C认证推动电动车行业规范化发展[J].电动自行车,2018(10):1-4.</w:t>
      </w:r>
    </w:p>
    <w:p w14:paraId="4F590321" w14:textId="73CF1FD1" w:rsidR="004819DF" w:rsidRDefault="004819DF" w:rsidP="006B1914">
      <w:pPr>
        <w:spacing w:line="276" w:lineRule="auto"/>
      </w:pPr>
      <w:r w:rsidRPr="004819DF">
        <w:t>[</w:t>
      </w:r>
      <w:r w:rsidR="007B7ED8">
        <w:rPr>
          <w:rFonts w:hint="eastAsia"/>
        </w:rPr>
        <w:t>5</w:t>
      </w:r>
      <w:r w:rsidRPr="004819DF">
        <w:t>]本刊编辑部.政策出台 政府、企业、用户合力保障电动自行车消防安全[J].电动自行车,2018(11):1-4.</w:t>
      </w:r>
    </w:p>
    <w:p w14:paraId="6D413477" w14:textId="077DBD4B" w:rsidR="004819DF" w:rsidRPr="004819DF" w:rsidRDefault="004819DF" w:rsidP="006B1914">
      <w:pPr>
        <w:spacing w:line="276" w:lineRule="auto"/>
      </w:pPr>
      <w:r w:rsidRPr="004819DF">
        <w:t>[</w:t>
      </w:r>
      <w:r w:rsidR="007B7ED8">
        <w:rPr>
          <w:rFonts w:hint="eastAsia"/>
        </w:rPr>
        <w:t>6</w:t>
      </w:r>
      <w:r w:rsidRPr="004819DF">
        <w:t>]本刊编辑部.电动自行车产业发展及未来技术趋势[J].电动自行车,2018(12):1-8.</w:t>
      </w:r>
    </w:p>
    <w:sectPr w:rsidR="004819DF" w:rsidRPr="004819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19F3A5" w14:textId="77777777" w:rsidR="00260E79" w:rsidRDefault="00260E79" w:rsidP="00567558">
      <w:r>
        <w:separator/>
      </w:r>
    </w:p>
  </w:endnote>
  <w:endnote w:type="continuationSeparator" w:id="0">
    <w:p w14:paraId="788ED81D" w14:textId="77777777" w:rsidR="00260E79" w:rsidRDefault="00260E79" w:rsidP="00567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script"/>
    <w:pitch w:val="fixed"/>
    <w:sig w:usb0="00000001" w:usb1="080E0000" w:usb2="00000010" w:usb3="00000000" w:csb0="00040000" w:csb1="00000000"/>
  </w:font>
  <w:font w:name="经典行书简">
    <w:charset w:val="86"/>
    <w:family w:val="modern"/>
    <w:pitch w:val="fixed"/>
    <w:sig w:usb0="A1002AEF" w:usb1="F9DF7CFB" w:usb2="0000001E" w:usb3="00000000" w:csb0="0004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B92929" w14:textId="77777777" w:rsidR="00260E79" w:rsidRDefault="00260E79" w:rsidP="00567558">
      <w:r>
        <w:separator/>
      </w:r>
    </w:p>
  </w:footnote>
  <w:footnote w:type="continuationSeparator" w:id="0">
    <w:p w14:paraId="59B68F05" w14:textId="77777777" w:rsidR="00260E79" w:rsidRDefault="00260E79" w:rsidP="00567558">
      <w:r>
        <w:continuationSeparator/>
      </w:r>
    </w:p>
  </w:footnote>
  <w:footnote w:id="1">
    <w:p w14:paraId="0124E1B6" w14:textId="77777777" w:rsidR="00227D9D" w:rsidRDefault="00227D9D" w:rsidP="007B7ED8">
      <w:pPr>
        <w:pStyle w:val="a9"/>
      </w:pPr>
      <w:r>
        <w:rPr>
          <w:rStyle w:val="ab"/>
        </w:rPr>
        <w:footnoteRef/>
      </w:r>
      <w:r>
        <w:t xml:space="preserve"> </w:t>
      </w:r>
      <w:r>
        <w:rPr>
          <w:rFonts w:hint="eastAsia"/>
        </w:rPr>
        <w:t>引自 黄玉英.</w:t>
      </w:r>
      <w:r w:rsidRPr="00FF14AB">
        <w:rPr>
          <w:rFonts w:hint="eastAsia"/>
        </w:rPr>
        <w:t xml:space="preserve"> </w:t>
      </w:r>
      <w:r>
        <w:rPr>
          <w:rFonts w:hint="eastAsia"/>
        </w:rPr>
        <w:t>实践中的需要、需求和需求量——正确理解定价决策中的几个概念.</w:t>
      </w:r>
      <w:r w:rsidRPr="00FF14AB">
        <w:rPr>
          <w:rFonts w:hint="eastAsia"/>
        </w:rPr>
        <w:t xml:space="preserve"> </w:t>
      </w:r>
      <w:r>
        <w:rPr>
          <w:rFonts w:hint="eastAsia"/>
        </w:rPr>
        <w:t>技术经济与管理研究[J]浙江:2002.5.</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DF0F84"/>
    <w:multiLevelType w:val="singleLevel"/>
    <w:tmpl w:val="BFDF0F84"/>
    <w:lvl w:ilvl="0">
      <w:start w:val="1"/>
      <w:numFmt w:val="decimal"/>
      <w:suff w:val="nothing"/>
      <w:lvlText w:val="（%1）"/>
      <w:lvlJc w:val="left"/>
    </w:lvl>
  </w:abstractNum>
  <w:abstractNum w:abstractNumId="1" w15:restartNumberingAfterBreak="0">
    <w:nsid w:val="001669A7"/>
    <w:multiLevelType w:val="hybridMultilevel"/>
    <w:tmpl w:val="08FAC75A"/>
    <w:lvl w:ilvl="0" w:tplc="3BE4E93A">
      <w:start w:val="1"/>
      <w:numFmt w:val="japaneseCounting"/>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FB6E8B"/>
    <w:multiLevelType w:val="singleLevel"/>
    <w:tmpl w:val="06FB6E8B"/>
    <w:lvl w:ilvl="0">
      <w:start w:val="1"/>
      <w:numFmt w:val="decimal"/>
      <w:lvlText w:val="%1."/>
      <w:lvlJc w:val="left"/>
      <w:pPr>
        <w:tabs>
          <w:tab w:val="num" w:pos="312"/>
        </w:tabs>
      </w:pPr>
    </w:lvl>
  </w:abstractNum>
  <w:abstractNum w:abstractNumId="3" w15:restartNumberingAfterBreak="0">
    <w:nsid w:val="074B0B22"/>
    <w:multiLevelType w:val="hybridMultilevel"/>
    <w:tmpl w:val="5022A8D0"/>
    <w:lvl w:ilvl="0" w:tplc="9C2E2D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B1256EA"/>
    <w:multiLevelType w:val="hybridMultilevel"/>
    <w:tmpl w:val="417A493A"/>
    <w:lvl w:ilvl="0" w:tplc="B6F69E64">
      <w:start w:val="1"/>
      <w:numFmt w:val="bullet"/>
      <w:lvlText w:val=" "/>
      <w:lvlJc w:val="left"/>
      <w:pPr>
        <w:tabs>
          <w:tab w:val="num" w:pos="720"/>
        </w:tabs>
        <w:ind w:left="720" w:hanging="360"/>
      </w:pPr>
      <w:rPr>
        <w:rFonts w:ascii="Tw Cen MT" w:hAnsi="Tw Cen MT" w:hint="default"/>
      </w:rPr>
    </w:lvl>
    <w:lvl w:ilvl="1" w:tplc="D870CAE2" w:tentative="1">
      <w:start w:val="1"/>
      <w:numFmt w:val="bullet"/>
      <w:lvlText w:val=" "/>
      <w:lvlJc w:val="left"/>
      <w:pPr>
        <w:tabs>
          <w:tab w:val="num" w:pos="1440"/>
        </w:tabs>
        <w:ind w:left="1440" w:hanging="360"/>
      </w:pPr>
      <w:rPr>
        <w:rFonts w:ascii="Tw Cen MT" w:hAnsi="Tw Cen MT" w:hint="default"/>
      </w:rPr>
    </w:lvl>
    <w:lvl w:ilvl="2" w:tplc="C42C87FE" w:tentative="1">
      <w:start w:val="1"/>
      <w:numFmt w:val="bullet"/>
      <w:lvlText w:val=" "/>
      <w:lvlJc w:val="left"/>
      <w:pPr>
        <w:tabs>
          <w:tab w:val="num" w:pos="2160"/>
        </w:tabs>
        <w:ind w:left="2160" w:hanging="360"/>
      </w:pPr>
      <w:rPr>
        <w:rFonts w:ascii="Tw Cen MT" w:hAnsi="Tw Cen MT" w:hint="default"/>
      </w:rPr>
    </w:lvl>
    <w:lvl w:ilvl="3" w:tplc="AAEA88C0" w:tentative="1">
      <w:start w:val="1"/>
      <w:numFmt w:val="bullet"/>
      <w:lvlText w:val=" "/>
      <w:lvlJc w:val="left"/>
      <w:pPr>
        <w:tabs>
          <w:tab w:val="num" w:pos="2880"/>
        </w:tabs>
        <w:ind w:left="2880" w:hanging="360"/>
      </w:pPr>
      <w:rPr>
        <w:rFonts w:ascii="Tw Cen MT" w:hAnsi="Tw Cen MT" w:hint="default"/>
      </w:rPr>
    </w:lvl>
    <w:lvl w:ilvl="4" w:tplc="A5C29526" w:tentative="1">
      <w:start w:val="1"/>
      <w:numFmt w:val="bullet"/>
      <w:lvlText w:val=" "/>
      <w:lvlJc w:val="left"/>
      <w:pPr>
        <w:tabs>
          <w:tab w:val="num" w:pos="3600"/>
        </w:tabs>
        <w:ind w:left="3600" w:hanging="360"/>
      </w:pPr>
      <w:rPr>
        <w:rFonts w:ascii="Tw Cen MT" w:hAnsi="Tw Cen MT" w:hint="default"/>
      </w:rPr>
    </w:lvl>
    <w:lvl w:ilvl="5" w:tplc="804E9920" w:tentative="1">
      <w:start w:val="1"/>
      <w:numFmt w:val="bullet"/>
      <w:lvlText w:val=" "/>
      <w:lvlJc w:val="left"/>
      <w:pPr>
        <w:tabs>
          <w:tab w:val="num" w:pos="4320"/>
        </w:tabs>
        <w:ind w:left="4320" w:hanging="360"/>
      </w:pPr>
      <w:rPr>
        <w:rFonts w:ascii="Tw Cen MT" w:hAnsi="Tw Cen MT" w:hint="default"/>
      </w:rPr>
    </w:lvl>
    <w:lvl w:ilvl="6" w:tplc="FD381716" w:tentative="1">
      <w:start w:val="1"/>
      <w:numFmt w:val="bullet"/>
      <w:lvlText w:val=" "/>
      <w:lvlJc w:val="left"/>
      <w:pPr>
        <w:tabs>
          <w:tab w:val="num" w:pos="5040"/>
        </w:tabs>
        <w:ind w:left="5040" w:hanging="360"/>
      </w:pPr>
      <w:rPr>
        <w:rFonts w:ascii="Tw Cen MT" w:hAnsi="Tw Cen MT" w:hint="default"/>
      </w:rPr>
    </w:lvl>
    <w:lvl w:ilvl="7" w:tplc="26AAB564" w:tentative="1">
      <w:start w:val="1"/>
      <w:numFmt w:val="bullet"/>
      <w:lvlText w:val=" "/>
      <w:lvlJc w:val="left"/>
      <w:pPr>
        <w:tabs>
          <w:tab w:val="num" w:pos="5760"/>
        </w:tabs>
        <w:ind w:left="5760" w:hanging="360"/>
      </w:pPr>
      <w:rPr>
        <w:rFonts w:ascii="Tw Cen MT" w:hAnsi="Tw Cen MT" w:hint="default"/>
      </w:rPr>
    </w:lvl>
    <w:lvl w:ilvl="8" w:tplc="4CDCE4F8" w:tentative="1">
      <w:start w:val="1"/>
      <w:numFmt w:val="bullet"/>
      <w:lvlText w:val=" "/>
      <w:lvlJc w:val="left"/>
      <w:pPr>
        <w:tabs>
          <w:tab w:val="num" w:pos="6480"/>
        </w:tabs>
        <w:ind w:left="6480" w:hanging="360"/>
      </w:pPr>
      <w:rPr>
        <w:rFonts w:ascii="Tw Cen MT" w:hAnsi="Tw Cen MT" w:hint="default"/>
      </w:rPr>
    </w:lvl>
  </w:abstractNum>
  <w:abstractNum w:abstractNumId="5" w15:restartNumberingAfterBreak="0">
    <w:nsid w:val="0C0123F2"/>
    <w:multiLevelType w:val="hybridMultilevel"/>
    <w:tmpl w:val="78CA7C54"/>
    <w:lvl w:ilvl="0" w:tplc="F0EA0B64">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C6E78C5"/>
    <w:multiLevelType w:val="hybridMultilevel"/>
    <w:tmpl w:val="64BAB512"/>
    <w:lvl w:ilvl="0" w:tplc="83B8B20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0E673A5"/>
    <w:multiLevelType w:val="multilevel"/>
    <w:tmpl w:val="C2164618"/>
    <w:lvl w:ilvl="0">
      <w:start w:val="6"/>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50A4619"/>
    <w:multiLevelType w:val="multilevel"/>
    <w:tmpl w:val="F306CDBC"/>
    <w:lvl w:ilvl="0">
      <w:start w:val="8"/>
      <w:numFmt w:val="decimal"/>
      <w:lvlText w:val="%1"/>
      <w:lvlJc w:val="left"/>
      <w:pPr>
        <w:ind w:left="460" w:hanging="460"/>
      </w:pPr>
      <w:rPr>
        <w:rFonts w:hint="default"/>
      </w:rPr>
    </w:lvl>
    <w:lvl w:ilvl="1">
      <w:start w:val="4"/>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9C42E33"/>
    <w:multiLevelType w:val="multilevel"/>
    <w:tmpl w:val="17EAE0DA"/>
    <w:lvl w:ilvl="0">
      <w:start w:val="8"/>
      <w:numFmt w:val="decimal"/>
      <w:lvlText w:val="%1"/>
      <w:lvlJc w:val="left"/>
      <w:pPr>
        <w:ind w:left="460" w:hanging="460"/>
      </w:pPr>
      <w:rPr>
        <w:rFonts w:hint="default"/>
      </w:rPr>
    </w:lvl>
    <w:lvl w:ilvl="1">
      <w:start w:val="2"/>
      <w:numFmt w:val="decimal"/>
      <w:lvlText w:val="%1.%2"/>
      <w:lvlJc w:val="left"/>
      <w:pPr>
        <w:ind w:left="460" w:hanging="4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9E50AA0"/>
    <w:multiLevelType w:val="multilevel"/>
    <w:tmpl w:val="19E50AA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264CC7BC"/>
    <w:multiLevelType w:val="singleLevel"/>
    <w:tmpl w:val="264CC7BC"/>
    <w:lvl w:ilvl="0">
      <w:start w:val="1"/>
      <w:numFmt w:val="chineseCounting"/>
      <w:suff w:val="nothing"/>
      <w:lvlText w:val="%1、"/>
      <w:lvlJc w:val="left"/>
      <w:rPr>
        <w:rFonts w:hint="eastAsia"/>
      </w:rPr>
    </w:lvl>
  </w:abstractNum>
  <w:abstractNum w:abstractNumId="12" w15:restartNumberingAfterBreak="0">
    <w:nsid w:val="2860267A"/>
    <w:multiLevelType w:val="hybridMultilevel"/>
    <w:tmpl w:val="A33CBA62"/>
    <w:lvl w:ilvl="0" w:tplc="E23C9DB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5955496"/>
    <w:multiLevelType w:val="hybridMultilevel"/>
    <w:tmpl w:val="7BBC6DA0"/>
    <w:lvl w:ilvl="0" w:tplc="F9C228B4">
      <w:start w:val="1"/>
      <w:numFmt w:val="bullet"/>
      <w:lvlText w:val=" "/>
      <w:lvlJc w:val="left"/>
      <w:pPr>
        <w:tabs>
          <w:tab w:val="num" w:pos="720"/>
        </w:tabs>
        <w:ind w:left="720" w:hanging="360"/>
      </w:pPr>
      <w:rPr>
        <w:rFonts w:ascii="Tw Cen MT" w:hAnsi="Tw Cen MT" w:hint="default"/>
      </w:rPr>
    </w:lvl>
    <w:lvl w:ilvl="1" w:tplc="C674F3D8" w:tentative="1">
      <w:start w:val="1"/>
      <w:numFmt w:val="bullet"/>
      <w:lvlText w:val=" "/>
      <w:lvlJc w:val="left"/>
      <w:pPr>
        <w:tabs>
          <w:tab w:val="num" w:pos="1440"/>
        </w:tabs>
        <w:ind w:left="1440" w:hanging="360"/>
      </w:pPr>
      <w:rPr>
        <w:rFonts w:ascii="Tw Cen MT" w:hAnsi="Tw Cen MT" w:hint="default"/>
      </w:rPr>
    </w:lvl>
    <w:lvl w:ilvl="2" w:tplc="4462B7C0" w:tentative="1">
      <w:start w:val="1"/>
      <w:numFmt w:val="bullet"/>
      <w:lvlText w:val=" "/>
      <w:lvlJc w:val="left"/>
      <w:pPr>
        <w:tabs>
          <w:tab w:val="num" w:pos="2160"/>
        </w:tabs>
        <w:ind w:left="2160" w:hanging="360"/>
      </w:pPr>
      <w:rPr>
        <w:rFonts w:ascii="Tw Cen MT" w:hAnsi="Tw Cen MT" w:hint="default"/>
      </w:rPr>
    </w:lvl>
    <w:lvl w:ilvl="3" w:tplc="D584B002" w:tentative="1">
      <w:start w:val="1"/>
      <w:numFmt w:val="bullet"/>
      <w:lvlText w:val=" "/>
      <w:lvlJc w:val="left"/>
      <w:pPr>
        <w:tabs>
          <w:tab w:val="num" w:pos="2880"/>
        </w:tabs>
        <w:ind w:left="2880" w:hanging="360"/>
      </w:pPr>
      <w:rPr>
        <w:rFonts w:ascii="Tw Cen MT" w:hAnsi="Tw Cen MT" w:hint="default"/>
      </w:rPr>
    </w:lvl>
    <w:lvl w:ilvl="4" w:tplc="D52206C0" w:tentative="1">
      <w:start w:val="1"/>
      <w:numFmt w:val="bullet"/>
      <w:lvlText w:val=" "/>
      <w:lvlJc w:val="left"/>
      <w:pPr>
        <w:tabs>
          <w:tab w:val="num" w:pos="3600"/>
        </w:tabs>
        <w:ind w:left="3600" w:hanging="360"/>
      </w:pPr>
      <w:rPr>
        <w:rFonts w:ascii="Tw Cen MT" w:hAnsi="Tw Cen MT" w:hint="default"/>
      </w:rPr>
    </w:lvl>
    <w:lvl w:ilvl="5" w:tplc="55F6226A" w:tentative="1">
      <w:start w:val="1"/>
      <w:numFmt w:val="bullet"/>
      <w:lvlText w:val=" "/>
      <w:lvlJc w:val="left"/>
      <w:pPr>
        <w:tabs>
          <w:tab w:val="num" w:pos="4320"/>
        </w:tabs>
        <w:ind w:left="4320" w:hanging="360"/>
      </w:pPr>
      <w:rPr>
        <w:rFonts w:ascii="Tw Cen MT" w:hAnsi="Tw Cen MT" w:hint="default"/>
      </w:rPr>
    </w:lvl>
    <w:lvl w:ilvl="6" w:tplc="97CAB262" w:tentative="1">
      <w:start w:val="1"/>
      <w:numFmt w:val="bullet"/>
      <w:lvlText w:val=" "/>
      <w:lvlJc w:val="left"/>
      <w:pPr>
        <w:tabs>
          <w:tab w:val="num" w:pos="5040"/>
        </w:tabs>
        <w:ind w:left="5040" w:hanging="360"/>
      </w:pPr>
      <w:rPr>
        <w:rFonts w:ascii="Tw Cen MT" w:hAnsi="Tw Cen MT" w:hint="default"/>
      </w:rPr>
    </w:lvl>
    <w:lvl w:ilvl="7" w:tplc="E898B6E0" w:tentative="1">
      <w:start w:val="1"/>
      <w:numFmt w:val="bullet"/>
      <w:lvlText w:val=" "/>
      <w:lvlJc w:val="left"/>
      <w:pPr>
        <w:tabs>
          <w:tab w:val="num" w:pos="5760"/>
        </w:tabs>
        <w:ind w:left="5760" w:hanging="360"/>
      </w:pPr>
      <w:rPr>
        <w:rFonts w:ascii="Tw Cen MT" w:hAnsi="Tw Cen MT" w:hint="default"/>
      </w:rPr>
    </w:lvl>
    <w:lvl w:ilvl="8" w:tplc="36B07C7A" w:tentative="1">
      <w:start w:val="1"/>
      <w:numFmt w:val="bullet"/>
      <w:lvlText w:val=" "/>
      <w:lvlJc w:val="left"/>
      <w:pPr>
        <w:tabs>
          <w:tab w:val="num" w:pos="6480"/>
        </w:tabs>
        <w:ind w:left="6480" w:hanging="360"/>
      </w:pPr>
      <w:rPr>
        <w:rFonts w:ascii="Tw Cen MT" w:hAnsi="Tw Cen MT" w:hint="default"/>
      </w:rPr>
    </w:lvl>
  </w:abstractNum>
  <w:abstractNum w:abstractNumId="14" w15:restartNumberingAfterBreak="0">
    <w:nsid w:val="36970518"/>
    <w:multiLevelType w:val="hybridMultilevel"/>
    <w:tmpl w:val="A41C331A"/>
    <w:lvl w:ilvl="0" w:tplc="8EB66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77D6BA7"/>
    <w:multiLevelType w:val="hybridMultilevel"/>
    <w:tmpl w:val="228CD180"/>
    <w:lvl w:ilvl="0" w:tplc="B3B00C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1A3545E"/>
    <w:multiLevelType w:val="hybridMultilevel"/>
    <w:tmpl w:val="E668EB60"/>
    <w:lvl w:ilvl="0" w:tplc="8724F738">
      <w:start w:val="1"/>
      <w:numFmt w:val="bullet"/>
      <w:lvlText w:val=" "/>
      <w:lvlJc w:val="left"/>
      <w:pPr>
        <w:tabs>
          <w:tab w:val="num" w:pos="720"/>
        </w:tabs>
        <w:ind w:left="720" w:hanging="360"/>
      </w:pPr>
      <w:rPr>
        <w:rFonts w:ascii="Tw Cen MT" w:hAnsi="Tw Cen MT" w:hint="default"/>
      </w:rPr>
    </w:lvl>
    <w:lvl w:ilvl="1" w:tplc="E9305C50" w:tentative="1">
      <w:start w:val="1"/>
      <w:numFmt w:val="bullet"/>
      <w:lvlText w:val=" "/>
      <w:lvlJc w:val="left"/>
      <w:pPr>
        <w:tabs>
          <w:tab w:val="num" w:pos="1440"/>
        </w:tabs>
        <w:ind w:left="1440" w:hanging="360"/>
      </w:pPr>
      <w:rPr>
        <w:rFonts w:ascii="Tw Cen MT" w:hAnsi="Tw Cen MT" w:hint="default"/>
      </w:rPr>
    </w:lvl>
    <w:lvl w:ilvl="2" w:tplc="D0C0F422" w:tentative="1">
      <w:start w:val="1"/>
      <w:numFmt w:val="bullet"/>
      <w:lvlText w:val=" "/>
      <w:lvlJc w:val="left"/>
      <w:pPr>
        <w:tabs>
          <w:tab w:val="num" w:pos="2160"/>
        </w:tabs>
        <w:ind w:left="2160" w:hanging="360"/>
      </w:pPr>
      <w:rPr>
        <w:rFonts w:ascii="Tw Cen MT" w:hAnsi="Tw Cen MT" w:hint="default"/>
      </w:rPr>
    </w:lvl>
    <w:lvl w:ilvl="3" w:tplc="8244E72A" w:tentative="1">
      <w:start w:val="1"/>
      <w:numFmt w:val="bullet"/>
      <w:lvlText w:val=" "/>
      <w:lvlJc w:val="left"/>
      <w:pPr>
        <w:tabs>
          <w:tab w:val="num" w:pos="2880"/>
        </w:tabs>
        <w:ind w:left="2880" w:hanging="360"/>
      </w:pPr>
      <w:rPr>
        <w:rFonts w:ascii="Tw Cen MT" w:hAnsi="Tw Cen MT" w:hint="default"/>
      </w:rPr>
    </w:lvl>
    <w:lvl w:ilvl="4" w:tplc="C53C156E" w:tentative="1">
      <w:start w:val="1"/>
      <w:numFmt w:val="bullet"/>
      <w:lvlText w:val=" "/>
      <w:lvlJc w:val="left"/>
      <w:pPr>
        <w:tabs>
          <w:tab w:val="num" w:pos="3600"/>
        </w:tabs>
        <w:ind w:left="3600" w:hanging="360"/>
      </w:pPr>
      <w:rPr>
        <w:rFonts w:ascii="Tw Cen MT" w:hAnsi="Tw Cen MT" w:hint="default"/>
      </w:rPr>
    </w:lvl>
    <w:lvl w:ilvl="5" w:tplc="668214EA" w:tentative="1">
      <w:start w:val="1"/>
      <w:numFmt w:val="bullet"/>
      <w:lvlText w:val=" "/>
      <w:lvlJc w:val="left"/>
      <w:pPr>
        <w:tabs>
          <w:tab w:val="num" w:pos="4320"/>
        </w:tabs>
        <w:ind w:left="4320" w:hanging="360"/>
      </w:pPr>
      <w:rPr>
        <w:rFonts w:ascii="Tw Cen MT" w:hAnsi="Tw Cen MT" w:hint="default"/>
      </w:rPr>
    </w:lvl>
    <w:lvl w:ilvl="6" w:tplc="C9427A10" w:tentative="1">
      <w:start w:val="1"/>
      <w:numFmt w:val="bullet"/>
      <w:lvlText w:val=" "/>
      <w:lvlJc w:val="left"/>
      <w:pPr>
        <w:tabs>
          <w:tab w:val="num" w:pos="5040"/>
        </w:tabs>
        <w:ind w:left="5040" w:hanging="360"/>
      </w:pPr>
      <w:rPr>
        <w:rFonts w:ascii="Tw Cen MT" w:hAnsi="Tw Cen MT" w:hint="default"/>
      </w:rPr>
    </w:lvl>
    <w:lvl w:ilvl="7" w:tplc="460225BC" w:tentative="1">
      <w:start w:val="1"/>
      <w:numFmt w:val="bullet"/>
      <w:lvlText w:val=" "/>
      <w:lvlJc w:val="left"/>
      <w:pPr>
        <w:tabs>
          <w:tab w:val="num" w:pos="5760"/>
        </w:tabs>
        <w:ind w:left="5760" w:hanging="360"/>
      </w:pPr>
      <w:rPr>
        <w:rFonts w:ascii="Tw Cen MT" w:hAnsi="Tw Cen MT" w:hint="default"/>
      </w:rPr>
    </w:lvl>
    <w:lvl w:ilvl="8" w:tplc="0AFA827E" w:tentative="1">
      <w:start w:val="1"/>
      <w:numFmt w:val="bullet"/>
      <w:lvlText w:val=" "/>
      <w:lvlJc w:val="left"/>
      <w:pPr>
        <w:tabs>
          <w:tab w:val="num" w:pos="6480"/>
        </w:tabs>
        <w:ind w:left="6480" w:hanging="360"/>
      </w:pPr>
      <w:rPr>
        <w:rFonts w:ascii="Tw Cen MT" w:hAnsi="Tw Cen MT" w:hint="default"/>
      </w:rPr>
    </w:lvl>
  </w:abstractNum>
  <w:abstractNum w:abstractNumId="17" w15:restartNumberingAfterBreak="0">
    <w:nsid w:val="456E533F"/>
    <w:multiLevelType w:val="hybridMultilevel"/>
    <w:tmpl w:val="C2DE5FBC"/>
    <w:lvl w:ilvl="0" w:tplc="3BE4E93A">
      <w:start w:val="1"/>
      <w:numFmt w:val="japaneseCounting"/>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72D55C2"/>
    <w:multiLevelType w:val="singleLevel"/>
    <w:tmpl w:val="472D55C2"/>
    <w:lvl w:ilvl="0">
      <w:start w:val="5"/>
      <w:numFmt w:val="chineseCounting"/>
      <w:suff w:val="space"/>
      <w:lvlText w:val="第%1讲"/>
      <w:lvlJc w:val="left"/>
      <w:rPr>
        <w:rFonts w:hint="eastAsia"/>
      </w:rPr>
    </w:lvl>
  </w:abstractNum>
  <w:abstractNum w:abstractNumId="19" w15:restartNumberingAfterBreak="0">
    <w:nsid w:val="4B9B4977"/>
    <w:multiLevelType w:val="hybridMultilevel"/>
    <w:tmpl w:val="E62CC77C"/>
    <w:lvl w:ilvl="0" w:tplc="27A447C0">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2A76547"/>
    <w:multiLevelType w:val="singleLevel"/>
    <w:tmpl w:val="52A76547"/>
    <w:lvl w:ilvl="0">
      <w:start w:val="1"/>
      <w:numFmt w:val="chineseCounting"/>
      <w:suff w:val="nothing"/>
      <w:lvlText w:val="%1．"/>
      <w:lvlJc w:val="left"/>
      <w:rPr>
        <w:rFonts w:hint="eastAsia"/>
      </w:rPr>
    </w:lvl>
  </w:abstractNum>
  <w:abstractNum w:abstractNumId="21" w15:restartNumberingAfterBreak="0">
    <w:nsid w:val="52F70F95"/>
    <w:multiLevelType w:val="hybridMultilevel"/>
    <w:tmpl w:val="DFF659C0"/>
    <w:lvl w:ilvl="0" w:tplc="F0B286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2FF43E8"/>
    <w:multiLevelType w:val="hybridMultilevel"/>
    <w:tmpl w:val="C08A2124"/>
    <w:lvl w:ilvl="0" w:tplc="DCA0848E">
      <w:start w:val="1"/>
      <w:numFmt w:val="bullet"/>
      <w:lvlText w:val=" "/>
      <w:lvlJc w:val="left"/>
      <w:pPr>
        <w:tabs>
          <w:tab w:val="num" w:pos="720"/>
        </w:tabs>
        <w:ind w:left="720" w:hanging="360"/>
      </w:pPr>
      <w:rPr>
        <w:rFonts w:ascii="Tw Cen MT" w:hAnsi="Tw Cen MT" w:hint="default"/>
      </w:rPr>
    </w:lvl>
    <w:lvl w:ilvl="1" w:tplc="BA40C242" w:tentative="1">
      <w:start w:val="1"/>
      <w:numFmt w:val="bullet"/>
      <w:lvlText w:val=" "/>
      <w:lvlJc w:val="left"/>
      <w:pPr>
        <w:tabs>
          <w:tab w:val="num" w:pos="1440"/>
        </w:tabs>
        <w:ind w:left="1440" w:hanging="360"/>
      </w:pPr>
      <w:rPr>
        <w:rFonts w:ascii="Tw Cen MT" w:hAnsi="Tw Cen MT" w:hint="default"/>
      </w:rPr>
    </w:lvl>
    <w:lvl w:ilvl="2" w:tplc="E7F4FE7A" w:tentative="1">
      <w:start w:val="1"/>
      <w:numFmt w:val="bullet"/>
      <w:lvlText w:val=" "/>
      <w:lvlJc w:val="left"/>
      <w:pPr>
        <w:tabs>
          <w:tab w:val="num" w:pos="2160"/>
        </w:tabs>
        <w:ind w:left="2160" w:hanging="360"/>
      </w:pPr>
      <w:rPr>
        <w:rFonts w:ascii="Tw Cen MT" w:hAnsi="Tw Cen MT" w:hint="default"/>
      </w:rPr>
    </w:lvl>
    <w:lvl w:ilvl="3" w:tplc="18E2D4D2" w:tentative="1">
      <w:start w:val="1"/>
      <w:numFmt w:val="bullet"/>
      <w:lvlText w:val=" "/>
      <w:lvlJc w:val="left"/>
      <w:pPr>
        <w:tabs>
          <w:tab w:val="num" w:pos="2880"/>
        </w:tabs>
        <w:ind w:left="2880" w:hanging="360"/>
      </w:pPr>
      <w:rPr>
        <w:rFonts w:ascii="Tw Cen MT" w:hAnsi="Tw Cen MT" w:hint="default"/>
      </w:rPr>
    </w:lvl>
    <w:lvl w:ilvl="4" w:tplc="3392BF6E" w:tentative="1">
      <w:start w:val="1"/>
      <w:numFmt w:val="bullet"/>
      <w:lvlText w:val=" "/>
      <w:lvlJc w:val="left"/>
      <w:pPr>
        <w:tabs>
          <w:tab w:val="num" w:pos="3600"/>
        </w:tabs>
        <w:ind w:left="3600" w:hanging="360"/>
      </w:pPr>
      <w:rPr>
        <w:rFonts w:ascii="Tw Cen MT" w:hAnsi="Tw Cen MT" w:hint="default"/>
      </w:rPr>
    </w:lvl>
    <w:lvl w:ilvl="5" w:tplc="94203BC0" w:tentative="1">
      <w:start w:val="1"/>
      <w:numFmt w:val="bullet"/>
      <w:lvlText w:val=" "/>
      <w:lvlJc w:val="left"/>
      <w:pPr>
        <w:tabs>
          <w:tab w:val="num" w:pos="4320"/>
        </w:tabs>
        <w:ind w:left="4320" w:hanging="360"/>
      </w:pPr>
      <w:rPr>
        <w:rFonts w:ascii="Tw Cen MT" w:hAnsi="Tw Cen MT" w:hint="default"/>
      </w:rPr>
    </w:lvl>
    <w:lvl w:ilvl="6" w:tplc="7DA6ABCC" w:tentative="1">
      <w:start w:val="1"/>
      <w:numFmt w:val="bullet"/>
      <w:lvlText w:val=" "/>
      <w:lvlJc w:val="left"/>
      <w:pPr>
        <w:tabs>
          <w:tab w:val="num" w:pos="5040"/>
        </w:tabs>
        <w:ind w:left="5040" w:hanging="360"/>
      </w:pPr>
      <w:rPr>
        <w:rFonts w:ascii="Tw Cen MT" w:hAnsi="Tw Cen MT" w:hint="default"/>
      </w:rPr>
    </w:lvl>
    <w:lvl w:ilvl="7" w:tplc="59DCB710" w:tentative="1">
      <w:start w:val="1"/>
      <w:numFmt w:val="bullet"/>
      <w:lvlText w:val=" "/>
      <w:lvlJc w:val="left"/>
      <w:pPr>
        <w:tabs>
          <w:tab w:val="num" w:pos="5760"/>
        </w:tabs>
        <w:ind w:left="5760" w:hanging="360"/>
      </w:pPr>
      <w:rPr>
        <w:rFonts w:ascii="Tw Cen MT" w:hAnsi="Tw Cen MT" w:hint="default"/>
      </w:rPr>
    </w:lvl>
    <w:lvl w:ilvl="8" w:tplc="570A8F4A" w:tentative="1">
      <w:start w:val="1"/>
      <w:numFmt w:val="bullet"/>
      <w:lvlText w:val=" "/>
      <w:lvlJc w:val="left"/>
      <w:pPr>
        <w:tabs>
          <w:tab w:val="num" w:pos="6480"/>
        </w:tabs>
        <w:ind w:left="6480" w:hanging="360"/>
      </w:pPr>
      <w:rPr>
        <w:rFonts w:ascii="Tw Cen MT" w:hAnsi="Tw Cen MT" w:hint="default"/>
      </w:rPr>
    </w:lvl>
  </w:abstractNum>
  <w:abstractNum w:abstractNumId="23" w15:restartNumberingAfterBreak="0">
    <w:nsid w:val="55E27861"/>
    <w:multiLevelType w:val="hybridMultilevel"/>
    <w:tmpl w:val="E54AC438"/>
    <w:lvl w:ilvl="0" w:tplc="1612FDF4">
      <w:start w:val="1"/>
      <w:numFmt w:val="bullet"/>
      <w:lvlText w:val=" "/>
      <w:lvlJc w:val="left"/>
      <w:pPr>
        <w:tabs>
          <w:tab w:val="num" w:pos="720"/>
        </w:tabs>
        <w:ind w:left="720" w:hanging="360"/>
      </w:pPr>
      <w:rPr>
        <w:rFonts w:ascii="Tw Cen MT" w:hAnsi="Tw Cen MT" w:hint="default"/>
      </w:rPr>
    </w:lvl>
    <w:lvl w:ilvl="1" w:tplc="2F589F38" w:tentative="1">
      <w:start w:val="1"/>
      <w:numFmt w:val="bullet"/>
      <w:lvlText w:val=" "/>
      <w:lvlJc w:val="left"/>
      <w:pPr>
        <w:tabs>
          <w:tab w:val="num" w:pos="1440"/>
        </w:tabs>
        <w:ind w:left="1440" w:hanging="360"/>
      </w:pPr>
      <w:rPr>
        <w:rFonts w:ascii="Tw Cen MT" w:hAnsi="Tw Cen MT" w:hint="default"/>
      </w:rPr>
    </w:lvl>
    <w:lvl w:ilvl="2" w:tplc="C2F82A46" w:tentative="1">
      <w:start w:val="1"/>
      <w:numFmt w:val="bullet"/>
      <w:lvlText w:val=" "/>
      <w:lvlJc w:val="left"/>
      <w:pPr>
        <w:tabs>
          <w:tab w:val="num" w:pos="2160"/>
        </w:tabs>
        <w:ind w:left="2160" w:hanging="360"/>
      </w:pPr>
      <w:rPr>
        <w:rFonts w:ascii="Tw Cen MT" w:hAnsi="Tw Cen MT" w:hint="default"/>
      </w:rPr>
    </w:lvl>
    <w:lvl w:ilvl="3" w:tplc="38D4AB1A" w:tentative="1">
      <w:start w:val="1"/>
      <w:numFmt w:val="bullet"/>
      <w:lvlText w:val=" "/>
      <w:lvlJc w:val="left"/>
      <w:pPr>
        <w:tabs>
          <w:tab w:val="num" w:pos="2880"/>
        </w:tabs>
        <w:ind w:left="2880" w:hanging="360"/>
      </w:pPr>
      <w:rPr>
        <w:rFonts w:ascii="Tw Cen MT" w:hAnsi="Tw Cen MT" w:hint="default"/>
      </w:rPr>
    </w:lvl>
    <w:lvl w:ilvl="4" w:tplc="89F038B0" w:tentative="1">
      <w:start w:val="1"/>
      <w:numFmt w:val="bullet"/>
      <w:lvlText w:val=" "/>
      <w:lvlJc w:val="left"/>
      <w:pPr>
        <w:tabs>
          <w:tab w:val="num" w:pos="3600"/>
        </w:tabs>
        <w:ind w:left="3600" w:hanging="360"/>
      </w:pPr>
      <w:rPr>
        <w:rFonts w:ascii="Tw Cen MT" w:hAnsi="Tw Cen MT" w:hint="default"/>
      </w:rPr>
    </w:lvl>
    <w:lvl w:ilvl="5" w:tplc="081C569C" w:tentative="1">
      <w:start w:val="1"/>
      <w:numFmt w:val="bullet"/>
      <w:lvlText w:val=" "/>
      <w:lvlJc w:val="left"/>
      <w:pPr>
        <w:tabs>
          <w:tab w:val="num" w:pos="4320"/>
        </w:tabs>
        <w:ind w:left="4320" w:hanging="360"/>
      </w:pPr>
      <w:rPr>
        <w:rFonts w:ascii="Tw Cen MT" w:hAnsi="Tw Cen MT" w:hint="default"/>
      </w:rPr>
    </w:lvl>
    <w:lvl w:ilvl="6" w:tplc="F734468C" w:tentative="1">
      <w:start w:val="1"/>
      <w:numFmt w:val="bullet"/>
      <w:lvlText w:val=" "/>
      <w:lvlJc w:val="left"/>
      <w:pPr>
        <w:tabs>
          <w:tab w:val="num" w:pos="5040"/>
        </w:tabs>
        <w:ind w:left="5040" w:hanging="360"/>
      </w:pPr>
      <w:rPr>
        <w:rFonts w:ascii="Tw Cen MT" w:hAnsi="Tw Cen MT" w:hint="default"/>
      </w:rPr>
    </w:lvl>
    <w:lvl w:ilvl="7" w:tplc="BE622F28" w:tentative="1">
      <w:start w:val="1"/>
      <w:numFmt w:val="bullet"/>
      <w:lvlText w:val=" "/>
      <w:lvlJc w:val="left"/>
      <w:pPr>
        <w:tabs>
          <w:tab w:val="num" w:pos="5760"/>
        </w:tabs>
        <w:ind w:left="5760" w:hanging="360"/>
      </w:pPr>
      <w:rPr>
        <w:rFonts w:ascii="Tw Cen MT" w:hAnsi="Tw Cen MT" w:hint="default"/>
      </w:rPr>
    </w:lvl>
    <w:lvl w:ilvl="8" w:tplc="9F422B90" w:tentative="1">
      <w:start w:val="1"/>
      <w:numFmt w:val="bullet"/>
      <w:lvlText w:val=" "/>
      <w:lvlJc w:val="left"/>
      <w:pPr>
        <w:tabs>
          <w:tab w:val="num" w:pos="6480"/>
        </w:tabs>
        <w:ind w:left="6480" w:hanging="360"/>
      </w:pPr>
      <w:rPr>
        <w:rFonts w:ascii="Tw Cen MT" w:hAnsi="Tw Cen MT" w:hint="default"/>
      </w:rPr>
    </w:lvl>
  </w:abstractNum>
  <w:abstractNum w:abstractNumId="24" w15:restartNumberingAfterBreak="0">
    <w:nsid w:val="5A541EED"/>
    <w:multiLevelType w:val="hybridMultilevel"/>
    <w:tmpl w:val="22A8DFCA"/>
    <w:lvl w:ilvl="0" w:tplc="3D566B1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C9D328A"/>
    <w:multiLevelType w:val="hybridMultilevel"/>
    <w:tmpl w:val="0BC856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A4E6E33"/>
    <w:multiLevelType w:val="multilevel"/>
    <w:tmpl w:val="BCC67DE6"/>
    <w:lvl w:ilvl="0">
      <w:start w:val="8"/>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1FB2DCA"/>
    <w:multiLevelType w:val="singleLevel"/>
    <w:tmpl w:val="71FB2DCA"/>
    <w:lvl w:ilvl="0">
      <w:start w:val="1"/>
      <w:numFmt w:val="decimal"/>
      <w:lvlText w:val="%1."/>
      <w:lvlJc w:val="left"/>
      <w:pPr>
        <w:tabs>
          <w:tab w:val="num" w:pos="312"/>
        </w:tabs>
      </w:pPr>
    </w:lvl>
  </w:abstractNum>
  <w:abstractNum w:abstractNumId="28" w15:restartNumberingAfterBreak="0">
    <w:nsid w:val="750760E4"/>
    <w:multiLevelType w:val="hybridMultilevel"/>
    <w:tmpl w:val="C268A0F6"/>
    <w:lvl w:ilvl="0" w:tplc="B0342ADC">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5192248"/>
    <w:multiLevelType w:val="multilevel"/>
    <w:tmpl w:val="8104D410"/>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79AD243F"/>
    <w:multiLevelType w:val="multilevel"/>
    <w:tmpl w:val="79AD243F"/>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1" w15:restartNumberingAfterBreak="0">
    <w:nsid w:val="7A8338D4"/>
    <w:multiLevelType w:val="multilevel"/>
    <w:tmpl w:val="A86CC186"/>
    <w:lvl w:ilvl="0">
      <w:start w:val="8"/>
      <w:numFmt w:val="decimal"/>
      <w:lvlText w:val="%1"/>
      <w:lvlJc w:val="left"/>
      <w:pPr>
        <w:ind w:left="460" w:hanging="460"/>
      </w:pPr>
      <w:rPr>
        <w:rFonts w:hint="default"/>
      </w:rPr>
    </w:lvl>
    <w:lvl w:ilvl="1">
      <w:start w:val="3"/>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EC1166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7F7B76D1"/>
    <w:multiLevelType w:val="hybridMultilevel"/>
    <w:tmpl w:val="637E4C6E"/>
    <w:lvl w:ilvl="0" w:tplc="DCC8999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32"/>
  </w:num>
  <w:num w:numId="3">
    <w:abstractNumId w:val="29"/>
  </w:num>
  <w:num w:numId="4">
    <w:abstractNumId w:val="5"/>
  </w:num>
  <w:num w:numId="5">
    <w:abstractNumId w:val="19"/>
  </w:num>
  <w:num w:numId="6">
    <w:abstractNumId w:val="3"/>
  </w:num>
  <w:num w:numId="7">
    <w:abstractNumId w:val="21"/>
  </w:num>
  <w:num w:numId="8">
    <w:abstractNumId w:val="15"/>
  </w:num>
  <w:num w:numId="9">
    <w:abstractNumId w:val="24"/>
  </w:num>
  <w:num w:numId="10">
    <w:abstractNumId w:val="7"/>
  </w:num>
  <w:num w:numId="11">
    <w:abstractNumId w:val="26"/>
  </w:num>
  <w:num w:numId="12">
    <w:abstractNumId w:val="9"/>
  </w:num>
  <w:num w:numId="13">
    <w:abstractNumId w:val="31"/>
  </w:num>
  <w:num w:numId="14">
    <w:abstractNumId w:val="28"/>
  </w:num>
  <w:num w:numId="15">
    <w:abstractNumId w:val="8"/>
  </w:num>
  <w:num w:numId="16">
    <w:abstractNumId w:val="30"/>
  </w:num>
  <w:num w:numId="17">
    <w:abstractNumId w:val="10"/>
  </w:num>
  <w:num w:numId="18">
    <w:abstractNumId w:val="18"/>
  </w:num>
  <w:num w:numId="19">
    <w:abstractNumId w:val="20"/>
  </w:num>
  <w:num w:numId="20">
    <w:abstractNumId w:val="0"/>
  </w:num>
  <w:num w:numId="21">
    <w:abstractNumId w:val="27"/>
  </w:num>
  <w:num w:numId="22">
    <w:abstractNumId w:val="2"/>
  </w:num>
  <w:num w:numId="23">
    <w:abstractNumId w:val="6"/>
  </w:num>
  <w:num w:numId="24">
    <w:abstractNumId w:val="12"/>
  </w:num>
  <w:num w:numId="25">
    <w:abstractNumId w:val="33"/>
  </w:num>
  <w:num w:numId="26">
    <w:abstractNumId w:val="22"/>
  </w:num>
  <w:num w:numId="27">
    <w:abstractNumId w:val="16"/>
  </w:num>
  <w:num w:numId="28">
    <w:abstractNumId w:val="23"/>
  </w:num>
  <w:num w:numId="29">
    <w:abstractNumId w:val="13"/>
  </w:num>
  <w:num w:numId="30">
    <w:abstractNumId w:val="4"/>
  </w:num>
  <w:num w:numId="31">
    <w:abstractNumId w:val="11"/>
  </w:num>
  <w:num w:numId="32">
    <w:abstractNumId w:val="25"/>
  </w:num>
  <w:num w:numId="33">
    <w:abstractNumId w:val="1"/>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588"/>
    <w:rsid w:val="00057819"/>
    <w:rsid w:val="000744C5"/>
    <w:rsid w:val="000B0447"/>
    <w:rsid w:val="000B0A4C"/>
    <w:rsid w:val="000E32DC"/>
    <w:rsid w:val="000F77CC"/>
    <w:rsid w:val="001049FC"/>
    <w:rsid w:val="00105DFF"/>
    <w:rsid w:val="00172D9E"/>
    <w:rsid w:val="001A2F30"/>
    <w:rsid w:val="001B004F"/>
    <w:rsid w:val="001C0DA5"/>
    <w:rsid w:val="00227D9D"/>
    <w:rsid w:val="002317BC"/>
    <w:rsid w:val="002478E5"/>
    <w:rsid w:val="00260E79"/>
    <w:rsid w:val="002D4650"/>
    <w:rsid w:val="003003A0"/>
    <w:rsid w:val="003141DB"/>
    <w:rsid w:val="0032754F"/>
    <w:rsid w:val="003544CB"/>
    <w:rsid w:val="004217FB"/>
    <w:rsid w:val="00425BC7"/>
    <w:rsid w:val="00443159"/>
    <w:rsid w:val="0047374C"/>
    <w:rsid w:val="004819DF"/>
    <w:rsid w:val="004831C2"/>
    <w:rsid w:val="004A7183"/>
    <w:rsid w:val="004C20E2"/>
    <w:rsid w:val="00567558"/>
    <w:rsid w:val="005E3FB6"/>
    <w:rsid w:val="00606D21"/>
    <w:rsid w:val="00644F37"/>
    <w:rsid w:val="00660C41"/>
    <w:rsid w:val="00682CC4"/>
    <w:rsid w:val="006B1914"/>
    <w:rsid w:val="006E2209"/>
    <w:rsid w:val="006F342B"/>
    <w:rsid w:val="00734D7F"/>
    <w:rsid w:val="00740BA2"/>
    <w:rsid w:val="00773938"/>
    <w:rsid w:val="00797A12"/>
    <w:rsid w:val="007B7ED8"/>
    <w:rsid w:val="007D65FF"/>
    <w:rsid w:val="0081593C"/>
    <w:rsid w:val="00863744"/>
    <w:rsid w:val="008A0722"/>
    <w:rsid w:val="008C363E"/>
    <w:rsid w:val="008E05C9"/>
    <w:rsid w:val="00901D3E"/>
    <w:rsid w:val="00941C4B"/>
    <w:rsid w:val="009D2AC4"/>
    <w:rsid w:val="009E1B0B"/>
    <w:rsid w:val="009F5577"/>
    <w:rsid w:val="00A342A4"/>
    <w:rsid w:val="00A90957"/>
    <w:rsid w:val="00AA28AD"/>
    <w:rsid w:val="00B02863"/>
    <w:rsid w:val="00B322C6"/>
    <w:rsid w:val="00BB33D1"/>
    <w:rsid w:val="00BE61B2"/>
    <w:rsid w:val="00BE6588"/>
    <w:rsid w:val="00BE7DE7"/>
    <w:rsid w:val="00C01E47"/>
    <w:rsid w:val="00C1412C"/>
    <w:rsid w:val="00C60341"/>
    <w:rsid w:val="00C65053"/>
    <w:rsid w:val="00C80E38"/>
    <w:rsid w:val="00D317BA"/>
    <w:rsid w:val="00D924CD"/>
    <w:rsid w:val="00DE6FC6"/>
    <w:rsid w:val="00E1674B"/>
    <w:rsid w:val="00E776EF"/>
    <w:rsid w:val="00E90189"/>
    <w:rsid w:val="00F66164"/>
    <w:rsid w:val="00F915BF"/>
    <w:rsid w:val="00FC11BB"/>
    <w:rsid w:val="00FD1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3A58E"/>
  <w15:chartTrackingRefBased/>
  <w15:docId w15:val="{9EA08590-7E45-4F50-906E-CBF8C9D9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6755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6755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75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7558"/>
    <w:rPr>
      <w:sz w:val="18"/>
      <w:szCs w:val="18"/>
    </w:rPr>
  </w:style>
  <w:style w:type="paragraph" w:styleId="a5">
    <w:name w:val="footer"/>
    <w:basedOn w:val="a"/>
    <w:link w:val="a6"/>
    <w:uiPriority w:val="99"/>
    <w:unhideWhenUsed/>
    <w:rsid w:val="00567558"/>
    <w:pPr>
      <w:tabs>
        <w:tab w:val="center" w:pos="4153"/>
        <w:tab w:val="right" w:pos="8306"/>
      </w:tabs>
      <w:snapToGrid w:val="0"/>
      <w:jc w:val="left"/>
    </w:pPr>
    <w:rPr>
      <w:sz w:val="18"/>
      <w:szCs w:val="18"/>
    </w:rPr>
  </w:style>
  <w:style w:type="character" w:customStyle="1" w:styleId="a6">
    <w:name w:val="页脚 字符"/>
    <w:basedOn w:val="a0"/>
    <w:link w:val="a5"/>
    <w:uiPriority w:val="99"/>
    <w:rsid w:val="00567558"/>
    <w:rPr>
      <w:sz w:val="18"/>
      <w:szCs w:val="18"/>
    </w:rPr>
  </w:style>
  <w:style w:type="character" w:customStyle="1" w:styleId="10">
    <w:name w:val="标题 1 字符"/>
    <w:basedOn w:val="a0"/>
    <w:link w:val="1"/>
    <w:uiPriority w:val="9"/>
    <w:rsid w:val="00567558"/>
    <w:rPr>
      <w:b/>
      <w:bCs/>
      <w:kern w:val="44"/>
      <w:sz w:val="44"/>
      <w:szCs w:val="44"/>
    </w:rPr>
  </w:style>
  <w:style w:type="character" w:customStyle="1" w:styleId="20">
    <w:name w:val="标题 2 字符"/>
    <w:basedOn w:val="a0"/>
    <w:link w:val="2"/>
    <w:uiPriority w:val="9"/>
    <w:rsid w:val="00567558"/>
    <w:rPr>
      <w:rFonts w:asciiTheme="majorHAnsi" w:eastAsiaTheme="majorEastAsia" w:hAnsiTheme="majorHAnsi" w:cstheme="majorBidi"/>
      <w:b/>
      <w:bCs/>
      <w:sz w:val="32"/>
      <w:szCs w:val="32"/>
    </w:rPr>
  </w:style>
  <w:style w:type="paragraph" w:styleId="a7">
    <w:name w:val="List Paragraph"/>
    <w:basedOn w:val="a"/>
    <w:uiPriority w:val="34"/>
    <w:qFormat/>
    <w:rsid w:val="00567558"/>
    <w:pPr>
      <w:ind w:firstLineChars="200" w:firstLine="420"/>
    </w:pPr>
  </w:style>
  <w:style w:type="character" w:styleId="a8">
    <w:name w:val="Strong"/>
    <w:basedOn w:val="a0"/>
    <w:uiPriority w:val="22"/>
    <w:qFormat/>
    <w:rsid w:val="00BE61B2"/>
    <w:rPr>
      <w:b/>
      <w:bCs/>
    </w:rPr>
  </w:style>
  <w:style w:type="paragraph" w:styleId="a9">
    <w:name w:val="footnote text"/>
    <w:basedOn w:val="a"/>
    <w:link w:val="aa"/>
    <w:uiPriority w:val="99"/>
    <w:semiHidden/>
    <w:unhideWhenUsed/>
    <w:rsid w:val="007B7ED8"/>
    <w:pPr>
      <w:snapToGrid w:val="0"/>
      <w:jc w:val="left"/>
    </w:pPr>
    <w:rPr>
      <w:sz w:val="18"/>
      <w:szCs w:val="18"/>
    </w:rPr>
  </w:style>
  <w:style w:type="character" w:customStyle="1" w:styleId="aa">
    <w:name w:val="脚注文本 字符"/>
    <w:basedOn w:val="a0"/>
    <w:link w:val="a9"/>
    <w:uiPriority w:val="99"/>
    <w:semiHidden/>
    <w:rsid w:val="007B7ED8"/>
    <w:rPr>
      <w:sz w:val="18"/>
      <w:szCs w:val="18"/>
    </w:rPr>
  </w:style>
  <w:style w:type="character" w:styleId="ab">
    <w:name w:val="footnote reference"/>
    <w:basedOn w:val="a0"/>
    <w:uiPriority w:val="99"/>
    <w:semiHidden/>
    <w:unhideWhenUsed/>
    <w:rsid w:val="007B7ED8"/>
    <w:rPr>
      <w:vertAlign w:val="superscript"/>
    </w:rPr>
  </w:style>
  <w:style w:type="character" w:styleId="ac">
    <w:name w:val="Hyperlink"/>
    <w:basedOn w:val="a0"/>
    <w:uiPriority w:val="99"/>
    <w:unhideWhenUsed/>
    <w:rsid w:val="002478E5"/>
    <w:rPr>
      <w:color w:val="0563C1" w:themeColor="hyperlink"/>
      <w:u w:val="single"/>
    </w:rPr>
  </w:style>
  <w:style w:type="character" w:customStyle="1" w:styleId="UnresolvedMention">
    <w:name w:val="Unresolved Mention"/>
    <w:basedOn w:val="a0"/>
    <w:uiPriority w:val="99"/>
    <w:semiHidden/>
    <w:unhideWhenUsed/>
    <w:rsid w:val="002478E5"/>
    <w:rPr>
      <w:color w:val="605E5C"/>
      <w:shd w:val="clear" w:color="auto" w:fill="E1DFDD"/>
    </w:rPr>
  </w:style>
  <w:style w:type="table" w:styleId="ad">
    <w:name w:val="Table Grid"/>
    <w:basedOn w:val="a1"/>
    <w:uiPriority w:val="39"/>
    <w:qFormat/>
    <w:rsid w:val="002478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FollowedHyperlink"/>
    <w:basedOn w:val="a0"/>
    <w:uiPriority w:val="99"/>
    <w:semiHidden/>
    <w:unhideWhenUsed/>
    <w:rsid w:val="002478E5"/>
    <w:rPr>
      <w:color w:val="954F72" w:themeColor="followedHyperlink"/>
      <w:u w:val="single"/>
    </w:rPr>
  </w:style>
  <w:style w:type="paragraph" w:styleId="af">
    <w:name w:val="Normal (Web)"/>
    <w:basedOn w:val="a"/>
    <w:uiPriority w:val="99"/>
    <w:semiHidden/>
    <w:unhideWhenUsed/>
    <w:rsid w:val="002478E5"/>
    <w:pPr>
      <w:widowControl/>
      <w:spacing w:before="100" w:beforeAutospacing="1" w:after="100" w:afterAutospacing="1"/>
      <w:jc w:val="left"/>
    </w:pPr>
    <w:rPr>
      <w:rFonts w:ascii="宋体" w:eastAsia="宋体" w:hAnsi="宋体" w:cs="宋体"/>
      <w:kern w:val="0"/>
      <w:sz w:val="24"/>
      <w:szCs w:val="24"/>
    </w:rPr>
  </w:style>
  <w:style w:type="paragraph" w:styleId="11">
    <w:name w:val="toc 1"/>
    <w:basedOn w:val="a"/>
    <w:next w:val="a"/>
    <w:autoRedefine/>
    <w:uiPriority w:val="39"/>
    <w:unhideWhenUsed/>
    <w:rsid w:val="002478E5"/>
    <w:pPr>
      <w:spacing w:before="120" w:after="120"/>
      <w:jc w:val="left"/>
    </w:pPr>
    <w:rPr>
      <w:rFonts w:eastAsiaTheme="minorHAnsi"/>
      <w:b/>
      <w:bCs/>
      <w:caps/>
      <w:sz w:val="20"/>
      <w:szCs w:val="20"/>
    </w:rPr>
  </w:style>
  <w:style w:type="paragraph" w:styleId="21">
    <w:name w:val="toc 2"/>
    <w:basedOn w:val="a"/>
    <w:next w:val="a"/>
    <w:autoRedefine/>
    <w:uiPriority w:val="39"/>
    <w:unhideWhenUsed/>
    <w:rsid w:val="002478E5"/>
    <w:pPr>
      <w:ind w:left="210"/>
      <w:jc w:val="left"/>
    </w:pPr>
    <w:rPr>
      <w:rFonts w:eastAsiaTheme="minorHAnsi"/>
      <w:smallCaps/>
      <w:sz w:val="20"/>
      <w:szCs w:val="20"/>
    </w:rPr>
  </w:style>
  <w:style w:type="paragraph" w:styleId="3">
    <w:name w:val="toc 3"/>
    <w:basedOn w:val="a"/>
    <w:next w:val="a"/>
    <w:autoRedefine/>
    <w:uiPriority w:val="39"/>
    <w:unhideWhenUsed/>
    <w:rsid w:val="002478E5"/>
    <w:pPr>
      <w:ind w:left="420"/>
      <w:jc w:val="left"/>
    </w:pPr>
    <w:rPr>
      <w:rFonts w:eastAsiaTheme="minorHAnsi"/>
      <w:i/>
      <w:iCs/>
      <w:sz w:val="20"/>
      <w:szCs w:val="20"/>
    </w:rPr>
  </w:style>
  <w:style w:type="paragraph" w:styleId="4">
    <w:name w:val="toc 4"/>
    <w:basedOn w:val="a"/>
    <w:next w:val="a"/>
    <w:autoRedefine/>
    <w:uiPriority w:val="39"/>
    <w:unhideWhenUsed/>
    <w:rsid w:val="002478E5"/>
    <w:pPr>
      <w:ind w:left="630"/>
      <w:jc w:val="left"/>
    </w:pPr>
    <w:rPr>
      <w:rFonts w:eastAsiaTheme="minorHAnsi"/>
      <w:sz w:val="18"/>
      <w:szCs w:val="18"/>
    </w:rPr>
  </w:style>
  <w:style w:type="paragraph" w:styleId="5">
    <w:name w:val="toc 5"/>
    <w:basedOn w:val="a"/>
    <w:next w:val="a"/>
    <w:autoRedefine/>
    <w:uiPriority w:val="39"/>
    <w:unhideWhenUsed/>
    <w:rsid w:val="002478E5"/>
    <w:pPr>
      <w:ind w:left="840"/>
      <w:jc w:val="left"/>
    </w:pPr>
    <w:rPr>
      <w:rFonts w:eastAsiaTheme="minorHAnsi"/>
      <w:sz w:val="18"/>
      <w:szCs w:val="18"/>
    </w:rPr>
  </w:style>
  <w:style w:type="paragraph" w:styleId="6">
    <w:name w:val="toc 6"/>
    <w:basedOn w:val="a"/>
    <w:next w:val="a"/>
    <w:autoRedefine/>
    <w:uiPriority w:val="39"/>
    <w:unhideWhenUsed/>
    <w:rsid w:val="002478E5"/>
    <w:pPr>
      <w:ind w:left="1050"/>
      <w:jc w:val="left"/>
    </w:pPr>
    <w:rPr>
      <w:rFonts w:eastAsiaTheme="minorHAnsi"/>
      <w:sz w:val="18"/>
      <w:szCs w:val="18"/>
    </w:rPr>
  </w:style>
  <w:style w:type="paragraph" w:styleId="7">
    <w:name w:val="toc 7"/>
    <w:basedOn w:val="a"/>
    <w:next w:val="a"/>
    <w:autoRedefine/>
    <w:uiPriority w:val="39"/>
    <w:unhideWhenUsed/>
    <w:rsid w:val="002478E5"/>
    <w:pPr>
      <w:ind w:left="1260"/>
      <w:jc w:val="left"/>
    </w:pPr>
    <w:rPr>
      <w:rFonts w:eastAsiaTheme="minorHAnsi"/>
      <w:sz w:val="18"/>
      <w:szCs w:val="18"/>
    </w:rPr>
  </w:style>
  <w:style w:type="paragraph" w:styleId="8">
    <w:name w:val="toc 8"/>
    <w:basedOn w:val="a"/>
    <w:next w:val="a"/>
    <w:autoRedefine/>
    <w:uiPriority w:val="39"/>
    <w:unhideWhenUsed/>
    <w:rsid w:val="002478E5"/>
    <w:pPr>
      <w:ind w:left="1470"/>
      <w:jc w:val="left"/>
    </w:pPr>
    <w:rPr>
      <w:rFonts w:eastAsiaTheme="minorHAnsi"/>
      <w:sz w:val="18"/>
      <w:szCs w:val="18"/>
    </w:rPr>
  </w:style>
  <w:style w:type="paragraph" w:styleId="9">
    <w:name w:val="toc 9"/>
    <w:basedOn w:val="a"/>
    <w:next w:val="a"/>
    <w:autoRedefine/>
    <w:uiPriority w:val="39"/>
    <w:unhideWhenUsed/>
    <w:rsid w:val="002478E5"/>
    <w:pPr>
      <w:ind w:left="1680"/>
      <w:jc w:val="left"/>
    </w:pPr>
    <w:rPr>
      <w:rFonts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img5q.duitang.com/uploads/blog/201402/25/20140225174638_muCVC.thumb.700_0.jpeg"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23</Pages>
  <Words>3346</Words>
  <Characters>19077</Characters>
  <Application>Microsoft Office Word</Application>
  <DocSecurity>0</DocSecurity>
  <Lines>158</Lines>
  <Paragraphs>44</Paragraphs>
  <ScaleCrop>false</ScaleCrop>
  <Company/>
  <LinksUpToDate>false</LinksUpToDate>
  <CharactersWithSpaces>22379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韵翔 徐</dc:creator>
  <cp:keywords/>
  <dc:description/>
  <cp:lastModifiedBy>740969824@qq.com</cp:lastModifiedBy>
  <cp:revision>7</cp:revision>
  <dcterms:created xsi:type="dcterms:W3CDTF">2020-01-01T13:07:00Z</dcterms:created>
  <dcterms:modified xsi:type="dcterms:W3CDTF">2020-12-31T06:48:00Z</dcterms:modified>
</cp:coreProperties>
</file>