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F49" w:rsidRDefault="004F7F49" w:rsidP="004F7F49">
      <w:pPr>
        <w:ind w:firstLineChars="54" w:firstLine="113"/>
        <w:jc w:val="center"/>
        <w:rPr>
          <w:rFonts w:eastAsia="隶书"/>
          <w:bCs/>
          <w:color w:val="000000"/>
          <w:sz w:val="52"/>
        </w:rPr>
      </w:pPr>
      <w:r>
        <w:rPr>
          <w:noProof/>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-1676400</wp:posOffset>
                </wp:positionV>
                <wp:extent cx="1352550" cy="523875"/>
                <wp:effectExtent l="0" t="0" r="19050" b="28575"/>
                <wp:wrapNone/>
                <wp:docPr id="2" name="文本框 2"/>
                <wp:cNvGraphicFramePr/>
                <a:graphic xmlns:a="http://schemas.openxmlformats.org/drawingml/2006/main">
                  <a:graphicData uri="http://schemas.microsoft.com/office/word/2010/wordprocessingShape">
                    <wps:wsp>
                      <wps:cNvSpPr txBox="1"/>
                      <wps:spPr>
                        <a:xfrm>
                          <a:off x="0" y="0"/>
                          <a:ext cx="13525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7F49" w:rsidRDefault="004F7F49" w:rsidP="004F7F49">
                            <w:pPr>
                              <w:snapToGrid w:val="0"/>
                              <w:spacing w:before="120"/>
                              <w:ind w:firstLine="142"/>
                              <w:rPr>
                                <w:rFonts w:ascii="楷体" w:eastAsia="楷体" w:hAnsi="楷体"/>
                                <w:sz w:val="15"/>
                                <w:szCs w:val="15"/>
                              </w:rPr>
                            </w:pPr>
                            <w:r>
                              <w:rPr>
                                <w:rFonts w:ascii="楷体" w:eastAsia="楷体" w:hAnsi="楷体" w:hint="eastAsia"/>
                                <w:sz w:val="28"/>
                                <w:szCs w:val="28"/>
                              </w:rPr>
                              <w:t>编号：</w:t>
                            </w:r>
                          </w:p>
                          <w:p w:rsidR="004F7F49" w:rsidRDefault="004F7F49" w:rsidP="004F7F49">
                            <w:pPr>
                              <w:snapToGrid w:val="0"/>
                              <w:rPr>
                                <w:rFonts w:ascii="宋体" w:hAnsi="宋体"/>
                                <w:color w:val="D9D9D9" w:themeColor="background1" w:themeShade="D9"/>
                                <w:sz w:val="15"/>
                                <w:szCs w:val="15"/>
                              </w:rPr>
                            </w:pPr>
                            <w:r>
                              <w:rPr>
                                <w:rFonts w:ascii="宋体" w:hAnsi="宋体" w:hint="eastAsia"/>
                                <w:color w:val="D9D9D9" w:themeColor="background1" w:themeShade="D9"/>
                                <w:sz w:val="15"/>
                                <w:szCs w:val="15"/>
                              </w:rPr>
                              <w:t>（学生不填）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6.75pt;margin-top:-132pt;width:10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" fillcolor="white [3201]" strokeweight=".5pt">
                <v:textbox>
                  <w:txbxContent>
                    <w:p w:rsidR="004F7F49" w:rsidRDefault="004F7F49" w:rsidP="004F7F49">
                      <w:pPr>
                        <w:snapToGrid w:val="0"/>
                        <w:spacing w:before="120"/>
                        <w:ind w:firstLine="142"/>
                        <w:rPr>
                          <w:rFonts w:ascii="楷体" w:eastAsia="楷体" w:hAnsi="楷体"/>
                          <w:sz w:val="15"/>
                          <w:szCs w:val="15"/>
                        </w:rPr>
                      </w:pPr>
                      <w:r>
                        <w:rPr>
                          <w:rFonts w:ascii="楷体" w:eastAsia="楷体" w:hAnsi="楷体" w:hint="eastAsia"/>
                          <w:sz w:val="28"/>
                          <w:szCs w:val="28"/>
                        </w:rPr>
                        <w:t>编号：</w:t>
                      </w:r>
                    </w:p>
                    <w:p w:rsidR="004F7F49" w:rsidRDefault="004F7F49" w:rsidP="004F7F49">
                      <w:pPr>
                        <w:snapToGrid w:val="0"/>
                        <w:rPr>
                          <w:rFonts w:ascii="宋体" w:hAnsi="宋体"/>
                          <w:color w:val="D9D9D9" w:themeColor="background1" w:themeShade="D9"/>
                          <w:sz w:val="15"/>
                          <w:szCs w:val="15"/>
                        </w:rPr>
                      </w:pPr>
                      <w:r>
                        <w:rPr>
                          <w:rFonts w:ascii="宋体" w:hAnsi="宋体" w:hint="eastAsia"/>
                          <w:color w:val="D9D9D9" w:themeColor="background1" w:themeShade="D9"/>
                          <w:sz w:val="15"/>
                          <w:szCs w:val="15"/>
                        </w:rPr>
                        <w:t>（学生不填）</w:t>
                      </w:r>
                    </w:p>
                  </w:txbxContent>
                </v:textbox>
              </v:shape>
            </w:pict>
          </mc:Fallback>
        </mc:AlternateContent>
      </w:r>
      <w:r>
        <w:rPr>
          <w:rFonts w:eastAsia="隶书"/>
          <w:noProof/>
          <w:color w:val="000000"/>
          <w:sz w:val="52"/>
        </w:rPr>
        <w:drawing>
          <wp:inline distT="0" distB="0" distL="0" distR="0">
            <wp:extent cx="2148840" cy="21488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r w:rsidR="00F772B6">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1pt;margin-top:11.1pt;width:270pt;height:88.4pt;z-index:251660288;mso-position-horizontal-relative:text;mso-position-vertical-relative:text">
            <v:imagedata r:id="rId8" o:title=""/>
            <w10:wrap type="topAndBottom"/>
          </v:shape>
          <o:OLEObject Type="Embed" ProgID="MSPhotoEd.3" ShapeID="_x0000_s1026" DrawAspect="Content" ObjectID="_1675327721" r:id="rId9"/>
        </w:object>
      </w:r>
    </w:p>
    <w:p w:rsidR="004F7F49" w:rsidRDefault="004F7F49" w:rsidP="004F7F49">
      <w:pPr>
        <w:jc w:val="center"/>
        <w:rPr>
          <w:rFonts w:eastAsia="隶书"/>
          <w:bCs/>
          <w:color w:val="000000"/>
          <w:sz w:val="52"/>
        </w:rPr>
      </w:pPr>
      <w:r>
        <w:rPr>
          <w:rFonts w:eastAsia="隶书" w:hint="eastAsia"/>
          <w:bCs/>
          <w:color w:val="000000"/>
          <w:sz w:val="52"/>
        </w:rPr>
        <w:t xml:space="preserve">  </w:t>
      </w:r>
      <w:r>
        <w:rPr>
          <w:rFonts w:eastAsia="隶书" w:hint="eastAsia"/>
          <w:bCs/>
          <w:color w:val="000000"/>
          <w:sz w:val="52"/>
        </w:rPr>
        <w:t>本科生课程论文</w:t>
      </w:r>
    </w:p>
    <w:p w:rsidR="004F7F49" w:rsidRDefault="004F7F49" w:rsidP="004F7F49">
      <w:pPr>
        <w:snapToGrid w:val="0"/>
        <w:jc w:val="center"/>
        <w:rPr>
          <w:rFonts w:eastAsia="黑体"/>
          <w:b/>
          <w:color w:val="000000"/>
          <w:sz w:val="32"/>
          <w:szCs w:val="32"/>
        </w:rPr>
      </w:pPr>
    </w:p>
    <w:tbl>
      <w:tblPr>
        <w:tblStyle w:val="a8"/>
        <w:tblW w:w="8268" w:type="dxa"/>
        <w:jc w:val="center"/>
        <w:tblInd w:w="0"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528"/>
        <w:gridCol w:w="315"/>
        <w:gridCol w:w="3212"/>
        <w:gridCol w:w="3213"/>
      </w:tblGrid>
      <w:tr w:rsidR="004F7F49" w:rsidTr="004F7F49">
        <w:trPr>
          <w:trHeight w:hRule="exact" w:val="851"/>
          <w:jc w:val="center"/>
        </w:trPr>
        <w:tc>
          <w:tcPr>
            <w:tcW w:w="1528" w:type="dxa"/>
            <w:tcBorders>
              <w:top w:val="nil"/>
              <w:left w:val="nil"/>
              <w:bottom w:val="nil"/>
              <w:right w:val="nil"/>
            </w:tcBorders>
            <w:vAlign w:val="bottom"/>
            <w:hideMark/>
          </w:tcPr>
          <w:p w:rsidR="004F7F49" w:rsidRDefault="004F7F49">
            <w:pPr>
              <w:ind w:firstLine="562"/>
              <w:jc w:val="distribute"/>
              <w:rPr>
                <w:b/>
                <w:color w:val="000000"/>
                <w:sz w:val="28"/>
              </w:rPr>
            </w:pPr>
            <w:r>
              <w:rPr>
                <w:rFonts w:hint="eastAsia"/>
                <w:b/>
                <w:color w:val="000000"/>
                <w:sz w:val="28"/>
              </w:rPr>
              <w:t>学年学期</w:t>
            </w:r>
          </w:p>
        </w:tc>
        <w:tc>
          <w:tcPr>
            <w:tcW w:w="315" w:type="dxa"/>
            <w:tcBorders>
              <w:top w:val="nil"/>
              <w:left w:val="nil"/>
              <w:bottom w:val="nil"/>
              <w:right w:val="nil"/>
            </w:tcBorders>
            <w:vAlign w:val="bottom"/>
            <w:hideMark/>
          </w:tcPr>
          <w:p w:rsidR="004F7F49" w:rsidRDefault="004F7F49">
            <w:pPr>
              <w:ind w:leftChars="-50" w:left="-105" w:rightChars="-50" w:right="-105" w:firstLine="600"/>
              <w:jc w:val="center"/>
              <w:rPr>
                <w:rFonts w:ascii="Tahoma" w:hAnsi="Tahoma" w:cs="Tahoma"/>
                <w:color w:val="000000"/>
                <w:sz w:val="30"/>
                <w:szCs w:val="30"/>
              </w:rPr>
            </w:pPr>
            <w:r>
              <w:rPr>
                <w:rFonts w:ascii="Tahoma" w:hAnsi="Tahoma" w:cs="Tahoma" w:hint="eastAsia"/>
                <w:color w:val="000000"/>
                <w:sz w:val="30"/>
                <w:szCs w:val="30"/>
              </w:rPr>
              <w:t>：</w:t>
            </w:r>
          </w:p>
        </w:tc>
        <w:tc>
          <w:tcPr>
            <w:tcW w:w="6429" w:type="dxa"/>
            <w:gridSpan w:val="2"/>
            <w:tcBorders>
              <w:top w:val="nil"/>
              <w:left w:val="nil"/>
              <w:bottom w:val="single" w:sz="12" w:space="0" w:color="auto"/>
              <w:right w:val="nil"/>
            </w:tcBorders>
            <w:vAlign w:val="center"/>
            <w:hideMark/>
          </w:tcPr>
          <w:p w:rsidR="004F7F49" w:rsidRDefault="004F7F49">
            <w:pPr>
              <w:ind w:firstLine="600"/>
              <w:jc w:val="center"/>
              <w:rPr>
                <w:rFonts w:ascii="Tahoma" w:hAnsi="Tahoma" w:cs="Tahoma"/>
                <w:b/>
                <w:color w:val="000000"/>
                <w:sz w:val="30"/>
                <w:szCs w:val="30"/>
              </w:rPr>
            </w:pPr>
            <w:r>
              <w:rPr>
                <w:rFonts w:ascii="Tahoma" w:hAnsi="Tahoma" w:cs="Tahoma"/>
                <w:color w:val="000000"/>
                <w:sz w:val="30"/>
                <w:szCs w:val="30"/>
              </w:rPr>
              <w:t>2019</w:t>
            </w:r>
            <w:r>
              <w:rPr>
                <w:rFonts w:ascii="Tahoma" w:hAnsi="Tahoma" w:cs="Tahoma"/>
                <w:b/>
                <w:color w:val="000000"/>
                <w:sz w:val="30"/>
                <w:szCs w:val="30"/>
              </w:rPr>
              <w:t xml:space="preserve"> ~ </w:t>
            </w:r>
            <w:r>
              <w:rPr>
                <w:rFonts w:ascii="Tahoma" w:hAnsi="Tahoma" w:cs="Tahoma"/>
                <w:color w:val="000000"/>
                <w:sz w:val="30"/>
                <w:szCs w:val="30"/>
              </w:rPr>
              <w:t>2020</w:t>
            </w:r>
            <w:r>
              <w:rPr>
                <w:rFonts w:ascii="Tahoma" w:hAnsi="Tahoma" w:cs="Tahoma" w:hint="eastAsia"/>
                <w:b/>
                <w:color w:val="000000"/>
                <w:sz w:val="30"/>
                <w:szCs w:val="30"/>
              </w:rPr>
              <w:t>学年</w:t>
            </w:r>
            <w:r>
              <w:rPr>
                <w:rFonts w:ascii="Tahoma" w:hAnsi="Tahoma" w:cs="Tahoma"/>
                <w:b/>
                <w:color w:val="000000"/>
                <w:sz w:val="30"/>
                <w:szCs w:val="30"/>
              </w:rPr>
              <w:t xml:space="preserve"> </w:t>
            </w:r>
            <w:r>
              <w:rPr>
                <w:rFonts w:ascii="Tahoma" w:hAnsi="Tahoma" w:cs="Tahoma" w:hint="eastAsia"/>
                <w:b/>
                <w:color w:val="000000"/>
                <w:sz w:val="30"/>
                <w:szCs w:val="30"/>
              </w:rPr>
              <w:t>秋冬</w:t>
            </w:r>
            <w:r>
              <w:rPr>
                <w:rFonts w:ascii="Tahoma" w:hAnsi="Tahoma" w:cs="Tahoma"/>
                <w:b/>
                <w:color w:val="000000"/>
                <w:sz w:val="30"/>
                <w:szCs w:val="30"/>
              </w:rPr>
              <w:t xml:space="preserve"> </w:t>
            </w:r>
            <w:r>
              <w:rPr>
                <w:rFonts w:ascii="Tahoma" w:hAnsi="Tahoma" w:cs="Tahoma" w:hint="eastAsia"/>
                <w:b/>
                <w:color w:val="000000"/>
                <w:sz w:val="30"/>
                <w:szCs w:val="30"/>
              </w:rPr>
              <w:t>学期</w:t>
            </w:r>
          </w:p>
        </w:tc>
      </w:tr>
      <w:tr w:rsidR="004F7F49" w:rsidTr="004F7F49">
        <w:trPr>
          <w:trHeight w:hRule="exact" w:val="851"/>
          <w:jc w:val="center"/>
        </w:trPr>
        <w:tc>
          <w:tcPr>
            <w:tcW w:w="1528" w:type="dxa"/>
            <w:tcBorders>
              <w:top w:val="nil"/>
              <w:left w:val="nil"/>
              <w:bottom w:val="nil"/>
              <w:right w:val="nil"/>
            </w:tcBorders>
            <w:vAlign w:val="bottom"/>
            <w:hideMark/>
          </w:tcPr>
          <w:p w:rsidR="004F7F49" w:rsidRDefault="004F7F49">
            <w:pPr>
              <w:ind w:firstLine="562"/>
              <w:jc w:val="distribute"/>
              <w:rPr>
                <w:b/>
                <w:color w:val="000000"/>
                <w:sz w:val="28"/>
              </w:rPr>
            </w:pPr>
            <w:r>
              <w:rPr>
                <w:rFonts w:hint="eastAsia"/>
                <w:b/>
                <w:color w:val="000000"/>
                <w:sz w:val="28"/>
              </w:rPr>
              <w:t>课程名称</w:t>
            </w:r>
          </w:p>
        </w:tc>
        <w:tc>
          <w:tcPr>
            <w:tcW w:w="315" w:type="dxa"/>
            <w:tcBorders>
              <w:top w:val="nil"/>
              <w:left w:val="nil"/>
              <w:bottom w:val="nil"/>
              <w:right w:val="nil"/>
            </w:tcBorders>
            <w:vAlign w:val="bottom"/>
            <w:hideMark/>
          </w:tcPr>
          <w:p w:rsidR="004F7F49" w:rsidRDefault="004F7F49">
            <w:pPr>
              <w:ind w:leftChars="-50" w:left="-105" w:rightChars="-50" w:right="-105" w:firstLine="602"/>
              <w:jc w:val="center"/>
              <w:rPr>
                <w:rFonts w:ascii="Tahoma" w:hAnsi="Tahoma" w:cs="Tahoma"/>
                <w:b/>
                <w:color w:val="000000"/>
                <w:sz w:val="30"/>
                <w:szCs w:val="30"/>
              </w:rPr>
            </w:pPr>
            <w:r>
              <w:rPr>
                <w:rFonts w:ascii="Tahoma" w:hAnsi="Tahoma" w:cs="Tahoma" w:hint="eastAsia"/>
                <w:b/>
                <w:color w:val="000000"/>
                <w:sz w:val="30"/>
                <w:szCs w:val="30"/>
              </w:rPr>
              <w:t>：</w:t>
            </w:r>
          </w:p>
        </w:tc>
        <w:tc>
          <w:tcPr>
            <w:tcW w:w="6429" w:type="dxa"/>
            <w:gridSpan w:val="2"/>
            <w:tcBorders>
              <w:top w:val="single" w:sz="12" w:space="0" w:color="auto"/>
              <w:left w:val="nil"/>
              <w:bottom w:val="single" w:sz="12" w:space="0" w:color="auto"/>
              <w:right w:val="nil"/>
            </w:tcBorders>
            <w:vAlign w:val="center"/>
            <w:hideMark/>
          </w:tcPr>
          <w:p w:rsidR="004F7F49" w:rsidRDefault="004F7F49">
            <w:pPr>
              <w:ind w:firstLineChars="500" w:firstLine="1506"/>
              <w:rPr>
                <w:rFonts w:ascii="Tahoma" w:hAnsi="Tahoma" w:cs="Tahoma"/>
                <w:b/>
                <w:color w:val="000000"/>
                <w:sz w:val="30"/>
                <w:szCs w:val="30"/>
              </w:rPr>
            </w:pPr>
            <w:r>
              <w:rPr>
                <w:rFonts w:ascii="Tahoma" w:hAnsi="Tahoma" w:cs="Tahoma" w:hint="eastAsia"/>
                <w:b/>
                <w:color w:val="000000"/>
                <w:sz w:val="30"/>
                <w:szCs w:val="30"/>
              </w:rPr>
              <w:t>马克思主义基本原理概论</w:t>
            </w:r>
          </w:p>
        </w:tc>
      </w:tr>
      <w:tr w:rsidR="004F7F49" w:rsidTr="004F7F49">
        <w:trPr>
          <w:trHeight w:hRule="exact" w:val="851"/>
          <w:jc w:val="center"/>
        </w:trPr>
        <w:tc>
          <w:tcPr>
            <w:tcW w:w="1528" w:type="dxa"/>
            <w:tcBorders>
              <w:top w:val="nil"/>
              <w:left w:val="nil"/>
              <w:bottom w:val="nil"/>
              <w:right w:val="nil"/>
            </w:tcBorders>
            <w:vAlign w:val="bottom"/>
            <w:hideMark/>
          </w:tcPr>
          <w:p w:rsidR="004F7F49" w:rsidRDefault="004F7F49">
            <w:pPr>
              <w:ind w:firstLine="562"/>
              <w:jc w:val="distribute"/>
              <w:rPr>
                <w:b/>
                <w:color w:val="000000"/>
                <w:sz w:val="28"/>
              </w:rPr>
            </w:pPr>
            <w:r>
              <w:rPr>
                <w:rFonts w:hint="eastAsia"/>
                <w:b/>
                <w:color w:val="000000"/>
                <w:sz w:val="28"/>
              </w:rPr>
              <w:t>任课教师</w:t>
            </w:r>
          </w:p>
        </w:tc>
        <w:tc>
          <w:tcPr>
            <w:tcW w:w="315" w:type="dxa"/>
            <w:tcBorders>
              <w:top w:val="nil"/>
              <w:left w:val="nil"/>
              <w:bottom w:val="nil"/>
              <w:right w:val="nil"/>
            </w:tcBorders>
            <w:vAlign w:val="bottom"/>
            <w:hideMark/>
          </w:tcPr>
          <w:p w:rsidR="004F7F49" w:rsidRDefault="004F7F49">
            <w:pPr>
              <w:ind w:leftChars="-50" w:left="-105" w:rightChars="-50" w:right="-105" w:firstLine="602"/>
              <w:jc w:val="center"/>
              <w:rPr>
                <w:rFonts w:ascii="Tahoma" w:hAnsi="Tahoma" w:cs="Tahoma"/>
                <w:b/>
                <w:color w:val="000000"/>
                <w:sz w:val="30"/>
                <w:szCs w:val="30"/>
              </w:rPr>
            </w:pPr>
            <w:r>
              <w:rPr>
                <w:rFonts w:ascii="Tahoma" w:hAnsi="Tahoma" w:cs="Tahoma" w:hint="eastAsia"/>
                <w:b/>
                <w:color w:val="000000"/>
                <w:sz w:val="30"/>
                <w:szCs w:val="30"/>
              </w:rPr>
              <w:t>：</w:t>
            </w:r>
          </w:p>
        </w:tc>
        <w:tc>
          <w:tcPr>
            <w:tcW w:w="6429" w:type="dxa"/>
            <w:gridSpan w:val="2"/>
            <w:tcBorders>
              <w:top w:val="single" w:sz="12" w:space="0" w:color="auto"/>
              <w:left w:val="nil"/>
              <w:bottom w:val="single" w:sz="12" w:space="0" w:color="auto"/>
              <w:right w:val="nil"/>
            </w:tcBorders>
            <w:vAlign w:val="center"/>
            <w:hideMark/>
          </w:tcPr>
          <w:p w:rsidR="004F7F49" w:rsidRDefault="004F7F49">
            <w:pPr>
              <w:ind w:firstLineChars="700" w:firstLine="2108"/>
              <w:rPr>
                <w:rFonts w:ascii="Tahoma" w:hAnsi="Tahoma" w:cs="Tahoma"/>
                <w:b/>
                <w:color w:val="000000"/>
                <w:sz w:val="30"/>
                <w:szCs w:val="30"/>
              </w:rPr>
            </w:pPr>
            <w:r>
              <w:rPr>
                <w:rFonts w:ascii="Tahoma" w:hAnsi="Tahoma" w:cs="Tahoma" w:hint="eastAsia"/>
                <w:b/>
                <w:color w:val="000000"/>
                <w:sz w:val="30"/>
                <w:szCs w:val="30"/>
              </w:rPr>
              <w:t>张彦</w:t>
            </w:r>
          </w:p>
        </w:tc>
      </w:tr>
      <w:tr w:rsidR="004F7F49" w:rsidTr="004F7F49">
        <w:trPr>
          <w:trHeight w:hRule="exact" w:val="851"/>
          <w:jc w:val="center"/>
        </w:trPr>
        <w:tc>
          <w:tcPr>
            <w:tcW w:w="1528" w:type="dxa"/>
            <w:tcBorders>
              <w:top w:val="nil"/>
              <w:left w:val="nil"/>
              <w:bottom w:val="nil"/>
              <w:right w:val="nil"/>
            </w:tcBorders>
            <w:vAlign w:val="bottom"/>
            <w:hideMark/>
          </w:tcPr>
          <w:p w:rsidR="004F7F49" w:rsidRDefault="004F7F49">
            <w:pPr>
              <w:ind w:firstLine="562"/>
              <w:jc w:val="distribute"/>
              <w:rPr>
                <w:b/>
                <w:color w:val="000000"/>
                <w:sz w:val="28"/>
              </w:rPr>
            </w:pPr>
            <w:r>
              <w:rPr>
                <w:rFonts w:hint="eastAsia"/>
                <w:b/>
                <w:color w:val="000000"/>
                <w:sz w:val="28"/>
              </w:rPr>
              <w:t>题目</w:t>
            </w:r>
          </w:p>
        </w:tc>
        <w:tc>
          <w:tcPr>
            <w:tcW w:w="315" w:type="dxa"/>
            <w:tcBorders>
              <w:top w:val="nil"/>
              <w:left w:val="nil"/>
              <w:bottom w:val="nil"/>
              <w:right w:val="nil"/>
            </w:tcBorders>
            <w:vAlign w:val="bottom"/>
            <w:hideMark/>
          </w:tcPr>
          <w:p w:rsidR="004F7F49" w:rsidRDefault="004F7F49">
            <w:pPr>
              <w:ind w:leftChars="-50" w:left="-105" w:rightChars="-50" w:right="-105" w:firstLine="602"/>
              <w:jc w:val="left"/>
              <w:rPr>
                <w:rFonts w:ascii="Tahoma" w:hAnsi="Tahoma" w:cs="Tahoma"/>
                <w:b/>
                <w:color w:val="000000"/>
                <w:sz w:val="30"/>
                <w:szCs w:val="30"/>
              </w:rPr>
            </w:pPr>
            <w:r>
              <w:rPr>
                <w:rFonts w:ascii="Tahoma" w:hAnsi="Tahoma" w:cs="Tahoma" w:hint="eastAsia"/>
                <w:b/>
                <w:color w:val="000000"/>
                <w:sz w:val="30"/>
                <w:szCs w:val="30"/>
              </w:rPr>
              <w:t>：</w:t>
            </w:r>
          </w:p>
        </w:tc>
        <w:tc>
          <w:tcPr>
            <w:tcW w:w="6429" w:type="dxa"/>
            <w:gridSpan w:val="2"/>
            <w:tcBorders>
              <w:top w:val="single" w:sz="12" w:space="0" w:color="auto"/>
              <w:left w:val="nil"/>
              <w:bottom w:val="single" w:sz="12" w:space="0" w:color="auto"/>
              <w:right w:val="nil"/>
            </w:tcBorders>
            <w:vAlign w:val="center"/>
          </w:tcPr>
          <w:p w:rsidR="004F7F49" w:rsidRDefault="004F7F49" w:rsidP="004F7F49">
            <w:pPr>
              <w:jc w:val="center"/>
              <w:rPr>
                <w:b/>
                <w:sz w:val="28"/>
                <w:szCs w:val="28"/>
              </w:rPr>
            </w:pPr>
            <w:r>
              <w:rPr>
                <w:rFonts w:hint="eastAsia"/>
                <w:b/>
                <w:sz w:val="28"/>
                <w:szCs w:val="28"/>
              </w:rPr>
              <w:t>浅谈马克思主义中的</w:t>
            </w:r>
            <w:r w:rsidR="00CE0D62">
              <w:rPr>
                <w:rFonts w:hint="eastAsia"/>
                <w:b/>
                <w:sz w:val="28"/>
                <w:szCs w:val="28"/>
              </w:rPr>
              <w:t>“群众观”</w:t>
            </w:r>
          </w:p>
          <w:p w:rsidR="004F7F49" w:rsidRDefault="004F7F49">
            <w:pPr>
              <w:ind w:firstLineChars="200" w:firstLine="480"/>
              <w:jc w:val="left"/>
              <w:rPr>
                <w:rFonts w:ascii="华文行楷" w:eastAsia="华文行楷" w:hAnsi="Tahoma" w:cs="Tahoma"/>
                <w:b/>
                <w:color w:val="000000"/>
                <w:sz w:val="24"/>
              </w:rPr>
            </w:pPr>
          </w:p>
        </w:tc>
      </w:tr>
      <w:tr w:rsidR="004F7F49" w:rsidTr="004F7F49">
        <w:trPr>
          <w:trHeight w:hRule="exact" w:val="851"/>
          <w:jc w:val="center"/>
        </w:trPr>
        <w:tc>
          <w:tcPr>
            <w:tcW w:w="1528" w:type="dxa"/>
            <w:tcBorders>
              <w:top w:val="nil"/>
              <w:left w:val="nil"/>
              <w:bottom w:val="nil"/>
              <w:right w:val="nil"/>
            </w:tcBorders>
            <w:vAlign w:val="bottom"/>
          </w:tcPr>
          <w:p w:rsidR="004F7F49" w:rsidRDefault="004F7F49">
            <w:pPr>
              <w:ind w:firstLine="562"/>
              <w:jc w:val="distribute"/>
              <w:rPr>
                <w:b/>
                <w:color w:val="000000"/>
                <w:sz w:val="28"/>
              </w:rPr>
            </w:pPr>
          </w:p>
        </w:tc>
        <w:tc>
          <w:tcPr>
            <w:tcW w:w="315" w:type="dxa"/>
            <w:tcBorders>
              <w:top w:val="nil"/>
              <w:left w:val="nil"/>
              <w:bottom w:val="nil"/>
              <w:right w:val="nil"/>
            </w:tcBorders>
            <w:vAlign w:val="bottom"/>
          </w:tcPr>
          <w:p w:rsidR="004F7F49" w:rsidRDefault="004F7F49">
            <w:pPr>
              <w:ind w:leftChars="-50" w:left="-105" w:rightChars="-50" w:right="-105" w:firstLine="602"/>
              <w:jc w:val="left"/>
              <w:rPr>
                <w:rFonts w:ascii="Tahoma" w:hAnsi="Tahoma" w:cs="Tahoma"/>
                <w:b/>
                <w:color w:val="000000"/>
                <w:sz w:val="30"/>
                <w:szCs w:val="30"/>
              </w:rPr>
            </w:pPr>
          </w:p>
        </w:tc>
        <w:tc>
          <w:tcPr>
            <w:tcW w:w="6429" w:type="dxa"/>
            <w:gridSpan w:val="2"/>
            <w:tcBorders>
              <w:top w:val="single" w:sz="12" w:space="0" w:color="auto"/>
              <w:left w:val="nil"/>
              <w:bottom w:val="single" w:sz="12" w:space="0" w:color="auto"/>
              <w:right w:val="nil"/>
            </w:tcBorders>
            <w:vAlign w:val="center"/>
            <w:hideMark/>
          </w:tcPr>
          <w:p w:rsidR="004F7F49" w:rsidRDefault="004F7F49" w:rsidP="00CE0D62">
            <w:pPr>
              <w:ind w:firstLineChars="400" w:firstLine="1124"/>
              <w:rPr>
                <w:b/>
                <w:sz w:val="28"/>
                <w:szCs w:val="28"/>
              </w:rPr>
            </w:pPr>
            <w:r>
              <w:rPr>
                <w:rFonts w:hint="eastAsia"/>
                <w:b/>
                <w:sz w:val="28"/>
                <w:szCs w:val="28"/>
              </w:rPr>
              <w:t xml:space="preserve"> </w:t>
            </w:r>
            <w:r>
              <w:rPr>
                <w:b/>
                <w:sz w:val="28"/>
                <w:szCs w:val="28"/>
              </w:rPr>
              <w:t xml:space="preserve">  </w:t>
            </w:r>
            <w:r>
              <w:rPr>
                <w:rFonts w:hint="eastAsia"/>
                <w:b/>
                <w:sz w:val="28"/>
                <w:szCs w:val="28"/>
              </w:rPr>
              <w:t>与“群众路线”</w:t>
            </w:r>
          </w:p>
        </w:tc>
      </w:tr>
      <w:tr w:rsidR="004F7F49" w:rsidTr="004F7F49">
        <w:trPr>
          <w:trHeight w:hRule="exact" w:val="1134"/>
          <w:jc w:val="center"/>
        </w:trPr>
        <w:tc>
          <w:tcPr>
            <w:tcW w:w="1528" w:type="dxa"/>
            <w:tcBorders>
              <w:top w:val="nil"/>
              <w:left w:val="nil"/>
              <w:bottom w:val="nil"/>
              <w:right w:val="nil"/>
            </w:tcBorders>
            <w:vAlign w:val="bottom"/>
            <w:hideMark/>
          </w:tcPr>
          <w:p w:rsidR="004F7F49" w:rsidRDefault="004F7F49">
            <w:pPr>
              <w:ind w:firstLine="562"/>
              <w:jc w:val="distribute"/>
              <w:rPr>
                <w:b/>
                <w:color w:val="000000"/>
                <w:sz w:val="28"/>
              </w:rPr>
            </w:pPr>
            <w:r>
              <w:rPr>
                <w:rFonts w:hint="eastAsia"/>
                <w:b/>
                <w:color w:val="000000"/>
                <w:sz w:val="28"/>
              </w:rPr>
              <w:t>姓名</w:t>
            </w:r>
          </w:p>
        </w:tc>
        <w:tc>
          <w:tcPr>
            <w:tcW w:w="315" w:type="dxa"/>
            <w:tcBorders>
              <w:top w:val="nil"/>
              <w:left w:val="nil"/>
              <w:bottom w:val="nil"/>
              <w:right w:val="nil"/>
            </w:tcBorders>
            <w:vAlign w:val="bottom"/>
            <w:hideMark/>
          </w:tcPr>
          <w:p w:rsidR="004F7F49" w:rsidRDefault="004F7F49">
            <w:pPr>
              <w:ind w:leftChars="-50" w:left="-105" w:rightChars="-50" w:right="-105" w:firstLine="760"/>
              <w:rPr>
                <w:rFonts w:ascii="Tahoma" w:hAnsi="Tahoma" w:cs="Tahoma"/>
                <w:color w:val="000000"/>
                <w:spacing w:val="40"/>
                <w:sz w:val="30"/>
                <w:szCs w:val="30"/>
              </w:rPr>
            </w:pPr>
            <w:r>
              <w:rPr>
                <w:rFonts w:ascii="Tahoma" w:hAnsi="Tahoma" w:cs="Tahoma" w:hint="eastAsia"/>
                <w:color w:val="000000"/>
                <w:spacing w:val="40"/>
                <w:sz w:val="30"/>
                <w:szCs w:val="30"/>
              </w:rPr>
              <w:t>：</w:t>
            </w:r>
          </w:p>
        </w:tc>
        <w:tc>
          <w:tcPr>
            <w:tcW w:w="3214" w:type="dxa"/>
            <w:tcBorders>
              <w:top w:val="single" w:sz="12" w:space="0" w:color="auto"/>
              <w:left w:val="nil"/>
              <w:bottom w:val="single" w:sz="12" w:space="0" w:color="auto"/>
              <w:right w:val="nil"/>
            </w:tcBorders>
            <w:vAlign w:val="center"/>
            <w:hideMark/>
          </w:tcPr>
          <w:p w:rsidR="004F7F49" w:rsidRDefault="004F7F49">
            <w:pPr>
              <w:ind w:firstLineChars="404" w:firstLine="1298"/>
              <w:jc w:val="center"/>
              <w:rPr>
                <w:rFonts w:ascii="宋体" w:hAnsi="宋体" w:cs="Tahoma"/>
                <w:b/>
                <w:color w:val="000000" w:themeColor="text1"/>
                <w:sz w:val="32"/>
                <w:szCs w:val="32"/>
              </w:rPr>
            </w:pPr>
            <w:r>
              <w:rPr>
                <w:rFonts w:ascii="宋体" w:hAnsi="宋体" w:cs="Tahoma" w:hint="eastAsia"/>
                <w:b/>
                <w:color w:val="000000" w:themeColor="text1"/>
                <w:sz w:val="32"/>
                <w:szCs w:val="32"/>
              </w:rPr>
              <w:t xml:space="preserve">     </w:t>
            </w:r>
          </w:p>
        </w:tc>
        <w:tc>
          <w:tcPr>
            <w:tcW w:w="3215" w:type="dxa"/>
            <w:tcBorders>
              <w:top w:val="single" w:sz="12" w:space="0" w:color="auto"/>
              <w:left w:val="nil"/>
              <w:bottom w:val="single" w:sz="12" w:space="0" w:color="auto"/>
              <w:right w:val="nil"/>
            </w:tcBorders>
            <w:vAlign w:val="center"/>
          </w:tcPr>
          <w:p w:rsidR="004F7F49" w:rsidRDefault="004F7F49">
            <w:pPr>
              <w:ind w:firstLine="720"/>
              <w:rPr>
                <w:rFonts w:asciiTheme="minorEastAsia" w:eastAsiaTheme="minorEastAsia" w:hAnsiTheme="minorEastAsia" w:cs="Tahoma"/>
                <w:b/>
                <w:color w:val="000000" w:themeColor="text1"/>
                <w:sz w:val="36"/>
                <w:szCs w:val="36"/>
              </w:rPr>
            </w:pPr>
          </w:p>
        </w:tc>
      </w:tr>
      <w:tr w:rsidR="004F7F49" w:rsidTr="004F7F49">
        <w:trPr>
          <w:trHeight w:hRule="exact" w:val="851"/>
          <w:jc w:val="center"/>
        </w:trPr>
        <w:tc>
          <w:tcPr>
            <w:tcW w:w="1528" w:type="dxa"/>
            <w:tcBorders>
              <w:top w:val="nil"/>
              <w:left w:val="nil"/>
              <w:bottom w:val="nil"/>
              <w:right w:val="nil"/>
            </w:tcBorders>
            <w:vAlign w:val="bottom"/>
            <w:hideMark/>
          </w:tcPr>
          <w:p w:rsidR="004F7F49" w:rsidRDefault="004F7F49">
            <w:pPr>
              <w:ind w:firstLine="562"/>
              <w:jc w:val="distribute"/>
              <w:rPr>
                <w:b/>
                <w:color w:val="000000"/>
                <w:sz w:val="28"/>
              </w:rPr>
            </w:pPr>
            <w:r>
              <w:rPr>
                <w:rFonts w:hint="eastAsia"/>
                <w:b/>
                <w:color w:val="000000"/>
                <w:sz w:val="28"/>
              </w:rPr>
              <w:t>学号</w:t>
            </w:r>
          </w:p>
        </w:tc>
        <w:tc>
          <w:tcPr>
            <w:tcW w:w="315" w:type="dxa"/>
            <w:tcBorders>
              <w:top w:val="nil"/>
              <w:left w:val="nil"/>
              <w:bottom w:val="nil"/>
              <w:right w:val="nil"/>
            </w:tcBorders>
            <w:vAlign w:val="bottom"/>
            <w:hideMark/>
          </w:tcPr>
          <w:p w:rsidR="004F7F49" w:rsidRDefault="004F7F49">
            <w:pPr>
              <w:ind w:leftChars="-50" w:left="-105" w:rightChars="-50" w:right="-105" w:firstLine="562"/>
              <w:rPr>
                <w:b/>
                <w:color w:val="000000"/>
                <w:sz w:val="28"/>
              </w:rPr>
            </w:pPr>
            <w:r>
              <w:rPr>
                <w:rFonts w:hint="eastAsia"/>
                <w:b/>
                <w:color w:val="000000"/>
                <w:sz w:val="28"/>
              </w:rPr>
              <w:t>：</w:t>
            </w:r>
          </w:p>
        </w:tc>
        <w:tc>
          <w:tcPr>
            <w:tcW w:w="6429" w:type="dxa"/>
            <w:gridSpan w:val="2"/>
            <w:tcBorders>
              <w:top w:val="single" w:sz="12" w:space="0" w:color="auto"/>
              <w:left w:val="nil"/>
              <w:bottom w:val="single" w:sz="12" w:space="0" w:color="auto"/>
              <w:right w:val="nil"/>
            </w:tcBorders>
            <w:vAlign w:val="center"/>
            <w:hideMark/>
          </w:tcPr>
          <w:p w:rsidR="004F7F49" w:rsidRDefault="004F7F49">
            <w:pPr>
              <w:ind w:firstLineChars="600" w:firstLine="1687"/>
              <w:rPr>
                <w:b/>
                <w:color w:val="000000"/>
                <w:sz w:val="28"/>
              </w:rPr>
            </w:pPr>
          </w:p>
        </w:tc>
      </w:tr>
    </w:tbl>
    <w:p w:rsidR="004F7F49" w:rsidRDefault="004F7F49" w:rsidP="004F7F49">
      <w:pPr>
        <w:snapToGrid w:val="0"/>
      </w:pPr>
    </w:p>
    <w:p w:rsidR="004F7F49" w:rsidRDefault="004F7F49" w:rsidP="00277D2D">
      <w:pPr>
        <w:spacing w:line="440" w:lineRule="exact"/>
        <w:jc w:val="center"/>
        <w:rPr>
          <w:rFonts w:ascii="黑体" w:eastAsia="黑体" w:hAnsi="黑体"/>
          <w:sz w:val="32"/>
          <w:szCs w:val="32"/>
        </w:rPr>
      </w:pPr>
    </w:p>
    <w:p w:rsidR="00882833" w:rsidRPr="00277D2D" w:rsidRDefault="00882833" w:rsidP="00277D2D">
      <w:pPr>
        <w:spacing w:line="440" w:lineRule="exact"/>
        <w:jc w:val="center"/>
        <w:rPr>
          <w:rFonts w:ascii="黑体" w:eastAsia="黑体" w:hAnsi="黑体"/>
          <w:sz w:val="32"/>
          <w:szCs w:val="32"/>
        </w:rPr>
      </w:pPr>
      <w:r w:rsidRPr="00277D2D">
        <w:rPr>
          <w:rFonts w:ascii="黑体" w:eastAsia="黑体" w:hAnsi="黑体" w:hint="eastAsia"/>
          <w:sz w:val="32"/>
          <w:szCs w:val="32"/>
        </w:rPr>
        <w:lastRenderedPageBreak/>
        <w:t>浅谈马克思主义中的“群众观”与“群众路线”</w:t>
      </w:r>
    </w:p>
    <w:p w:rsidR="00524914" w:rsidRDefault="00524914" w:rsidP="00277D2D">
      <w:pPr>
        <w:spacing w:line="440" w:lineRule="exact"/>
        <w:jc w:val="left"/>
        <w:rPr>
          <w:rFonts w:ascii="宋体" w:eastAsia="宋体" w:hAnsi="宋体"/>
          <w:sz w:val="28"/>
          <w:szCs w:val="28"/>
        </w:rPr>
      </w:pPr>
    </w:p>
    <w:p w:rsidR="00882833" w:rsidRPr="00277D2D" w:rsidRDefault="00882833" w:rsidP="00277D2D">
      <w:pPr>
        <w:spacing w:line="440" w:lineRule="exact"/>
        <w:jc w:val="left"/>
        <w:rPr>
          <w:rFonts w:ascii="宋体" w:eastAsia="宋体" w:hAnsi="宋体"/>
          <w:b/>
        </w:rPr>
      </w:pPr>
      <w:bookmarkStart w:id="0" w:name="_GoBack"/>
      <w:bookmarkEnd w:id="0"/>
      <w:r w:rsidRPr="00277D2D">
        <w:rPr>
          <w:rFonts w:ascii="宋体" w:eastAsia="宋体" w:hAnsi="宋体" w:hint="eastAsia"/>
          <w:b/>
        </w:rPr>
        <w:t>1.引言：</w:t>
      </w:r>
      <w:r w:rsidR="003004FC" w:rsidRPr="00277D2D">
        <w:rPr>
          <w:rFonts w:ascii="宋体" w:eastAsia="宋体" w:hAnsi="宋体" w:hint="eastAsia"/>
          <w:b/>
        </w:rPr>
        <w:t>十九大以来的群众路线新发展</w:t>
      </w:r>
    </w:p>
    <w:p w:rsidR="003004FC" w:rsidRPr="00277D2D" w:rsidRDefault="003004FC" w:rsidP="00277D2D">
      <w:pPr>
        <w:spacing w:line="440" w:lineRule="exact"/>
        <w:jc w:val="left"/>
        <w:rPr>
          <w:rFonts w:ascii="宋体" w:eastAsia="宋体" w:hAnsi="宋体"/>
        </w:rPr>
      </w:pPr>
      <w:r>
        <w:tab/>
      </w:r>
      <w:r w:rsidRPr="00277D2D">
        <w:rPr>
          <w:rFonts w:ascii="宋体" w:eastAsia="宋体" w:hAnsi="宋体" w:hint="eastAsia"/>
        </w:rPr>
        <w:t>中国共产党的第十九次全国代表大会</w:t>
      </w:r>
      <w:r w:rsidR="00103BCF" w:rsidRPr="00277D2D">
        <w:rPr>
          <w:rFonts w:ascii="宋体" w:eastAsia="宋体" w:hAnsi="宋体" w:hint="eastAsia"/>
        </w:rPr>
        <w:t>总结了党的十八大以来在以习近平同志为核心的党中央领导下治国理政的伟大实践和创新理论，而习近平总书记也围绕着坚持党的根本宗旨、贯彻党的群众路线</w:t>
      </w:r>
      <w:r w:rsidR="00BB5858" w:rsidRPr="00277D2D">
        <w:rPr>
          <w:rFonts w:ascii="宋体" w:eastAsia="宋体" w:hAnsi="宋体" w:hint="eastAsia"/>
        </w:rPr>
        <w:t>、保持党同人民群众的血肉联系为主题发表了一系列讲话，提出了党的群众路线与群众观在中国特色社会主义建设新时期下的新发展与新思路。</w:t>
      </w:r>
    </w:p>
    <w:p w:rsidR="00BB5858" w:rsidRPr="00277D2D" w:rsidRDefault="00BB5858" w:rsidP="00277D2D">
      <w:pPr>
        <w:spacing w:line="440" w:lineRule="exact"/>
        <w:jc w:val="left"/>
        <w:rPr>
          <w:rFonts w:ascii="宋体" w:eastAsia="宋体" w:hAnsi="宋体"/>
        </w:rPr>
      </w:pPr>
      <w:r w:rsidRPr="00277D2D">
        <w:rPr>
          <w:rFonts w:ascii="宋体" w:eastAsia="宋体" w:hAnsi="宋体"/>
        </w:rPr>
        <w:tab/>
      </w:r>
      <w:r w:rsidRPr="00277D2D">
        <w:rPr>
          <w:rFonts w:ascii="宋体" w:eastAsia="宋体" w:hAnsi="宋体" w:hint="eastAsia"/>
        </w:rPr>
        <w:t>习总书记的这些观点着眼于巩固党的执政地位和党执政的群众基础，体现了鲜明的人民立场和爱民情怀，是新形势之下的广大党员和干部的行动指南，同时这些思想也体现了马克思主义思想的群众观。事实上，在了解了马克思的相关著作之后，我认识到，习总书记的这些思想观点，是对马克思主义思想中的群众观的继承与发扬，并</w:t>
      </w:r>
      <w:r w:rsidR="00CE0D62">
        <w:rPr>
          <w:rFonts w:ascii="宋体" w:eastAsia="宋体" w:hAnsi="宋体" w:hint="eastAsia"/>
        </w:rPr>
        <w:t>进行</w:t>
      </w:r>
      <w:r w:rsidRPr="00277D2D">
        <w:rPr>
          <w:rFonts w:ascii="宋体" w:eastAsia="宋体" w:hAnsi="宋体" w:hint="eastAsia"/>
        </w:rPr>
        <w:t>适应中国特色社会主义建设的改良之后的思想结晶。</w:t>
      </w:r>
    </w:p>
    <w:p w:rsidR="00BB5858" w:rsidRDefault="003E52C1" w:rsidP="00277D2D">
      <w:pPr>
        <w:spacing w:line="440" w:lineRule="exact"/>
        <w:jc w:val="left"/>
      </w:pPr>
      <w:r w:rsidRPr="00277D2D">
        <w:rPr>
          <w:rFonts w:ascii="宋体" w:eastAsia="宋体" w:hAnsi="宋体"/>
        </w:rPr>
        <w:tab/>
      </w:r>
      <w:r w:rsidR="00C30947" w:rsidRPr="00277D2D">
        <w:rPr>
          <w:rFonts w:ascii="宋体" w:eastAsia="宋体" w:hAnsi="宋体" w:hint="eastAsia"/>
        </w:rPr>
        <w:t>从唯物史观的角度来看，人民群众作为社会历史创造</w:t>
      </w:r>
      <w:r w:rsidR="001568EF" w:rsidRPr="00277D2D">
        <w:rPr>
          <w:rFonts w:ascii="宋体" w:eastAsia="宋体" w:hAnsi="宋体" w:hint="eastAsia"/>
        </w:rPr>
        <w:t>的</w:t>
      </w:r>
      <w:r w:rsidR="00C30947" w:rsidRPr="00277D2D">
        <w:rPr>
          <w:rFonts w:ascii="宋体" w:eastAsia="宋体" w:hAnsi="宋体" w:hint="eastAsia"/>
        </w:rPr>
        <w:t>主体</w:t>
      </w:r>
      <w:r w:rsidR="001568EF" w:rsidRPr="00277D2D">
        <w:rPr>
          <w:rFonts w:ascii="宋体" w:eastAsia="宋体" w:hAnsi="宋体" w:hint="eastAsia"/>
        </w:rPr>
        <w:t>是马克思主义社会历史观研究的主要对象。</w:t>
      </w:r>
      <w:r w:rsidRPr="00277D2D">
        <w:rPr>
          <w:rFonts w:ascii="宋体" w:eastAsia="宋体" w:hAnsi="宋体" w:hint="eastAsia"/>
        </w:rPr>
        <w:t>本文我们将着眼于探究马克思主义中的群众观来进行论述，并阐明在新时代条件下坚持并改良马克思主义群众观的必要性与可行性</w:t>
      </w:r>
      <w:r>
        <w:rPr>
          <w:rFonts w:hint="eastAsia"/>
        </w:rPr>
        <w:t>。</w:t>
      </w:r>
    </w:p>
    <w:p w:rsidR="003E52C1" w:rsidRDefault="003E52C1" w:rsidP="00277D2D">
      <w:pPr>
        <w:spacing w:line="440" w:lineRule="exact"/>
        <w:jc w:val="left"/>
      </w:pPr>
    </w:p>
    <w:p w:rsidR="00882833" w:rsidRPr="00277D2D" w:rsidRDefault="00882833" w:rsidP="00277D2D">
      <w:pPr>
        <w:spacing w:line="440" w:lineRule="exact"/>
        <w:rPr>
          <w:rFonts w:ascii="宋体" w:eastAsia="宋体" w:hAnsi="宋体"/>
          <w:b/>
        </w:rPr>
      </w:pPr>
      <w:r w:rsidRPr="00277D2D">
        <w:rPr>
          <w:rFonts w:ascii="宋体" w:eastAsia="宋体" w:hAnsi="宋体" w:hint="eastAsia"/>
          <w:b/>
        </w:rPr>
        <w:t>2.马克思主义群众观的产生背景与基本论点</w:t>
      </w:r>
    </w:p>
    <w:p w:rsidR="00BB5858" w:rsidRPr="00277D2D" w:rsidRDefault="003E52C1" w:rsidP="00277D2D">
      <w:pPr>
        <w:spacing w:line="440" w:lineRule="exact"/>
        <w:rPr>
          <w:rFonts w:ascii="宋体" w:eastAsia="宋体" w:hAnsi="宋体"/>
          <w:b/>
        </w:rPr>
      </w:pPr>
      <w:r w:rsidRPr="00277D2D">
        <w:rPr>
          <w:rFonts w:ascii="宋体" w:eastAsia="宋体" w:hAnsi="宋体" w:hint="eastAsia"/>
          <w:b/>
        </w:rPr>
        <w:t>2.1马克思主义群众观产生的背景</w:t>
      </w:r>
    </w:p>
    <w:p w:rsidR="002421A4" w:rsidRPr="00277D2D" w:rsidRDefault="002421A4" w:rsidP="00277D2D">
      <w:pPr>
        <w:spacing w:line="440" w:lineRule="exact"/>
        <w:rPr>
          <w:rFonts w:ascii="宋体" w:eastAsia="宋体" w:hAnsi="宋体"/>
        </w:rPr>
      </w:pPr>
      <w:r>
        <w:tab/>
      </w:r>
      <w:r w:rsidRPr="00277D2D">
        <w:rPr>
          <w:rFonts w:ascii="宋体" w:eastAsia="宋体" w:hAnsi="宋体" w:hint="eastAsia"/>
        </w:rPr>
        <w:t>马克思主义中的群众观点理论是在一定的历史背景条件下结合了马克思与恩格斯两人的深厚理论素养不断探索而</w:t>
      </w:r>
      <w:r w:rsidR="00C30947" w:rsidRPr="00277D2D">
        <w:rPr>
          <w:rFonts w:ascii="宋体" w:eastAsia="宋体" w:hAnsi="宋体" w:hint="eastAsia"/>
        </w:rPr>
        <w:t>提出的，也是在革命和社会实践中形成和发展的。</w:t>
      </w:r>
    </w:p>
    <w:p w:rsidR="003E52C1" w:rsidRPr="00277D2D" w:rsidRDefault="003E52C1" w:rsidP="00277D2D">
      <w:pPr>
        <w:spacing w:line="440" w:lineRule="exact"/>
        <w:rPr>
          <w:rFonts w:ascii="宋体" w:eastAsia="宋体" w:hAnsi="宋体"/>
          <w:b/>
        </w:rPr>
      </w:pPr>
      <w:r w:rsidRPr="00277D2D">
        <w:rPr>
          <w:rFonts w:ascii="宋体" w:eastAsia="宋体" w:hAnsi="宋体" w:hint="eastAsia"/>
          <w:b/>
        </w:rPr>
        <w:t>2.1.1社会历史</w:t>
      </w:r>
      <w:r w:rsidR="002421A4" w:rsidRPr="00277D2D">
        <w:rPr>
          <w:rFonts w:ascii="宋体" w:eastAsia="宋体" w:hAnsi="宋体" w:hint="eastAsia"/>
          <w:b/>
        </w:rPr>
        <w:t>因素</w:t>
      </w:r>
    </w:p>
    <w:p w:rsidR="00847A59" w:rsidRPr="00277D2D" w:rsidRDefault="002421A4" w:rsidP="00277D2D">
      <w:pPr>
        <w:spacing w:line="440" w:lineRule="exact"/>
        <w:rPr>
          <w:rFonts w:ascii="宋体" w:eastAsia="宋体" w:hAnsi="宋体"/>
        </w:rPr>
      </w:pPr>
      <w:r>
        <w:tab/>
      </w:r>
      <w:r w:rsidRPr="00277D2D">
        <w:rPr>
          <w:rFonts w:ascii="宋体" w:eastAsia="宋体" w:hAnsi="宋体" w:hint="eastAsia"/>
        </w:rPr>
        <w:t>18、19世纪之交时，资本主义的发展已经到了一个今非昔比的新阶段，资产阶级也逐渐掌握了政治权力，而广大工人阶级因为遭受到资产阶级的剥削，正处于极端困苦的处境之中。这一时期，资本主义社会的内部矛盾逐渐显现。而工业革命之后，这样的冲突矛盾也随着生产力的发展而不断升级，为了榨取剩余价值追求高利润，工人被强迫从事高强度的劳动却只获得</w:t>
      </w:r>
      <w:r w:rsidR="00847A59" w:rsidRPr="00277D2D">
        <w:rPr>
          <w:rFonts w:ascii="宋体" w:eastAsia="宋体" w:hAnsi="宋体" w:hint="eastAsia"/>
        </w:rPr>
        <w:t>微薄的收入，创造了几乎全部社会财富的工人阶级过着食不果腹，衣不蔽体的悲惨生活，而资本家却在肆意挥霍着工人们的劳动成果。</w:t>
      </w:r>
      <w:r w:rsidR="007134C7" w:rsidRPr="00277D2D">
        <w:rPr>
          <w:rFonts w:ascii="宋体" w:eastAsia="宋体" w:hAnsi="宋体" w:hint="eastAsia"/>
        </w:rPr>
        <w:t>资本主义社会在资产阶级的剥削中变得满目疮痍。</w:t>
      </w:r>
    </w:p>
    <w:p w:rsidR="002421A4" w:rsidRPr="00277D2D" w:rsidRDefault="00847A59" w:rsidP="00277D2D">
      <w:pPr>
        <w:spacing w:line="440" w:lineRule="exact"/>
        <w:rPr>
          <w:rFonts w:ascii="宋体" w:eastAsia="宋体" w:hAnsi="宋体"/>
        </w:rPr>
      </w:pPr>
      <w:r w:rsidRPr="00277D2D">
        <w:rPr>
          <w:rFonts w:ascii="宋体" w:eastAsia="宋体" w:hAnsi="宋体"/>
        </w:rPr>
        <w:tab/>
      </w:r>
      <w:r w:rsidRPr="00277D2D">
        <w:rPr>
          <w:rFonts w:ascii="宋体" w:eastAsia="宋体" w:hAnsi="宋体" w:hint="eastAsia"/>
        </w:rPr>
        <w:t>正是在工人阶级与资产阶级的矛盾日益激化的过程中，欧洲的许多地方爆发了无产阶级革命(例如英国的宪章运动、法国的里昂工人起义</w:t>
      </w:r>
      <w:r w:rsidRPr="00277D2D">
        <w:rPr>
          <w:rFonts w:ascii="宋体" w:eastAsia="宋体" w:hAnsi="宋体"/>
        </w:rPr>
        <w:t>)</w:t>
      </w:r>
      <w:r w:rsidRPr="00277D2D">
        <w:rPr>
          <w:rFonts w:ascii="宋体" w:eastAsia="宋体" w:hAnsi="宋体" w:hint="eastAsia"/>
        </w:rPr>
        <w:t>，而市民阶级和农民阶级也参与到了无产阶级的革命中去，正是在这些被统治阶级的革命中，人民群众逐渐在革命活动中展现出惊人</w:t>
      </w:r>
      <w:r w:rsidRPr="00277D2D">
        <w:rPr>
          <w:rFonts w:ascii="宋体" w:eastAsia="宋体" w:hAnsi="宋体" w:hint="eastAsia"/>
        </w:rPr>
        <w:lastRenderedPageBreak/>
        <w:t>的力量</w:t>
      </w:r>
      <w:r w:rsidR="007134C7" w:rsidRPr="00277D2D">
        <w:rPr>
          <w:rFonts w:ascii="宋体" w:eastAsia="宋体" w:hAnsi="宋体" w:hint="eastAsia"/>
        </w:rPr>
        <w:t>，正是这些无产阶级性质的革命为马克思主义群众观的提出奠定了基础，也让马克思和恩格斯意识到</w:t>
      </w:r>
      <w:r w:rsidR="00CE0D62">
        <w:rPr>
          <w:rFonts w:ascii="宋体" w:eastAsia="宋体" w:hAnsi="宋体" w:hint="eastAsia"/>
        </w:rPr>
        <w:t>：</w:t>
      </w:r>
      <w:r w:rsidR="007134C7" w:rsidRPr="00277D2D">
        <w:rPr>
          <w:rFonts w:ascii="宋体" w:eastAsia="宋体" w:hAnsi="宋体" w:hint="eastAsia"/>
        </w:rPr>
        <w:t>人民群众拥有着巨大的力量，他们才是社会革命的主体。</w:t>
      </w:r>
    </w:p>
    <w:p w:rsidR="007134C7" w:rsidRDefault="007134C7" w:rsidP="00277D2D">
      <w:pPr>
        <w:spacing w:line="440" w:lineRule="exact"/>
      </w:pPr>
    </w:p>
    <w:p w:rsidR="003E52C1" w:rsidRPr="00277D2D" w:rsidRDefault="003E52C1" w:rsidP="00277D2D">
      <w:pPr>
        <w:spacing w:line="440" w:lineRule="exact"/>
        <w:rPr>
          <w:rFonts w:ascii="宋体" w:eastAsia="宋体" w:hAnsi="宋体"/>
          <w:b/>
        </w:rPr>
      </w:pPr>
      <w:r w:rsidRPr="00277D2D">
        <w:rPr>
          <w:rFonts w:ascii="宋体" w:eastAsia="宋体" w:hAnsi="宋体" w:hint="eastAsia"/>
          <w:b/>
        </w:rPr>
        <w:t>2.1.2</w:t>
      </w:r>
      <w:r w:rsidR="006418F2" w:rsidRPr="00277D2D">
        <w:rPr>
          <w:rFonts w:ascii="宋体" w:eastAsia="宋体" w:hAnsi="宋体" w:hint="eastAsia"/>
          <w:b/>
        </w:rPr>
        <w:t>理论探索与实践</w:t>
      </w:r>
    </w:p>
    <w:p w:rsidR="007134C7" w:rsidRPr="00277D2D" w:rsidRDefault="007134C7" w:rsidP="00277D2D">
      <w:pPr>
        <w:spacing w:line="440" w:lineRule="exact"/>
        <w:rPr>
          <w:rFonts w:ascii="宋体" w:eastAsia="宋体" w:hAnsi="宋体"/>
        </w:rPr>
      </w:pPr>
      <w:r>
        <w:tab/>
      </w:r>
      <w:r w:rsidRPr="00277D2D">
        <w:rPr>
          <w:rFonts w:ascii="宋体" w:eastAsia="宋体" w:hAnsi="宋体" w:hint="eastAsia"/>
        </w:rPr>
        <w:t>马克思与恩格斯在意识到了</w:t>
      </w:r>
      <w:r w:rsidR="006418F2" w:rsidRPr="00277D2D">
        <w:rPr>
          <w:rFonts w:ascii="宋体" w:eastAsia="宋体" w:hAnsi="宋体" w:hint="eastAsia"/>
        </w:rPr>
        <w:t>群众力量的伟大的同时，进行了大量的理论探索，他们凭借自身深厚的理论底蕴，学习了英国的哲学家霍布斯、洛克和法国思想家卢梭等人的民权理论的基础上进行总结与升华，形成了许多有价值的思想成果，这些学者的思想也给马克思主义的群众观的形成提供了借鉴。在汲取前人思想精华的基础上，他们提炼、总结出了有“马克思特色”的群众观理论体系，并在《共产党宣言》、《德意志意识形态》、《黑格尔法哲学批判》等</w:t>
      </w:r>
      <w:r w:rsidR="00CE0D62">
        <w:rPr>
          <w:rFonts w:ascii="宋体" w:eastAsia="宋体" w:hAnsi="宋体" w:hint="eastAsia"/>
        </w:rPr>
        <w:t>马克思主义的</w:t>
      </w:r>
      <w:r w:rsidR="006418F2" w:rsidRPr="00277D2D">
        <w:rPr>
          <w:rFonts w:ascii="宋体" w:eastAsia="宋体" w:hAnsi="宋体" w:hint="eastAsia"/>
        </w:rPr>
        <w:t>著作中均有对群众观点的精彩论述。</w:t>
      </w:r>
    </w:p>
    <w:p w:rsidR="006418F2" w:rsidRPr="00277D2D" w:rsidRDefault="006418F2" w:rsidP="00277D2D">
      <w:pPr>
        <w:spacing w:line="440" w:lineRule="exact"/>
        <w:ind w:firstLine="420"/>
        <w:rPr>
          <w:rFonts w:ascii="宋体" w:eastAsia="宋体" w:hAnsi="宋体"/>
        </w:rPr>
      </w:pPr>
      <w:r w:rsidRPr="00277D2D">
        <w:rPr>
          <w:rFonts w:ascii="宋体" w:eastAsia="宋体" w:hAnsi="宋体" w:hint="eastAsia"/>
        </w:rPr>
        <w:t>而除了理论上的探索，马克思和恩格斯还热衷于将这些思想进行</w:t>
      </w:r>
      <w:r w:rsidR="00CE0D62">
        <w:rPr>
          <w:rFonts w:ascii="宋体" w:eastAsia="宋体" w:hAnsi="宋体" w:hint="eastAsia"/>
        </w:rPr>
        <w:t>实践，他们不断深入群众中</w:t>
      </w:r>
      <w:r w:rsidR="00545A82" w:rsidRPr="00277D2D">
        <w:rPr>
          <w:rFonts w:ascii="宋体" w:eastAsia="宋体" w:hAnsi="宋体" w:hint="eastAsia"/>
        </w:rPr>
        <w:t>，向群众传播他们的</w:t>
      </w:r>
      <w:r w:rsidR="00CE0D62">
        <w:rPr>
          <w:rFonts w:ascii="宋体" w:eastAsia="宋体" w:hAnsi="宋体" w:hint="eastAsia"/>
        </w:rPr>
        <w:t>观点理论。他们投身到工人阶级队伍中并参与革命实践，他们在</w:t>
      </w:r>
      <w:r w:rsidR="00545A82" w:rsidRPr="00277D2D">
        <w:rPr>
          <w:rFonts w:ascii="宋体" w:eastAsia="宋体" w:hAnsi="宋体" w:hint="eastAsia"/>
        </w:rPr>
        <w:t>与工人阶级</w:t>
      </w:r>
      <w:r w:rsidR="00CE0D62">
        <w:rPr>
          <w:rFonts w:ascii="宋体" w:eastAsia="宋体" w:hAnsi="宋体" w:hint="eastAsia"/>
        </w:rPr>
        <w:t>的</w:t>
      </w:r>
      <w:r w:rsidR="00545A82" w:rsidRPr="00277D2D">
        <w:rPr>
          <w:rFonts w:ascii="宋体" w:eastAsia="宋体" w:hAnsi="宋体" w:hint="eastAsia"/>
        </w:rPr>
        <w:t>交流和实地考察</w:t>
      </w:r>
      <w:r w:rsidR="00CE0D62">
        <w:rPr>
          <w:rFonts w:ascii="宋体" w:eastAsia="宋体" w:hAnsi="宋体" w:hint="eastAsia"/>
        </w:rPr>
        <w:t>中</w:t>
      </w:r>
      <w:r w:rsidR="00545A82" w:rsidRPr="00277D2D">
        <w:rPr>
          <w:rFonts w:ascii="宋体" w:eastAsia="宋体" w:hAnsi="宋体" w:hint="eastAsia"/>
        </w:rPr>
        <w:t>认识到：工人阶级并非生而贫穷，而是在资本主义制度的剥削下陷入贫困。在实践的过程中，马克思与恩格斯继续了发展了他们的群众理论，他们的思想上也更倾向于工人阶级与群众。</w:t>
      </w:r>
    </w:p>
    <w:p w:rsidR="00545A82" w:rsidRPr="00277D2D" w:rsidRDefault="00545A82" w:rsidP="00277D2D">
      <w:pPr>
        <w:spacing w:line="440" w:lineRule="exact"/>
        <w:ind w:firstLine="420"/>
        <w:rPr>
          <w:rFonts w:ascii="宋体" w:eastAsia="宋体" w:hAnsi="宋体"/>
        </w:rPr>
      </w:pPr>
    </w:p>
    <w:p w:rsidR="003E52C1" w:rsidRPr="00277D2D" w:rsidRDefault="003E52C1" w:rsidP="00277D2D">
      <w:pPr>
        <w:spacing w:line="440" w:lineRule="exact"/>
        <w:rPr>
          <w:rFonts w:ascii="宋体" w:eastAsia="宋体" w:hAnsi="宋体"/>
          <w:b/>
        </w:rPr>
      </w:pPr>
      <w:r w:rsidRPr="00277D2D">
        <w:rPr>
          <w:rFonts w:ascii="宋体" w:eastAsia="宋体" w:hAnsi="宋体" w:hint="eastAsia"/>
          <w:b/>
        </w:rPr>
        <w:t>2.2马克思主义群众观的基本观点</w:t>
      </w:r>
    </w:p>
    <w:p w:rsidR="00EE6177" w:rsidRPr="00277D2D" w:rsidRDefault="00EE6177" w:rsidP="00277D2D">
      <w:pPr>
        <w:spacing w:line="440" w:lineRule="exact"/>
        <w:rPr>
          <w:rFonts w:ascii="宋体" w:eastAsia="宋体" w:hAnsi="宋体"/>
        </w:rPr>
      </w:pPr>
      <w:r>
        <w:tab/>
      </w:r>
      <w:r w:rsidR="00C30947" w:rsidRPr="00277D2D">
        <w:rPr>
          <w:rFonts w:ascii="宋体" w:eastAsia="宋体" w:hAnsi="宋体" w:hint="eastAsia"/>
        </w:rPr>
        <w:t>在理论探索与具体实践的基础上，马克思分</w:t>
      </w:r>
      <w:r w:rsidR="001568EF" w:rsidRPr="00277D2D">
        <w:rPr>
          <w:rFonts w:ascii="宋体" w:eastAsia="宋体" w:hAnsi="宋体" w:hint="eastAsia"/>
        </w:rPr>
        <w:t>和恩格斯创立并</w:t>
      </w:r>
      <w:r w:rsidRPr="00277D2D">
        <w:rPr>
          <w:rFonts w:ascii="宋体" w:eastAsia="宋体" w:hAnsi="宋体" w:hint="eastAsia"/>
        </w:rPr>
        <w:t>发展了马克思主义的群众观，并被后继的马克思主义者们不断传承并丰富发展而形成了一套完整的科学理论体系，是马克思主义思想中的智慧结晶和重要组成部分。马克思主义的</w:t>
      </w:r>
      <w:r w:rsidR="00CE0D62">
        <w:rPr>
          <w:rFonts w:ascii="宋体" w:eastAsia="宋体" w:hAnsi="宋体" w:hint="eastAsia"/>
        </w:rPr>
        <w:t>“</w:t>
      </w:r>
      <w:r w:rsidRPr="00277D2D">
        <w:rPr>
          <w:rFonts w:ascii="宋体" w:eastAsia="宋体" w:hAnsi="宋体" w:hint="eastAsia"/>
        </w:rPr>
        <w:t>群众观</w:t>
      </w:r>
      <w:r w:rsidR="00CE0D62">
        <w:rPr>
          <w:rFonts w:ascii="宋体" w:eastAsia="宋体" w:hAnsi="宋体" w:hint="eastAsia"/>
        </w:rPr>
        <w:t>”</w:t>
      </w:r>
      <w:r w:rsidRPr="00277D2D">
        <w:rPr>
          <w:rFonts w:ascii="宋体" w:eastAsia="宋体" w:hAnsi="宋体" w:hint="eastAsia"/>
        </w:rPr>
        <w:t>由这样三个部分组成。</w:t>
      </w:r>
    </w:p>
    <w:p w:rsidR="00EE6177" w:rsidRPr="00277D2D" w:rsidRDefault="00EE6177" w:rsidP="00277D2D">
      <w:pPr>
        <w:spacing w:line="440" w:lineRule="exact"/>
        <w:rPr>
          <w:rFonts w:ascii="宋体" w:eastAsia="宋体" w:hAnsi="宋体"/>
        </w:rPr>
      </w:pPr>
      <w:r w:rsidRPr="00277D2D">
        <w:rPr>
          <w:rFonts w:ascii="宋体" w:eastAsia="宋体" w:hAnsi="宋体"/>
        </w:rPr>
        <w:tab/>
      </w:r>
      <w:r w:rsidR="000B0D80" w:rsidRPr="00277D2D">
        <w:rPr>
          <w:rFonts w:ascii="宋体" w:eastAsia="宋体" w:hAnsi="宋体" w:hint="eastAsia"/>
        </w:rPr>
        <w:t>第一是</w:t>
      </w:r>
      <w:r w:rsidR="00CE0D62">
        <w:rPr>
          <w:rFonts w:ascii="宋体" w:eastAsia="宋体" w:hAnsi="宋体" w:hint="eastAsia"/>
        </w:rPr>
        <w:t>“</w:t>
      </w:r>
      <w:r w:rsidRPr="00277D2D">
        <w:rPr>
          <w:rFonts w:ascii="宋体" w:eastAsia="宋体" w:hAnsi="宋体" w:hint="eastAsia"/>
        </w:rPr>
        <w:t>群众</w:t>
      </w:r>
      <w:r w:rsidR="00032A13" w:rsidRPr="00277D2D">
        <w:rPr>
          <w:rFonts w:ascii="宋体" w:eastAsia="宋体" w:hAnsi="宋体" w:hint="eastAsia"/>
        </w:rPr>
        <w:t>的</w:t>
      </w:r>
      <w:r w:rsidRPr="00277D2D">
        <w:rPr>
          <w:rFonts w:ascii="宋体" w:eastAsia="宋体" w:hAnsi="宋体" w:hint="eastAsia"/>
        </w:rPr>
        <w:t>实践第一</w:t>
      </w:r>
      <w:r w:rsidR="00032A13" w:rsidRPr="00277D2D">
        <w:rPr>
          <w:rFonts w:ascii="宋体" w:eastAsia="宋体" w:hAnsi="宋体" w:hint="eastAsia"/>
        </w:rPr>
        <w:t>位</w:t>
      </w:r>
      <w:r w:rsidR="00CE0D62">
        <w:rPr>
          <w:rFonts w:ascii="宋体" w:eastAsia="宋体" w:hAnsi="宋体" w:hint="eastAsia"/>
        </w:rPr>
        <w:t>”</w:t>
      </w:r>
      <w:r w:rsidRPr="00277D2D">
        <w:rPr>
          <w:rFonts w:ascii="宋体" w:eastAsia="宋体" w:hAnsi="宋体" w:hint="eastAsia"/>
        </w:rPr>
        <w:t>的观点。马克思主义群众观认为人民群众是时间的主体，也是社会历史发展的创造者和推动者。人类的历史实际上就是一部人民群众的实践史，失去了人民群众的实践，马克思主义的群众观</w:t>
      </w:r>
      <w:r w:rsidR="00CE0D62">
        <w:rPr>
          <w:rFonts w:ascii="宋体" w:eastAsia="宋体" w:hAnsi="宋体" w:hint="eastAsia"/>
        </w:rPr>
        <w:t>也就</w:t>
      </w:r>
      <w:r w:rsidRPr="00277D2D">
        <w:rPr>
          <w:rFonts w:ascii="宋体" w:eastAsia="宋体" w:hAnsi="宋体" w:hint="eastAsia"/>
        </w:rPr>
        <w:t>没有了产生的社会实践条件。而近代以来的唯心主义哲学，特别是黑格尔派的唯心主义理论只是在抽象地解释哲学主体，没有从群众主体的角度去理解历史发展的必然趋势。</w:t>
      </w:r>
    </w:p>
    <w:p w:rsidR="000B0D80" w:rsidRPr="00277D2D" w:rsidRDefault="000B0D80" w:rsidP="00277D2D">
      <w:pPr>
        <w:spacing w:line="440" w:lineRule="exact"/>
        <w:rPr>
          <w:rFonts w:ascii="宋体" w:eastAsia="宋体" w:hAnsi="宋体"/>
        </w:rPr>
      </w:pPr>
      <w:r w:rsidRPr="00277D2D">
        <w:rPr>
          <w:rFonts w:ascii="宋体" w:eastAsia="宋体" w:hAnsi="宋体"/>
        </w:rPr>
        <w:tab/>
      </w:r>
      <w:r w:rsidRPr="00277D2D">
        <w:rPr>
          <w:rFonts w:ascii="宋体" w:eastAsia="宋体" w:hAnsi="宋体" w:hint="eastAsia"/>
        </w:rPr>
        <w:t>人民群众的主要实践活动就是生产活动，人类之间的交流随着生产力的发展而不断增加，人与人之间的物质联系逐渐发展为社会关系，</w:t>
      </w:r>
      <w:r w:rsidR="006F2974" w:rsidRPr="00277D2D">
        <w:rPr>
          <w:rFonts w:ascii="宋体" w:eastAsia="宋体" w:hAnsi="宋体" w:hint="eastAsia"/>
        </w:rPr>
        <w:t>人民群众这一历史范畴也随之诞生。在人类的实践活动中，生成了物质性的否定性关系(也就是人和自然之间的客观关系</w:t>
      </w:r>
      <w:r w:rsidR="006F2974" w:rsidRPr="00277D2D">
        <w:rPr>
          <w:rFonts w:ascii="宋体" w:eastAsia="宋体" w:hAnsi="宋体"/>
        </w:rPr>
        <w:t>)</w:t>
      </w:r>
      <w:r w:rsidR="006F2974" w:rsidRPr="00277D2D">
        <w:rPr>
          <w:rFonts w:ascii="宋体" w:eastAsia="宋体" w:hAnsi="宋体" w:hint="eastAsia"/>
        </w:rPr>
        <w:t>，也生成了所谓的对象、关系和环境的这些概念。</w:t>
      </w:r>
    </w:p>
    <w:p w:rsidR="006F2974" w:rsidRPr="00277D2D" w:rsidRDefault="006F2974" w:rsidP="00277D2D">
      <w:pPr>
        <w:spacing w:line="440" w:lineRule="exact"/>
        <w:rPr>
          <w:rFonts w:ascii="宋体" w:eastAsia="宋体" w:hAnsi="宋体"/>
        </w:rPr>
      </w:pPr>
      <w:r w:rsidRPr="00277D2D">
        <w:rPr>
          <w:rFonts w:ascii="宋体" w:eastAsia="宋体" w:hAnsi="宋体"/>
        </w:rPr>
        <w:tab/>
      </w:r>
      <w:r w:rsidRPr="00277D2D">
        <w:rPr>
          <w:rFonts w:ascii="宋体" w:eastAsia="宋体" w:hAnsi="宋体" w:hint="eastAsia"/>
        </w:rPr>
        <w:t>第二是</w:t>
      </w:r>
      <w:r w:rsidR="00CE0D62">
        <w:rPr>
          <w:rFonts w:ascii="宋体" w:eastAsia="宋体" w:hAnsi="宋体" w:hint="eastAsia"/>
        </w:rPr>
        <w:t>“</w:t>
      </w:r>
      <w:r w:rsidRPr="00277D2D">
        <w:rPr>
          <w:rFonts w:ascii="宋体" w:eastAsia="宋体" w:hAnsi="宋体" w:hint="eastAsia"/>
        </w:rPr>
        <w:t>群众利益优先</w:t>
      </w:r>
      <w:r w:rsidR="00CE0D62">
        <w:rPr>
          <w:rFonts w:ascii="宋体" w:eastAsia="宋体" w:hAnsi="宋体" w:hint="eastAsia"/>
        </w:rPr>
        <w:t>”</w:t>
      </w:r>
      <w:r w:rsidRPr="00277D2D">
        <w:rPr>
          <w:rFonts w:ascii="宋体" w:eastAsia="宋体" w:hAnsi="宋体" w:hint="eastAsia"/>
        </w:rPr>
        <w:t>的观点。</w:t>
      </w:r>
      <w:r w:rsidR="007765CB" w:rsidRPr="00277D2D">
        <w:rPr>
          <w:rFonts w:ascii="宋体" w:eastAsia="宋体" w:hAnsi="宋体" w:hint="eastAsia"/>
        </w:rPr>
        <w:t>马克思主义学说认为，人类历史和社会关系的形成，</w:t>
      </w:r>
      <w:r w:rsidR="00E55D3A">
        <w:rPr>
          <w:rFonts w:ascii="宋体" w:eastAsia="宋体" w:hAnsi="宋体" w:hint="eastAsia"/>
        </w:rPr>
        <w:t>都与</w:t>
      </w:r>
      <w:r w:rsidR="007765CB" w:rsidRPr="00277D2D">
        <w:rPr>
          <w:rFonts w:ascii="宋体" w:eastAsia="宋体" w:hAnsi="宋体" w:hint="eastAsia"/>
        </w:rPr>
        <w:t>个人、群体以及阶层利益的</w:t>
      </w:r>
      <w:r w:rsidR="00E55D3A">
        <w:rPr>
          <w:rFonts w:ascii="宋体" w:eastAsia="宋体" w:hAnsi="宋体" w:hint="eastAsia"/>
        </w:rPr>
        <w:t>实现联系密切，人类社会发展的价值目标是为了更好地实现</w:t>
      </w:r>
      <w:r w:rsidR="00E55D3A">
        <w:rPr>
          <w:rFonts w:ascii="宋体" w:eastAsia="宋体" w:hAnsi="宋体" w:hint="eastAsia"/>
        </w:rPr>
        <w:lastRenderedPageBreak/>
        <w:t>人的利益，</w:t>
      </w:r>
      <w:r w:rsidR="007765CB" w:rsidRPr="00277D2D">
        <w:rPr>
          <w:rFonts w:ascii="宋体" w:eastAsia="宋体" w:hAnsi="宋体" w:hint="eastAsia"/>
        </w:rPr>
        <w:t>马克思主义的群众观的最鲜明的特征正是高度关注群众的利益，最大限度地实现人民群众的愿望和利益。而这些利益，正是由人民群众通过实践活动所创造出来的，是人类历史发展的产物，一定意义上表现为社会财富，正是因为这些社会财富室友人民群众的智慧和劳动所创造的，因此人民群众应当作为社会物质财富和精神文化财富的享用者</w:t>
      </w:r>
      <w:r w:rsidR="001D41B9" w:rsidRPr="00277D2D">
        <w:rPr>
          <w:rFonts w:ascii="宋体" w:eastAsia="宋体" w:hAnsi="宋体" w:hint="eastAsia"/>
        </w:rPr>
        <w:t>。</w:t>
      </w:r>
      <w:r w:rsidR="00032A13" w:rsidRPr="00277D2D">
        <w:rPr>
          <w:rFonts w:ascii="宋体" w:eastAsia="宋体" w:hAnsi="宋体" w:hint="eastAsia"/>
        </w:rPr>
        <w:t>因此这一层面的观点可以概括为：人民群众是社会财富的创造者，同时也拥有享受这些社会财富而免于剥削的权利。</w:t>
      </w:r>
    </w:p>
    <w:p w:rsidR="00032A13" w:rsidRPr="00277D2D" w:rsidRDefault="00032A13" w:rsidP="00277D2D">
      <w:pPr>
        <w:spacing w:line="440" w:lineRule="exact"/>
        <w:rPr>
          <w:rFonts w:ascii="宋体" w:eastAsia="宋体" w:hAnsi="宋体"/>
        </w:rPr>
      </w:pPr>
      <w:r w:rsidRPr="00277D2D">
        <w:rPr>
          <w:rFonts w:ascii="宋体" w:eastAsia="宋体" w:hAnsi="宋体"/>
        </w:rPr>
        <w:tab/>
      </w:r>
      <w:r w:rsidRPr="00277D2D">
        <w:rPr>
          <w:rFonts w:ascii="宋体" w:eastAsia="宋体" w:hAnsi="宋体" w:hint="eastAsia"/>
        </w:rPr>
        <w:t>第三是</w:t>
      </w:r>
      <w:r w:rsidR="00CE0D62">
        <w:rPr>
          <w:rFonts w:ascii="宋体" w:eastAsia="宋体" w:hAnsi="宋体" w:hint="eastAsia"/>
        </w:rPr>
        <w:t>“人民</w:t>
      </w:r>
      <w:r w:rsidRPr="00277D2D">
        <w:rPr>
          <w:rFonts w:ascii="宋体" w:eastAsia="宋体" w:hAnsi="宋体" w:hint="eastAsia"/>
        </w:rPr>
        <w:t>群众</w:t>
      </w:r>
      <w:r w:rsidR="00CE0D62">
        <w:rPr>
          <w:rFonts w:ascii="宋体" w:eastAsia="宋体" w:hAnsi="宋体" w:hint="eastAsia"/>
        </w:rPr>
        <w:t>”</w:t>
      </w:r>
      <w:r w:rsidRPr="00277D2D">
        <w:rPr>
          <w:rFonts w:ascii="宋体" w:eastAsia="宋体" w:hAnsi="宋体" w:hint="eastAsia"/>
        </w:rPr>
        <w:t>是历史创造者的观点。以人民群众为历史主题考察社会历史是马克思主义唯物史观的根本立场。人民群众是社会历史存在和发展的主体，为满足自身生存发展需要而进行的生产实践活动是推动人类历史发展的原动力。人类社会的发展的实质也正是人民群众有目的、有意识的社会活动。马克思主义群众观</w:t>
      </w:r>
      <w:r w:rsidR="00FE3494" w:rsidRPr="00277D2D">
        <w:rPr>
          <w:rFonts w:ascii="宋体" w:eastAsia="宋体" w:hAnsi="宋体" w:hint="eastAsia"/>
        </w:rPr>
        <w:t>将人民群众历史主体轮作为核心观点和基本内涵，摒弃了将“自我”、“绝对精神”等抽象概念当作主体的近代哲学。</w:t>
      </w:r>
    </w:p>
    <w:p w:rsidR="00EE6177" w:rsidRDefault="00EE6177" w:rsidP="00277D2D">
      <w:pPr>
        <w:spacing w:line="440" w:lineRule="exact"/>
      </w:pPr>
    </w:p>
    <w:p w:rsidR="00882833" w:rsidRPr="00277D2D" w:rsidRDefault="00882833" w:rsidP="00277D2D">
      <w:pPr>
        <w:spacing w:line="440" w:lineRule="exact"/>
        <w:rPr>
          <w:rFonts w:ascii="宋体" w:eastAsia="宋体" w:hAnsi="宋体"/>
          <w:b/>
        </w:rPr>
      </w:pPr>
      <w:r w:rsidRPr="00277D2D">
        <w:rPr>
          <w:rFonts w:ascii="宋体" w:eastAsia="宋体" w:hAnsi="宋体" w:hint="eastAsia"/>
          <w:b/>
        </w:rPr>
        <w:t>3.</w:t>
      </w:r>
      <w:r w:rsidR="00FE3494" w:rsidRPr="00277D2D">
        <w:rPr>
          <w:rFonts w:ascii="宋体" w:eastAsia="宋体" w:hAnsi="宋体" w:hint="eastAsia"/>
          <w:b/>
        </w:rPr>
        <w:t>继续发展马克思主义群众观</w:t>
      </w:r>
      <w:r w:rsidRPr="00277D2D">
        <w:rPr>
          <w:rFonts w:ascii="宋体" w:eastAsia="宋体" w:hAnsi="宋体" w:hint="eastAsia"/>
          <w:b/>
        </w:rPr>
        <w:t>的必要性</w:t>
      </w:r>
    </w:p>
    <w:p w:rsidR="00317D0A" w:rsidRPr="00277D2D" w:rsidRDefault="00FE3494" w:rsidP="00277D2D">
      <w:pPr>
        <w:spacing w:line="440" w:lineRule="exact"/>
        <w:rPr>
          <w:rFonts w:ascii="宋体" w:eastAsia="宋体" w:hAnsi="宋体"/>
        </w:rPr>
      </w:pPr>
      <w:r>
        <w:tab/>
      </w:r>
      <w:r w:rsidRPr="00277D2D">
        <w:rPr>
          <w:rFonts w:ascii="宋体" w:eastAsia="宋体" w:hAnsi="宋体" w:hint="eastAsia"/>
        </w:rPr>
        <w:t>马克思主义学说中提出的</w:t>
      </w:r>
      <w:r w:rsidR="00317D0A" w:rsidRPr="00277D2D">
        <w:rPr>
          <w:rFonts w:ascii="宋体" w:eastAsia="宋体" w:hAnsi="宋体" w:hint="eastAsia"/>
        </w:rPr>
        <w:t>群众观具有鲜明的时代性、高度的科学性、广泛的群众性和不断发展性等特点，这一理论学说从未过时，而是在我国的无产阶级革命和社会主义建设中被不断弘扬发展。</w:t>
      </w:r>
    </w:p>
    <w:p w:rsidR="007D47E7" w:rsidRPr="00277D2D" w:rsidRDefault="007D47E7" w:rsidP="00277D2D">
      <w:pPr>
        <w:spacing w:line="440" w:lineRule="exact"/>
        <w:rPr>
          <w:rFonts w:ascii="宋体" w:eastAsia="宋体" w:hAnsi="宋体"/>
        </w:rPr>
      </w:pPr>
      <w:r w:rsidRPr="00277D2D">
        <w:rPr>
          <w:rFonts w:ascii="宋体" w:eastAsia="宋体" w:hAnsi="宋体"/>
        </w:rPr>
        <w:tab/>
      </w:r>
      <w:r w:rsidRPr="00277D2D">
        <w:rPr>
          <w:rFonts w:ascii="宋体" w:eastAsia="宋体" w:hAnsi="宋体" w:hint="eastAsia"/>
        </w:rPr>
        <w:t>近代以来中国的民主革命历史和中国特色社会主义建设历史表明，只有坚持马克思主义群众观，树立“为人民服务”的</w:t>
      </w:r>
      <w:r w:rsidR="001746A1" w:rsidRPr="00277D2D">
        <w:rPr>
          <w:rFonts w:ascii="宋体" w:eastAsia="宋体" w:hAnsi="宋体" w:hint="eastAsia"/>
        </w:rPr>
        <w:t>宗旨</w:t>
      </w:r>
      <w:r w:rsidRPr="00277D2D">
        <w:rPr>
          <w:rFonts w:ascii="宋体" w:eastAsia="宋体" w:hAnsi="宋体" w:hint="eastAsia"/>
        </w:rPr>
        <w:t>，才能够真正解决中国的发展问题。新的时代</w:t>
      </w:r>
      <w:r w:rsidR="00E55D3A">
        <w:rPr>
          <w:rFonts w:ascii="宋体" w:eastAsia="宋体" w:hAnsi="宋体" w:hint="eastAsia"/>
        </w:rPr>
        <w:t>里</w:t>
      </w:r>
      <w:r w:rsidRPr="00277D2D">
        <w:rPr>
          <w:rFonts w:ascii="宋体" w:eastAsia="宋体" w:hAnsi="宋体" w:hint="eastAsia"/>
        </w:rPr>
        <w:t>我们将拥有新的历史定位和历史任务，在国际形</w:t>
      </w:r>
      <w:r w:rsidR="00E55D3A">
        <w:rPr>
          <w:rFonts w:ascii="宋体" w:eastAsia="宋体" w:hAnsi="宋体" w:hint="eastAsia"/>
        </w:rPr>
        <w:t>势逐渐多元化，复杂化的当今</w:t>
      </w:r>
      <w:r w:rsidRPr="00277D2D">
        <w:rPr>
          <w:rFonts w:ascii="宋体" w:eastAsia="宋体" w:hAnsi="宋体" w:hint="eastAsia"/>
        </w:rPr>
        <w:t>，我国也正面临着众多的机遇和挑战</w:t>
      </w:r>
      <w:r w:rsidR="001746A1" w:rsidRPr="00277D2D">
        <w:rPr>
          <w:rFonts w:ascii="宋体" w:eastAsia="宋体" w:hAnsi="宋体" w:hint="eastAsia"/>
        </w:rPr>
        <w:t>。在世界大环境和国内情况都呈现出新的发展态势的当</w:t>
      </w:r>
      <w:r w:rsidR="00E55D3A">
        <w:rPr>
          <w:rFonts w:ascii="宋体" w:eastAsia="宋体" w:hAnsi="宋体" w:hint="eastAsia"/>
        </w:rPr>
        <w:t>下，面对考验与风险，中国共产党的领导与执政都面临着新的挑战。</w:t>
      </w:r>
      <w:r w:rsidR="001746A1" w:rsidRPr="00277D2D">
        <w:rPr>
          <w:rFonts w:ascii="宋体" w:eastAsia="宋体" w:hAnsi="宋体" w:hint="eastAsia"/>
        </w:rPr>
        <w:t>面对纷繁复杂的国际实行和中国特色社会主义建设中出现的新情况、新问题，群众工作也需要跟上时代的步伐与时俱进，做好中国特色社会建设新时期的群众工作，就必须将马克思主义群众观作为思想理论的指导纲要，继续发展马克思主义群众观，也要继续坚持走“群众路线”。</w:t>
      </w:r>
    </w:p>
    <w:p w:rsidR="00BB5858" w:rsidRDefault="00BB5858" w:rsidP="00277D2D">
      <w:pPr>
        <w:spacing w:line="440" w:lineRule="exact"/>
      </w:pPr>
    </w:p>
    <w:p w:rsidR="00882833" w:rsidRPr="00277D2D" w:rsidRDefault="00882833" w:rsidP="00277D2D">
      <w:pPr>
        <w:spacing w:line="440" w:lineRule="exact"/>
        <w:rPr>
          <w:rFonts w:ascii="宋体" w:eastAsia="宋体" w:hAnsi="宋体"/>
          <w:b/>
        </w:rPr>
      </w:pPr>
      <w:r w:rsidRPr="00277D2D">
        <w:rPr>
          <w:rFonts w:ascii="宋体" w:eastAsia="宋体" w:hAnsi="宋体" w:hint="eastAsia"/>
          <w:b/>
        </w:rPr>
        <w:t>4.</w:t>
      </w:r>
      <w:r w:rsidR="001746A1" w:rsidRPr="00277D2D">
        <w:rPr>
          <w:rFonts w:ascii="宋体" w:eastAsia="宋体" w:hAnsi="宋体" w:hint="eastAsia"/>
          <w:b/>
        </w:rPr>
        <w:t>坚持走群众路线来发展马克思主义群众观</w:t>
      </w:r>
    </w:p>
    <w:p w:rsidR="007D47E7" w:rsidRPr="00277D2D" w:rsidRDefault="007D47E7" w:rsidP="00277D2D">
      <w:pPr>
        <w:spacing w:line="440" w:lineRule="exact"/>
        <w:rPr>
          <w:rFonts w:ascii="宋体" w:eastAsia="宋体" w:hAnsi="宋体"/>
        </w:rPr>
      </w:pPr>
      <w:r>
        <w:tab/>
      </w:r>
      <w:r w:rsidRPr="00277D2D">
        <w:rPr>
          <w:rFonts w:ascii="宋体" w:eastAsia="宋体" w:hAnsi="宋体" w:hint="eastAsia"/>
        </w:rPr>
        <w:t>以毛泽东为主要代表的中国共产党人在长期的革命斗争和国家建设中，发展并不断实践马克思主义学说中的群众观，形成了“一切为了群众，一切依靠群众和从群众中来，到群众中去”的群众路线，</w:t>
      </w:r>
      <w:r w:rsidR="001746A1" w:rsidRPr="00277D2D">
        <w:rPr>
          <w:rFonts w:ascii="宋体" w:eastAsia="宋体" w:hAnsi="宋体" w:hint="eastAsia"/>
        </w:rPr>
        <w:t>这样的</w:t>
      </w:r>
      <w:r w:rsidRPr="00277D2D">
        <w:rPr>
          <w:rFonts w:ascii="宋体" w:eastAsia="宋体" w:hAnsi="宋体" w:hint="eastAsia"/>
        </w:rPr>
        <w:t>群众路线已经成为了党的根本工作路线。</w:t>
      </w:r>
    </w:p>
    <w:p w:rsidR="007D47E7" w:rsidRPr="00277D2D" w:rsidRDefault="007D47E7" w:rsidP="00277D2D">
      <w:pPr>
        <w:spacing w:line="440" w:lineRule="exact"/>
        <w:rPr>
          <w:rFonts w:ascii="宋体" w:eastAsia="宋体" w:hAnsi="宋体"/>
        </w:rPr>
      </w:pPr>
      <w:r w:rsidRPr="00277D2D">
        <w:rPr>
          <w:rFonts w:ascii="宋体" w:eastAsia="宋体" w:hAnsi="宋体"/>
        </w:rPr>
        <w:tab/>
      </w:r>
      <w:r w:rsidRPr="00277D2D">
        <w:rPr>
          <w:rFonts w:ascii="宋体" w:eastAsia="宋体" w:hAnsi="宋体" w:hint="eastAsia"/>
        </w:rPr>
        <w:t>群众路线是对马克思主义思想学说中的群众观的继承与发展，随着中国特色社会主义建设的不断推进，被几代领导人赋予新的时代意义，得到了长足发展。</w:t>
      </w:r>
    </w:p>
    <w:p w:rsidR="00CB3300" w:rsidRPr="00277D2D" w:rsidRDefault="00CB3300" w:rsidP="00277D2D">
      <w:pPr>
        <w:spacing w:line="440" w:lineRule="exact"/>
        <w:rPr>
          <w:rFonts w:ascii="宋体" w:eastAsia="宋体" w:hAnsi="宋体"/>
        </w:rPr>
      </w:pPr>
      <w:r w:rsidRPr="00277D2D">
        <w:rPr>
          <w:rFonts w:ascii="宋体" w:eastAsia="宋体" w:hAnsi="宋体"/>
        </w:rPr>
        <w:lastRenderedPageBreak/>
        <w:tab/>
      </w:r>
      <w:r w:rsidR="00E55D3A">
        <w:rPr>
          <w:rFonts w:ascii="宋体" w:eastAsia="宋体" w:hAnsi="宋体" w:hint="eastAsia"/>
        </w:rPr>
        <w:t>而自从党的十八大、十九大以来，以习近平总书记为</w:t>
      </w:r>
      <w:r w:rsidRPr="00277D2D">
        <w:rPr>
          <w:rFonts w:ascii="宋体" w:eastAsia="宋体" w:hAnsi="宋体" w:hint="eastAsia"/>
        </w:rPr>
        <w:t>核心的领导集体从全面建设小康社会，实现中华民族伟大复兴的战略高度出发，提出了一系列群众观点</w:t>
      </w:r>
      <w:r w:rsidR="00D71B33" w:rsidRPr="00277D2D">
        <w:rPr>
          <w:rFonts w:ascii="宋体" w:eastAsia="宋体" w:hAnsi="宋体" w:hint="eastAsia"/>
        </w:rPr>
        <w:t>的论断，尤其是提出把群众路线贯彻到治国理政</w:t>
      </w:r>
      <w:r w:rsidR="00E55D3A">
        <w:rPr>
          <w:rFonts w:ascii="宋体" w:eastAsia="宋体" w:hAnsi="宋体" w:hint="eastAsia"/>
        </w:rPr>
        <w:t>的</w:t>
      </w:r>
      <w:r w:rsidR="00D71B33" w:rsidRPr="00277D2D">
        <w:rPr>
          <w:rFonts w:ascii="宋体" w:eastAsia="宋体" w:hAnsi="宋体" w:hint="eastAsia"/>
        </w:rPr>
        <w:t>全部活动中，第一次把群众路线上升了到治国理政的新高度。</w:t>
      </w:r>
    </w:p>
    <w:p w:rsidR="00D71B33" w:rsidRPr="00277D2D" w:rsidRDefault="00D71B33" w:rsidP="00277D2D">
      <w:pPr>
        <w:spacing w:line="440" w:lineRule="exact"/>
        <w:rPr>
          <w:rFonts w:ascii="宋体" w:eastAsia="宋体" w:hAnsi="宋体"/>
        </w:rPr>
      </w:pPr>
      <w:r w:rsidRPr="00277D2D">
        <w:rPr>
          <w:rFonts w:ascii="宋体" w:eastAsia="宋体" w:hAnsi="宋体"/>
        </w:rPr>
        <w:tab/>
      </w:r>
      <w:r w:rsidRPr="00277D2D">
        <w:rPr>
          <w:rFonts w:ascii="宋体" w:eastAsia="宋体" w:hAnsi="宋体" w:hint="eastAsia"/>
        </w:rPr>
        <w:t>以习近平总书记为代表的中央领导记体始终坚持并贯彻马克思主义群众观和党的群众路线，将群众做好做实，强调党员干部在开展工作时深入基层，深入群众，听取群众的意见和建议，把维护群众的利益，保障群众的合法权益放在工作的第一位，坚持人民群众的历史主体地位，这正是对马克思主义群众观的核心内容的伟大实践和拓展。</w:t>
      </w:r>
    </w:p>
    <w:p w:rsidR="00D71B33" w:rsidRPr="00277D2D" w:rsidRDefault="00D71B33" w:rsidP="00277D2D">
      <w:pPr>
        <w:spacing w:line="440" w:lineRule="exact"/>
        <w:rPr>
          <w:rFonts w:ascii="宋体" w:eastAsia="宋体" w:hAnsi="宋体"/>
        </w:rPr>
      </w:pPr>
      <w:r w:rsidRPr="00277D2D">
        <w:rPr>
          <w:rFonts w:ascii="宋体" w:eastAsia="宋体" w:hAnsi="宋体"/>
        </w:rPr>
        <w:tab/>
      </w:r>
      <w:r w:rsidRPr="00277D2D">
        <w:rPr>
          <w:rFonts w:ascii="宋体" w:eastAsia="宋体" w:hAnsi="宋体" w:hint="eastAsia"/>
        </w:rPr>
        <w:t>我们有理由，也有自信相信，在以习近平总书记为核心的中国共产党的带领下，马克思主义的群众观将被继续发展，继续增添新的时代意义，我们的党也将坚持“群众路线”不动摇，带领全国人民在全面建成小康社会，实现中华民族伟大复兴的道路上奋勇前进。</w:t>
      </w:r>
    </w:p>
    <w:p w:rsidR="007D47E7" w:rsidRDefault="007D47E7" w:rsidP="00277D2D">
      <w:pPr>
        <w:spacing w:line="440" w:lineRule="exact"/>
      </w:pPr>
    </w:p>
    <w:p w:rsidR="00D13135" w:rsidRDefault="00D13135" w:rsidP="00277D2D">
      <w:pPr>
        <w:spacing w:line="440" w:lineRule="exact"/>
      </w:pPr>
    </w:p>
    <w:p w:rsidR="00D13135" w:rsidRDefault="00D13135" w:rsidP="00277D2D">
      <w:pPr>
        <w:spacing w:line="440" w:lineRule="exact"/>
        <w:rPr>
          <w:rFonts w:ascii="宋体" w:eastAsia="宋体" w:hAnsi="宋体"/>
          <w:b/>
        </w:rPr>
      </w:pPr>
      <w:r w:rsidRPr="00D13135">
        <w:rPr>
          <w:rFonts w:ascii="宋体" w:eastAsia="宋体" w:hAnsi="宋体" w:hint="eastAsia"/>
          <w:b/>
        </w:rPr>
        <w:t>5.参考文献</w:t>
      </w:r>
    </w:p>
    <w:p w:rsidR="00D13135" w:rsidRDefault="00D13135" w:rsidP="00277D2D">
      <w:pPr>
        <w:spacing w:line="440" w:lineRule="exact"/>
        <w:rPr>
          <w:rFonts w:ascii="宋体" w:eastAsia="宋体" w:hAnsi="宋体"/>
        </w:rPr>
      </w:pPr>
      <w:r w:rsidRPr="00D13135">
        <w:rPr>
          <w:rFonts w:ascii="宋体" w:eastAsia="宋体" w:hAnsi="宋体" w:hint="eastAsia"/>
        </w:rPr>
        <w:t>1.</w:t>
      </w:r>
      <w:r>
        <w:rPr>
          <w:rFonts w:ascii="宋体" w:eastAsia="宋体" w:hAnsi="宋体" w:hint="eastAsia"/>
        </w:rPr>
        <w:t>巢陈思，《马克思主义群众观研究》</w:t>
      </w:r>
      <w:r w:rsidR="00E55D3A">
        <w:rPr>
          <w:rFonts w:ascii="宋体" w:eastAsia="宋体" w:hAnsi="宋体" w:hint="eastAsia"/>
        </w:rPr>
        <w:t>，博士毕业论文</w:t>
      </w:r>
    </w:p>
    <w:p w:rsidR="009A44F7" w:rsidRPr="00D13135" w:rsidRDefault="00D13135" w:rsidP="00277D2D">
      <w:pPr>
        <w:spacing w:line="440" w:lineRule="exact"/>
        <w:rPr>
          <w:rFonts w:ascii="宋体" w:eastAsia="宋体" w:hAnsi="宋体"/>
        </w:rPr>
      </w:pPr>
      <w:r>
        <w:rPr>
          <w:rFonts w:ascii="宋体" w:eastAsia="宋体" w:hAnsi="宋体" w:hint="eastAsia"/>
        </w:rPr>
        <w:t>2.何芳芳，《马克思主义</w:t>
      </w:r>
      <w:r w:rsidR="0071680A">
        <w:rPr>
          <w:rFonts w:ascii="宋体" w:eastAsia="宋体" w:hAnsi="宋体" w:hint="eastAsia"/>
        </w:rPr>
        <w:t>群众观及其在中国的丰富与发展</w:t>
      </w:r>
      <w:r>
        <w:rPr>
          <w:rFonts w:ascii="宋体" w:eastAsia="宋体" w:hAnsi="宋体" w:hint="eastAsia"/>
        </w:rPr>
        <w:t>》</w:t>
      </w:r>
      <w:r w:rsidR="0071680A">
        <w:rPr>
          <w:rFonts w:ascii="宋体" w:eastAsia="宋体" w:hAnsi="宋体" w:hint="eastAsia"/>
        </w:rPr>
        <w:t>，《南京航空航天大学学报》2019年第04期</w:t>
      </w:r>
    </w:p>
    <w:sectPr w:rsidR="009A44F7" w:rsidRPr="00D131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2B6" w:rsidRDefault="00F772B6" w:rsidP="00277D2D">
      <w:r>
        <w:separator/>
      </w:r>
    </w:p>
  </w:endnote>
  <w:endnote w:type="continuationSeparator" w:id="0">
    <w:p w:rsidR="00F772B6" w:rsidRDefault="00F772B6" w:rsidP="0027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2B6" w:rsidRDefault="00F772B6" w:rsidP="00277D2D">
      <w:r>
        <w:separator/>
      </w:r>
    </w:p>
  </w:footnote>
  <w:footnote w:type="continuationSeparator" w:id="0">
    <w:p w:rsidR="00F772B6" w:rsidRDefault="00F772B6" w:rsidP="00277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274"/>
    <w:multiLevelType w:val="hybridMultilevel"/>
    <w:tmpl w:val="B164D534"/>
    <w:lvl w:ilvl="0" w:tplc="8774E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DF2"/>
    <w:rsid w:val="00032A13"/>
    <w:rsid w:val="000A6FEE"/>
    <w:rsid w:val="000B0D80"/>
    <w:rsid w:val="00103BCF"/>
    <w:rsid w:val="001120E3"/>
    <w:rsid w:val="001568EF"/>
    <w:rsid w:val="001746A1"/>
    <w:rsid w:val="001D41B9"/>
    <w:rsid w:val="002421A4"/>
    <w:rsid w:val="00263B7E"/>
    <w:rsid w:val="00277D2D"/>
    <w:rsid w:val="002B13A0"/>
    <w:rsid w:val="003004FC"/>
    <w:rsid w:val="00317D0A"/>
    <w:rsid w:val="003E52C1"/>
    <w:rsid w:val="004F7F49"/>
    <w:rsid w:val="00524914"/>
    <w:rsid w:val="00545A82"/>
    <w:rsid w:val="006418F2"/>
    <w:rsid w:val="006F2974"/>
    <w:rsid w:val="007134C7"/>
    <w:rsid w:val="0071680A"/>
    <w:rsid w:val="007765CB"/>
    <w:rsid w:val="007D47E7"/>
    <w:rsid w:val="00847A59"/>
    <w:rsid w:val="008562A7"/>
    <w:rsid w:val="00882833"/>
    <w:rsid w:val="00986BF7"/>
    <w:rsid w:val="009A44F7"/>
    <w:rsid w:val="00A83F92"/>
    <w:rsid w:val="00AE5DF2"/>
    <w:rsid w:val="00BB5858"/>
    <w:rsid w:val="00C30947"/>
    <w:rsid w:val="00CB3300"/>
    <w:rsid w:val="00CE0D62"/>
    <w:rsid w:val="00D13135"/>
    <w:rsid w:val="00D71B33"/>
    <w:rsid w:val="00E55D3A"/>
    <w:rsid w:val="00EC08F5"/>
    <w:rsid w:val="00EE6177"/>
    <w:rsid w:val="00F772B6"/>
    <w:rsid w:val="00FE3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36C88"/>
  <w15:chartTrackingRefBased/>
  <w15:docId w15:val="{3AC0C06B-C079-4803-A7CD-DE023346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833"/>
    <w:pPr>
      <w:ind w:firstLineChars="200" w:firstLine="420"/>
    </w:pPr>
  </w:style>
  <w:style w:type="paragraph" w:styleId="a4">
    <w:name w:val="header"/>
    <w:basedOn w:val="a"/>
    <w:link w:val="a5"/>
    <w:uiPriority w:val="99"/>
    <w:unhideWhenUsed/>
    <w:rsid w:val="00277D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77D2D"/>
    <w:rPr>
      <w:sz w:val="18"/>
      <w:szCs w:val="18"/>
    </w:rPr>
  </w:style>
  <w:style w:type="paragraph" w:styleId="a6">
    <w:name w:val="footer"/>
    <w:basedOn w:val="a"/>
    <w:link w:val="a7"/>
    <w:uiPriority w:val="99"/>
    <w:unhideWhenUsed/>
    <w:rsid w:val="00277D2D"/>
    <w:pPr>
      <w:tabs>
        <w:tab w:val="center" w:pos="4153"/>
        <w:tab w:val="right" w:pos="8306"/>
      </w:tabs>
      <w:snapToGrid w:val="0"/>
      <w:jc w:val="left"/>
    </w:pPr>
    <w:rPr>
      <w:sz w:val="18"/>
      <w:szCs w:val="18"/>
    </w:rPr>
  </w:style>
  <w:style w:type="character" w:customStyle="1" w:styleId="a7">
    <w:name w:val="页脚 字符"/>
    <w:basedOn w:val="a0"/>
    <w:link w:val="a6"/>
    <w:uiPriority w:val="99"/>
    <w:rsid w:val="00277D2D"/>
    <w:rPr>
      <w:sz w:val="18"/>
      <w:szCs w:val="18"/>
    </w:rPr>
  </w:style>
  <w:style w:type="table" w:styleId="a8">
    <w:name w:val="Table Grid"/>
    <w:basedOn w:val="a1"/>
    <w:rsid w:val="004F7F49"/>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3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12</cp:revision>
  <dcterms:created xsi:type="dcterms:W3CDTF">2019-11-06T15:00:00Z</dcterms:created>
  <dcterms:modified xsi:type="dcterms:W3CDTF">2021-02-20T04:02:00Z</dcterms:modified>
</cp:coreProperties>
</file>