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第十五届挑战杯中国大学生创业计划竞赛商业计划书"/>
    <w:p>
      <w:pPr>
        <w:pStyle w:val="Heading1"/>
        <w:spacing w:before="0" w:after="0" w:lineRule="exact" w:line="560"/>
      </w:pPr>
      <w:r>
        <w:rPr>
          <w:rFonts w:hint="eastAsia" w:ascii="Times New Roman" w:hAnsi="Times New Roman" w:eastAsia="??"/>
          <w:b/>
          <w:sz w:val="32"/>
        </w:rPr>
        <w:t xml:space="preserve">第十五届“挑战杯”中国大学生创业计划竞赛商业计划书</w:t>
      </w:r>
    </w:p>
    <w:bookmarkStart w:id="9" w:name="智检云盾面向装备制造的多工厂数据安全协同质检平台"/>
    <w:p>
      <w:pPr>
        <w:pStyle w:val="Heading2"/>
        <w:spacing w:before="0" w:after="0" w:lineRule="exact" w:line="560"/>
      </w:pPr>
      <w:r>
        <w:rPr>
          <w:rFonts w:hint="eastAsia" w:ascii="Times New Roman" w:hAnsi="Times New Roman" w:eastAsia="??"/>
          <w:b w:val="0"/>
          <w:sz w:val="32"/>
        </w:rPr>
        <w:t xml:space="preserve">智检云盾——面向装备制造的多工厂数据安全协同质检平台</w:t>
      </w:r>
    </w:p>
    <w:p>
      <w:pPr>
        <w:pStyle w:val="FirstParagraph"/>
        <w:spacing w:before="0" w:after="0" w:lineRule="exact" w:line="560"/>
      </w:pPr>
      <w:r>
        <w:rPr>
          <w:rFonts w:hint="eastAsia" w:ascii="Times New Roman" w:hAnsi="Times New Roman" w:eastAsia="??"/>
          <w:sz w:val="28"/>
        </w:rPr>
        <w:t xml:space="preserve">赛道：东北振兴产业升级专项赛·数智赋能产业</w:t>
      </w:r>
      <w:r>
        <w:rPr>
          <w:rFonts w:ascii="Times New Roman" w:hAnsi="Times New Roman" w:eastAsia="??"/>
          <w:sz w:val="28"/>
        </w:rPr>
        <w:br/>
      </w:r>
      <w:r>
        <w:rPr>
          <w:rFonts w:hint="eastAsia" w:ascii="Times New Roman" w:hAnsi="Times New Roman" w:eastAsia="??"/>
          <w:sz w:val="28"/>
        </w:rPr>
        <w:t xml:space="preserve">版本：写作指导重写版（2026</w:t>
      </w:r>
      <w:r>
        <w:rPr>
          <w:rFonts w:ascii="Times New Roman" w:hAnsi="Times New Roman" w:eastAsia="??"/>
          <w:sz w:val="28"/>
        </w:rPr>
        <w:t xml:space="preserve"> </w:t>
      </w:r>
      <w:r>
        <w:rPr>
          <w:rFonts w:hint="eastAsia" w:ascii="Times New Roman" w:hAnsi="Times New Roman" w:eastAsia="??"/>
          <w:sz w:val="28"/>
        </w:rPr>
        <w:t xml:space="preserve">年</w:t>
      </w:r>
      <w:r>
        <w:rPr>
          <w:rFonts w:ascii="Times New Roman" w:hAnsi="Times New Roman" w:eastAsia="??"/>
          <w:sz w:val="28"/>
        </w:rPr>
        <w:t xml:space="preserve"> 7 </w:t>
      </w:r>
      <w:r>
        <w:rPr>
          <w:rFonts w:hint="eastAsia" w:ascii="Times New Roman" w:hAnsi="Times New Roman" w:eastAsia="??"/>
          <w:sz w:val="28"/>
        </w:rPr>
        <w:t xml:space="preserve">月）</w:t>
      </w:r>
    </w:p>
    <w:p>
      <w:pPr>
        <w:pStyle w:val="BlockText"/>
        <w:spacing w:before="0" w:after="0" w:lineRule="exact" w:line="560"/>
      </w:pPr>
      <w:r>
        <w:rPr>
          <w:rFonts w:hint="eastAsia" w:ascii="Times New Roman" w:hAnsi="Times New Roman" w:eastAsia="??"/>
          <w:sz w:val="28"/>
        </w:rPr>
        <w:t xml:space="preserve">真实性说明：本计划书基于团队已提供的信息和公开资料编制。项目目前为方案设计与原型构建阶段；文中未将客户合同、真实工厂数据、专利、软著、营收、融资或团队履历写成既有事实。财务数字为经营测算，不是现有主体的历史收入。PEA</w:t>
      </w:r>
      <w:r>
        <w:rPr>
          <w:rFonts w:ascii="Times New Roman" w:hAnsi="Times New Roman" w:eastAsia="??"/>
          <w:sz w:val="28"/>
        </w:rPr>
        <w:t xml:space="preserve"> </w:t>
      </w:r>
      <w:r>
        <w:rPr>
          <w:rFonts w:hint="eastAsia" w:ascii="Times New Roman" w:hAnsi="Times New Roman" w:eastAsia="??"/>
          <w:sz w:val="28"/>
        </w:rPr>
        <w:t xml:space="preserve">是公开发表论文，仅作为技术路线参考，不属于本团队自有成果。</w:t>
      </w:r>
    </w:p>
    <w:bookmarkEnd w:id="9"/>
    <w:bookmarkStart w:id="10" w:name="目录"/>
    <w:p>
      <w:pPr>
        <w:pStyle w:val="Heading2"/>
        <w:spacing w:before="0" w:after="0" w:lineRule="exact" w:line="560"/>
      </w:pPr>
      <w:r>
        <w:rPr>
          <w:rFonts w:hint="eastAsia" w:ascii="Times New Roman" w:hAnsi="Times New Roman" w:eastAsia="??"/>
          <w:b w:val="0"/>
          <w:sz w:val="32"/>
        </w:rPr>
        <w:t xml:space="preserve">目录</w:t>
      </w:r>
    </w:p>
    <w:p>
      <w:pPr>
        <w:pStyle w:val="FirstParagraph"/>
        <w:spacing w:before="0" w:after="0" w:lineRule="exact" w:line="560"/>
      </w:pPr>
      <w:r>
        <w:rPr>
          <w:rFonts w:hint="eastAsia" w:ascii="Times New Roman" w:hAnsi="Times New Roman" w:eastAsia="??"/>
          <w:sz w:val="28"/>
        </w:rPr>
        <w:t xml:space="preserve">一、执行摘要</w:t>
      </w:r>
    </w:p>
    <w:p>
      <w:pPr>
        <w:pStyle w:val="BodyText"/>
        <w:spacing w:before="0" w:after="0" w:lineRule="exact" w:line="560"/>
      </w:pPr>
      <w:r>
        <w:rPr>
          <w:rFonts w:hint="eastAsia" w:ascii="Times New Roman" w:hAnsi="Times New Roman" w:eastAsia="??"/>
          <w:sz w:val="28"/>
        </w:rPr>
        <w:t xml:space="preserve">二、项目概述</w:t>
      </w:r>
    </w:p>
    <w:p>
      <w:pPr>
        <w:pStyle w:val="BodyText"/>
        <w:spacing w:before="0" w:after="0" w:lineRule="exact" w:line="560"/>
      </w:pPr>
      <w:r>
        <w:rPr>
          <w:rFonts w:hint="eastAsia" w:ascii="Times New Roman" w:hAnsi="Times New Roman" w:eastAsia="??"/>
          <w:sz w:val="28"/>
        </w:rPr>
        <w:t xml:space="preserve">三、项目优势</w:t>
      </w:r>
    </w:p>
    <w:p>
      <w:pPr>
        <w:pStyle w:val="BodyText"/>
        <w:spacing w:before="0" w:after="0" w:lineRule="exact" w:line="560"/>
      </w:pPr>
      <w:r>
        <w:rPr>
          <w:rFonts w:hint="eastAsia" w:ascii="Times New Roman" w:hAnsi="Times New Roman" w:eastAsia="??"/>
          <w:sz w:val="28"/>
        </w:rPr>
        <w:t xml:space="preserve">四、市场分析</w:t>
      </w:r>
    </w:p>
    <w:p>
      <w:pPr>
        <w:pStyle w:val="BodyText"/>
        <w:spacing w:before="0" w:after="0" w:lineRule="exact" w:line="560"/>
      </w:pPr>
      <w:r>
        <w:rPr>
          <w:rFonts w:hint="eastAsia" w:ascii="Times New Roman" w:hAnsi="Times New Roman" w:eastAsia="??"/>
          <w:sz w:val="28"/>
        </w:rPr>
        <w:t xml:space="preserve">五、商业模式</w:t>
      </w:r>
    </w:p>
    <w:p>
      <w:pPr>
        <w:pStyle w:val="BodyText"/>
        <w:spacing w:before="0" w:after="0" w:lineRule="exact" w:line="560"/>
      </w:pPr>
      <w:r>
        <w:rPr>
          <w:rFonts w:hint="eastAsia" w:ascii="Times New Roman" w:hAnsi="Times New Roman" w:eastAsia="??"/>
          <w:sz w:val="28"/>
        </w:rPr>
        <w:t xml:space="preserve">六、团队介绍</w:t>
      </w:r>
    </w:p>
    <w:p>
      <w:pPr>
        <w:pStyle w:val="BodyText"/>
        <w:spacing w:before="0" w:after="0" w:lineRule="exact" w:line="560"/>
      </w:pPr>
      <w:r>
        <w:rPr>
          <w:rFonts w:hint="eastAsia" w:ascii="Times New Roman" w:hAnsi="Times New Roman" w:eastAsia="??"/>
          <w:sz w:val="28"/>
        </w:rPr>
        <w:t xml:space="preserve">七、财务分析</w:t>
      </w:r>
    </w:p>
    <w:p>
      <w:pPr>
        <w:pStyle w:val="BodyText"/>
        <w:spacing w:before="0" w:after="0" w:lineRule="exact" w:line="560"/>
      </w:pPr>
      <w:r>
        <w:rPr>
          <w:rFonts w:hint="eastAsia" w:ascii="Times New Roman" w:hAnsi="Times New Roman" w:eastAsia="??"/>
          <w:sz w:val="28"/>
        </w:rPr>
        <w:t xml:space="preserve">八、融资需求</w:t>
      </w:r>
    </w:p>
    <w:p>
      <w:pPr>
        <w:pStyle w:val="BodyText"/>
        <w:spacing w:before="0" w:after="0" w:lineRule="exact" w:line="560"/>
      </w:pPr>
      <w:r>
        <w:rPr>
          <w:rFonts w:hint="eastAsia" w:ascii="Times New Roman" w:hAnsi="Times New Roman" w:eastAsia="??"/>
          <w:sz w:val="28"/>
        </w:rPr>
        <w:t xml:space="preserve">九、风险控制</w:t>
      </w:r>
    </w:p>
    <w:p>
      <w:pPr>
        <w:pStyle w:val="BodyText"/>
        <w:spacing w:before="0" w:after="0" w:lineRule="exact" w:line="560"/>
      </w:pPr>
      <w:r>
        <w:rPr>
          <w:rFonts w:hint="eastAsia" w:ascii="Times New Roman" w:hAnsi="Times New Roman" w:eastAsia="??"/>
          <w:sz w:val="28"/>
        </w:rPr>
        <w:t xml:space="preserve">十、未来展望</w:t>
      </w:r>
    </w:p>
    <w:p>
      <w:pPr>
        <w:pStyle w:val="BodyText"/>
        <w:spacing w:before="0" w:after="0" w:lineRule="exact" w:line="560"/>
      </w:pPr>
      <w:r>
        <w:rPr>
          <w:rFonts w:hint="eastAsia" w:ascii="Times New Roman" w:hAnsi="Times New Roman" w:eastAsia="??"/>
          <w:sz w:val="28"/>
        </w:rPr>
        <w:t xml:space="preserve">参考资料与提交前核验事项</w:t>
      </w:r>
    </w:p>
    <w:bookmarkEnd w:id="10"/>
    <w:bookmarkEnd w:id="11"/>
    <w:bookmarkStart w:id="12" w:name="一执行摘要"/>
    <w:p>
      <w:pPr>
        <w:pStyle w:val="Heading1"/>
        <w:spacing w:before="0" w:after="0" w:lineRule="exact" w:line="560"/>
      </w:pPr>
      <w:r>
        <w:rPr>
          <w:rFonts w:hint="eastAsia" w:ascii="Times New Roman" w:hAnsi="Times New Roman" w:eastAsia="??"/>
          <w:b/>
          <w:sz w:val="32"/>
        </w:rPr>
        <w:t xml:space="preserve">一、执行摘要</w:t>
      </w:r>
    </w:p>
    <w:p>
      <w:pPr>
        <w:pStyle w:val="FirstParagraph"/>
        <w:spacing w:before="0" w:after="0" w:lineRule="exact" w:line="560"/>
      </w:pPr>
      <w:r>
        <w:rPr>
          <w:rFonts w:hint="eastAsia" w:ascii="Times New Roman" w:hAnsi="Times New Roman" w:eastAsia="??"/>
          <w:sz w:val="28"/>
        </w:rPr>
        <w:t xml:space="preserve">装备制造企业普遍需要用机器视觉识别零件表面的划伤、裂纹、凹坑、气孔、焊缝和涂装异常，但罕见缺陷样本分散在整机厂、零部件厂和检测机构，单个工厂难以获得足够数据；直接集中图像、工艺参数和批次信息又会暴露工艺秘密与供应链责任。智检云盾提供“数据不出厂、模型可协同”的多工厂数据安全协同质检平台：企业在本地处理质检图像，各方在秘密共享协议下联合训练缺陷识别模型，并以差分隐私降低模型发布后的成员推断风险。</w:t>
      </w:r>
    </w:p>
    <w:p>
      <w:pPr>
        <w:pStyle w:val="BodyText"/>
        <w:spacing w:before="0" w:after="0" w:lineRule="exact" w:line="560"/>
      </w:pPr>
      <w:r>
        <w:rPr>
          <w:rFonts w:hint="eastAsia" w:ascii="Times New Roman" w:hAnsi="Times New Roman" w:eastAsia="??"/>
          <w:sz w:val="28"/>
        </w:rPr>
        <w:t xml:space="preserve">项目首期聚焦长春汽车零部件表面缺陷，采用“零部件厂</w:t>
      </w:r>
      <w:r>
        <w:rPr>
          <w:rFonts w:ascii="Times New Roman" w:hAnsi="Times New Roman" w:eastAsia="??"/>
          <w:sz w:val="28"/>
        </w:rPr>
        <w:t xml:space="preserve"> </w:t>
      </w:r>
      <w:r>
        <w:rPr>
          <w:rFonts w:hint="eastAsia" w:ascii="Times New Roman" w:hAnsi="Times New Roman" w:eastAsia="??"/>
          <w:sz w:val="28"/>
        </w:rPr>
        <w:t xml:space="preserve">A—零部件厂</w:t>
      </w:r>
      <w:r>
        <w:rPr>
          <w:rFonts w:ascii="Times New Roman" w:hAnsi="Times New Roman" w:eastAsia="??"/>
          <w:sz w:val="28"/>
        </w:rPr>
        <w:t xml:space="preserve"> </w:t>
      </w:r>
      <w:r>
        <w:rPr>
          <w:rFonts w:hint="eastAsia" w:ascii="Times New Roman" w:hAnsi="Times New Roman" w:eastAsia="??"/>
          <w:sz w:val="28"/>
        </w:rPr>
        <w:t xml:space="preserve">B—检测机构</w:t>
      </w:r>
      <w:r>
        <w:rPr>
          <w:rFonts w:ascii="Times New Roman" w:hAnsi="Times New Roman" w:eastAsia="??"/>
          <w:sz w:val="28"/>
        </w:rPr>
        <w:t xml:space="preserve"> </w:t>
      </w:r>
      <w:r>
        <w:rPr>
          <w:rFonts w:hint="eastAsia" w:ascii="Times New Roman" w:hAnsi="Times New Roman" w:eastAsia="??"/>
          <w:sz w:val="28"/>
        </w:rPr>
        <w:t xml:space="preserve">C”的三方模拟环境完成原型验证；中期复制到沈阳重大装备、哈尔滨电站装备和大连轨道交通装备。技术参考公开发表的</w:t>
      </w:r>
      <w:r>
        <w:rPr>
          <w:rFonts w:ascii="Times New Roman" w:hAnsi="Times New Roman" w:eastAsia="??"/>
          <w:sz w:val="28"/>
        </w:rPr>
        <w:t xml:space="preserve"> PEA </w:t>
      </w:r>
      <w:r>
        <w:rPr>
          <w:rFonts w:hint="eastAsia" w:ascii="Times New Roman" w:hAnsi="Times New Roman" w:eastAsia="??"/>
          <w:sz w:val="28"/>
        </w:rPr>
        <w:t xml:space="preserve">研究，将公开、数据无关的特征提取置于本地，仅对低维特征进行安全训练，以降低安全计算的通信成本。团队拟完成工业数据接口、标签治理、训练编排、模型审计和私有化部署等工程化工作。</w:t>
      </w:r>
    </w:p>
    <w:p>
      <w:pPr>
        <w:pStyle w:val="BodyText"/>
        <w:spacing w:before="0" w:after="0" w:lineRule="exact" w:line="560"/>
      </w:pPr>
      <w:r>
        <w:rPr>
          <w:rFonts w:hint="eastAsia" w:ascii="Times New Roman" w:hAnsi="Times New Roman" w:eastAsia="??"/>
          <w:sz w:val="28"/>
        </w:rPr>
        <w:t xml:space="preserve">商业化遵循小步验证：先以</w:t>
      </w:r>
      <w:r>
        <w:rPr>
          <w:rFonts w:ascii="Times New Roman" w:hAnsi="Times New Roman" w:eastAsia="??"/>
          <w:sz w:val="28"/>
        </w:rPr>
        <w:t xml:space="preserve"> 6 </w:t>
      </w:r>
      <w:r>
        <w:rPr>
          <w:rFonts w:hint="eastAsia" w:ascii="Times New Roman" w:hAnsi="Times New Roman" w:eastAsia="??"/>
          <w:sz w:val="28"/>
        </w:rPr>
        <w:t xml:space="preserve">万元/场景的</w:t>
      </w:r>
      <w:r>
        <w:rPr>
          <w:rFonts w:ascii="Times New Roman" w:hAnsi="Times New Roman" w:eastAsia="??"/>
          <w:sz w:val="28"/>
        </w:rPr>
        <w:t xml:space="preserve"> POC </w:t>
      </w:r>
      <w:r>
        <w:rPr>
          <w:rFonts w:hint="eastAsia" w:ascii="Times New Roman" w:hAnsi="Times New Roman" w:eastAsia="??"/>
          <w:sz w:val="28"/>
        </w:rPr>
        <w:t xml:space="preserve">验证数据边界和模型效果，再以</w:t>
      </w:r>
      <w:r>
        <w:rPr>
          <w:rFonts w:ascii="Times New Roman" w:hAnsi="Times New Roman" w:eastAsia="??"/>
          <w:sz w:val="28"/>
        </w:rPr>
        <w:t xml:space="preserve"> 18 </w:t>
      </w:r>
      <w:r>
        <w:rPr>
          <w:rFonts w:hint="eastAsia" w:ascii="Times New Roman" w:hAnsi="Times New Roman" w:eastAsia="??"/>
          <w:sz w:val="28"/>
        </w:rPr>
        <w:t xml:space="preserve">万元/节点的标准部署费与</w:t>
      </w:r>
      <w:r>
        <w:rPr>
          <w:rFonts w:ascii="Times New Roman" w:hAnsi="Times New Roman" w:eastAsia="??"/>
          <w:sz w:val="28"/>
        </w:rPr>
        <w:t xml:space="preserve"> 8 </w:t>
      </w:r>
      <w:r>
        <w:rPr>
          <w:rFonts w:hint="eastAsia" w:ascii="Times New Roman" w:hAnsi="Times New Roman" w:eastAsia="??"/>
          <w:sz w:val="28"/>
        </w:rPr>
        <w:t xml:space="preserve">万元/节点/年的订阅服务费形成收入。测算假设首年完成</w:t>
      </w:r>
      <w:r>
        <w:rPr>
          <w:rFonts w:ascii="Times New Roman" w:hAnsi="Times New Roman" w:eastAsia="??"/>
          <w:sz w:val="28"/>
        </w:rPr>
        <w:t xml:space="preserve"> 2 </w:t>
      </w:r>
      <w:r>
        <w:rPr>
          <w:rFonts w:hint="eastAsia" w:ascii="Times New Roman" w:hAnsi="Times New Roman" w:eastAsia="??"/>
          <w:sz w:val="28"/>
        </w:rPr>
        <w:t xml:space="preserve">个</w:t>
      </w:r>
      <w:r>
        <w:rPr>
          <w:rFonts w:ascii="Times New Roman" w:hAnsi="Times New Roman" w:eastAsia="??"/>
          <w:sz w:val="28"/>
        </w:rPr>
        <w:t xml:space="preserve"> POC、1 </w:t>
      </w:r>
      <w:r>
        <w:rPr>
          <w:rFonts w:hint="eastAsia" w:ascii="Times New Roman" w:hAnsi="Times New Roman" w:eastAsia="??"/>
          <w:sz w:val="28"/>
        </w:rPr>
        <w:t xml:space="preserve">个部署和</w:t>
      </w:r>
      <w:r>
        <w:rPr>
          <w:rFonts w:ascii="Times New Roman" w:hAnsi="Times New Roman" w:eastAsia="??"/>
          <w:sz w:val="28"/>
        </w:rPr>
        <w:t xml:space="preserve"> 1 </w:t>
      </w:r>
      <w:r>
        <w:rPr>
          <w:rFonts w:hint="eastAsia" w:ascii="Times New Roman" w:hAnsi="Times New Roman" w:eastAsia="??"/>
          <w:sz w:val="28"/>
        </w:rPr>
        <w:t xml:space="preserve">个订阅节点，收入</w:t>
      </w:r>
      <w:r>
        <w:rPr>
          <w:rFonts w:ascii="Times New Roman" w:hAnsi="Times New Roman" w:eastAsia="??"/>
          <w:sz w:val="28"/>
        </w:rPr>
        <w:t xml:space="preserve"> 38 </w:t>
      </w:r>
      <w:r>
        <w:rPr>
          <w:rFonts w:hint="eastAsia" w:ascii="Times New Roman" w:hAnsi="Times New Roman" w:eastAsia="??"/>
          <w:sz w:val="28"/>
        </w:rPr>
        <w:t xml:space="preserve">万元、仍处投入期；第二年在</w:t>
      </w:r>
      <w:r>
        <w:rPr>
          <w:rFonts w:ascii="Times New Roman" w:hAnsi="Times New Roman" w:eastAsia="??"/>
          <w:sz w:val="28"/>
        </w:rPr>
        <w:t xml:space="preserve"> 4 </w:t>
      </w:r>
      <w:r>
        <w:rPr>
          <w:rFonts w:hint="eastAsia" w:ascii="Times New Roman" w:hAnsi="Times New Roman" w:eastAsia="??"/>
          <w:sz w:val="28"/>
        </w:rPr>
        <w:t xml:space="preserve">个</w:t>
      </w:r>
      <w:r>
        <w:rPr>
          <w:rFonts w:ascii="Times New Roman" w:hAnsi="Times New Roman" w:eastAsia="??"/>
          <w:sz w:val="28"/>
        </w:rPr>
        <w:t xml:space="preserve"> POC、4 </w:t>
      </w:r>
      <w:r>
        <w:rPr>
          <w:rFonts w:hint="eastAsia" w:ascii="Times New Roman" w:hAnsi="Times New Roman" w:eastAsia="??"/>
          <w:sz w:val="28"/>
        </w:rPr>
        <w:t xml:space="preserve">个新部署、5</w:t>
      </w:r>
      <w:r>
        <w:rPr>
          <w:rFonts w:ascii="Times New Roman" w:hAnsi="Times New Roman" w:eastAsia="??"/>
          <w:sz w:val="28"/>
        </w:rPr>
        <w:t xml:space="preserve"> </w:t>
      </w:r>
      <w:r>
        <w:rPr>
          <w:rFonts w:hint="eastAsia" w:ascii="Times New Roman" w:hAnsi="Times New Roman" w:eastAsia="??"/>
          <w:sz w:val="28"/>
        </w:rPr>
        <w:t xml:space="preserve">个订阅节点基础上实现经营性盈利；第三年通过</w:t>
      </w:r>
      <w:r>
        <w:rPr>
          <w:rFonts w:ascii="Times New Roman" w:hAnsi="Times New Roman" w:eastAsia="??"/>
          <w:sz w:val="28"/>
        </w:rPr>
        <w:t xml:space="preserve"> 8 </w:t>
      </w:r>
      <w:r>
        <w:rPr>
          <w:rFonts w:hint="eastAsia" w:ascii="Times New Roman" w:hAnsi="Times New Roman" w:eastAsia="??"/>
          <w:sz w:val="28"/>
        </w:rPr>
        <w:t xml:space="preserve">个新部署、12</w:t>
      </w:r>
      <w:r>
        <w:rPr>
          <w:rFonts w:ascii="Times New Roman" w:hAnsi="Times New Roman" w:eastAsia="??"/>
          <w:sz w:val="28"/>
        </w:rPr>
        <w:t xml:space="preserve"> </w:t>
      </w:r>
      <w:r>
        <w:rPr>
          <w:rFonts w:hint="eastAsia" w:ascii="Times New Roman" w:hAnsi="Times New Roman" w:eastAsia="??"/>
          <w:sz w:val="28"/>
        </w:rPr>
        <w:t xml:space="preserve">个订阅节点和定制集成形成规模。项目负责人现有登记主体为永清县臻青奇百货店（个体工商户），其经营范围、经营状态和项目承载关系须以营业执照及实际情况为准；正式签约、处理客户数据或引入股权资金前，应核验主体资质并视业务需要调整为适配的软件技术服务主体。</w:t>
      </w:r>
    </w:p>
    <w:bookmarkEnd w:id="12"/>
    <w:bookmarkStart w:id="16" w:name="二项目概述"/>
    <w:p>
      <w:pPr>
        <w:pStyle w:val="Heading1"/>
        <w:spacing w:before="0" w:after="0" w:lineRule="exact" w:line="560"/>
      </w:pPr>
      <w:r>
        <w:rPr>
          <w:rFonts w:hint="eastAsia" w:ascii="Times New Roman" w:hAnsi="Times New Roman" w:eastAsia="??"/>
          <w:b/>
          <w:sz w:val="32"/>
        </w:rPr>
        <w:t xml:space="preserve">二、项目概述</w:t>
      </w:r>
    </w:p>
    <w:bookmarkStart w:id="13" w:name="项目背景与痛点"/>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项目背景与痛点</w:t>
      </w:r>
    </w:p>
    <w:p>
      <w:pPr>
        <w:pStyle w:val="FirstParagraph"/>
        <w:spacing w:before="0" w:after="0" w:lineRule="exact" w:line="560"/>
      </w:pPr>
      <w:r>
        <w:rPr>
          <w:rFonts w:hint="eastAsia" w:ascii="Times New Roman" w:hAnsi="Times New Roman" w:eastAsia="??"/>
          <w:sz w:val="28"/>
        </w:rPr>
        <w:t xml:space="preserve">东北拥有汽车、重大装备、能源电力装备、轨道交通装备和机床等传统产业基础。质量检测既关系产品可靠性，也直接影响售后成本与供应链协作。当前视觉质检面临两个同时存在的问题：其一，长尾缺陷样本少，单厂模型容易误报或漏报；其二，工艺图片、加工参数、批次与供应商信息属于敏感生产数据，企业不能轻易交给同行或公共云端。</w:t>
      </w:r>
    </w:p>
    <w:p>
      <w:pPr>
        <w:pStyle w:val="BodyText"/>
        <w:spacing w:before="0" w:after="0" w:lineRule="exact" w:line="560"/>
      </w:pPr>
      <w:r>
        <w:rPr>
          <w:rFonts w:hint="eastAsia" w:ascii="Times New Roman" w:hAnsi="Times New Roman" w:eastAsia="??"/>
          <w:sz w:val="28"/>
        </w:rPr>
        <w:t xml:space="preserve">现有单厂视觉系统解决了“看得见”的问题，却没有解决产业链“共同学习而不泄露”的问题。智检云盾以安全多方计算和差分隐私为底层手段，将协同训练限定在参与方约定的任务、数据范围与模型版本内，帮助装备制造企业在不转移原始数据的前提下改善缺陷识别能力。该定位契合专项赛“数智赋能产业”对装备制造等传统优势产业智能化、融合化发展的导向。</w:t>
      </w:r>
    </w:p>
    <w:bookmarkEnd w:id="13"/>
    <w:bookmarkStart w:id="14" w:name="项目定位与阶段"/>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项目定位与阶段</w:t>
      </w:r>
    </w:p>
    <w:p>
      <w:pPr>
        <w:pStyle w:val="FirstParagraph"/>
        <w:spacing w:before="0" w:after="0" w:lineRule="exact" w:line="560"/>
      </w:pPr>
      <w:r>
        <w:rPr>
          <w:rFonts w:hint="eastAsia" w:ascii="Times New Roman" w:hAnsi="Times New Roman" w:eastAsia="??"/>
          <w:sz w:val="28"/>
        </w:rPr>
        <w:t xml:space="preserve">项目定位为面向装备制造产业链的私有化安全协同质检软件与技术服务。首期任务限定为二维表面缺陷图像分类，先完成“正常、划伤、裂纹、凹坑”等可清晰定义的类别；不在首期承诺覆盖所有缺陷、三维测量或高频时序预测性维护。</w:t>
      </w:r>
    </w:p>
    <w:p>
      <w:pPr>
        <w:pStyle w:val="BodyText"/>
        <w:spacing w:before="0" w:after="0" w:lineRule="exact" w:line="560"/>
      </w:pPr>
      <w:r>
        <w:rPr>
          <w:rFonts w:hint="eastAsia" w:ascii="Times New Roman" w:hAnsi="Times New Roman" w:eastAsia="??"/>
          <w:sz w:val="28"/>
        </w:rPr>
        <w:t xml:space="preserve">截至本计划书编制日，项目处于方案设计与原型构建阶段，尚未提供真实工厂数据授权、客户试点合同、第三方测试报告或已实现收入。原型将基于公开或经授权数据集，以及模拟三方节点完成可复现实验。任何“准确率”“降本比例”“客户数量”在没有实证前均不作为既有成果宣传。</w:t>
      </w:r>
    </w:p>
    <w:bookmarkEnd w:id="14"/>
    <w:bookmarkStart w:id="15" w:name="应用流程与社会价值"/>
    <w:p>
      <w:pPr>
        <w:pStyle w:val="Heading2"/>
        <w:spacing w:before="0" w:after="0" w:lineRule="exact" w:line="560"/>
      </w:pPr>
      <w:r>
        <w:rPr>
          <w:rFonts w:ascii="Times New Roman" w:hAnsi="Times New Roman" w:eastAsia="??"/>
          <w:b w:val="0"/>
          <w:sz w:val="32"/>
        </w:rPr>
        <w:t xml:space="preserve">3. </w:t>
      </w:r>
      <w:r>
        <w:rPr>
          <w:rFonts w:hint="eastAsia" w:ascii="Times New Roman" w:hAnsi="Times New Roman" w:eastAsia="??"/>
          <w:b w:val="0"/>
          <w:sz w:val="32"/>
        </w:rPr>
        <w:t xml:space="preserve">应用流程与社会价值</w:t>
      </w:r>
    </w:p>
    <w:p>
      <w:pPr>
        <w:pStyle w:val="FirstParagraph"/>
        <w:spacing w:before="0" w:after="0" w:lineRule="exact" w:line="560"/>
      </w:pPr>
      <w:r>
        <w:rPr>
          <w:rFonts w:hint="eastAsia" w:ascii="Times New Roman" w:hAnsi="Times New Roman" w:eastAsia="??"/>
          <w:sz w:val="28"/>
        </w:rPr>
        <w:t xml:space="preserve">典型应用由整机厂/核心制造企业、零部件供应商与检测机构组成。各方保留本地质检图像与标签；平台在本地完成特征提取，并在秘密共享条件下训练共同模型；模型部署回各方本地使用，支持新增图像判别、人工复检队列和版本追溯。</w:t>
      </w:r>
    </w:p>
    <w:p>
      <w:pPr>
        <w:pStyle w:val="BodyText"/>
        <w:spacing w:before="0" w:after="0" w:lineRule="exact" w:line="560"/>
      </w:pPr>
      <w:r>
        <w:rPr>
          <w:rFonts w:hint="eastAsia" w:ascii="Times New Roman" w:hAnsi="Times New Roman" w:eastAsia="??"/>
          <w:sz w:val="28"/>
        </w:rPr>
        <w:t xml:space="preserve">项目有助于减少多方重复建模，增加罕见缺陷样本的有效利用机会，并在数据不出厂的前提下促进供应链质量协同。系统定位为质检人员的辅助工具，高风险质量结论仍需人工复核，避免“算法替代责任主体”的不当表述。</w:t>
      </w:r>
    </w:p>
    <w:bookmarkEnd w:id="15"/>
    <w:bookmarkEnd w:id="16"/>
    <w:bookmarkStart w:id="20" w:name="三项目优势"/>
    <w:p>
      <w:pPr>
        <w:pStyle w:val="Heading1"/>
        <w:spacing w:before="0" w:after="0" w:lineRule="exact" w:line="560"/>
      </w:pPr>
      <w:r>
        <w:rPr>
          <w:rFonts w:hint="eastAsia" w:ascii="Times New Roman" w:hAnsi="Times New Roman" w:eastAsia="??"/>
          <w:b/>
          <w:sz w:val="32"/>
        </w:rPr>
        <w:t xml:space="preserve">三、项目优势</w:t>
      </w:r>
    </w:p>
    <w:bookmarkStart w:id="17" w:name="产品与服务"/>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产品与服务</w:t>
      </w:r>
    </w:p>
    <w:p>
      <w:pPr>
        <w:pStyle w:val="FirstParagraph"/>
        <w:spacing w:before="0" w:after="0" w:lineRule="exact" w:line="560"/>
      </w:pPr>
      <w:r>
        <w:rPr>
          <w:rFonts w:hint="eastAsia" w:ascii="Times New Roman" w:hAnsi="Times New Roman" w:eastAsia="??"/>
          <w:sz w:val="28"/>
        </w:rPr>
        <w:t xml:space="preserve">平台包含四个模块：</w:t>
      </w:r>
    </w:p>
    <w:p>
      <w:pPr>
        <w:pStyle w:val="BodyText"/>
        <w:spacing w:before="0" w:after="0" w:lineRule="exact" w:line="560"/>
      </w:pPr>
      <w:r>
        <w:rPr>
          <w:rFonts w:hint="eastAsia" w:ascii="Times New Roman" w:hAnsi="Times New Roman" w:eastAsia="??"/>
          <w:sz w:val="28"/>
        </w:rPr>
        <w:t xml:space="preserve">（1）本地数据治理模块：完成标签校验、最小必要采集、数据版本与访问权限管理；</w:t>
      </w:r>
    </w:p>
    <w:p>
      <w:pPr>
        <w:pStyle w:val="BodyText"/>
        <w:spacing w:before="0" w:after="0" w:lineRule="exact" w:line="560"/>
      </w:pPr>
      <w:r>
        <w:rPr>
          <w:rFonts w:hint="eastAsia" w:ascii="Times New Roman" w:hAnsi="Times New Roman" w:eastAsia="??"/>
          <w:sz w:val="28"/>
        </w:rPr>
        <w:t xml:space="preserve">（2）本地特征提取模块：使用公开、数据无关的视觉特征提取器将图片转为特征向量，私有图片不离开企业环境；</w:t>
      </w:r>
    </w:p>
    <w:p>
      <w:pPr>
        <w:pStyle w:val="BodyText"/>
        <w:spacing w:before="0" w:after="0" w:lineRule="exact" w:line="560"/>
      </w:pPr>
      <w:r>
        <w:rPr>
          <w:rFonts w:hint="eastAsia" w:ascii="Times New Roman" w:hAnsi="Times New Roman" w:eastAsia="??"/>
          <w:sz w:val="28"/>
        </w:rPr>
        <w:t xml:space="preserve">（3）安全协同训练模块：以秘密共享组织多方训练，对梯度裁剪并加入差分隐私噪声，输出轻量缺陷识别模型；</w:t>
      </w:r>
    </w:p>
    <w:p>
      <w:pPr>
        <w:pStyle w:val="BodyText"/>
        <w:spacing w:before="0" w:after="0" w:lineRule="exact" w:line="560"/>
      </w:pPr>
      <w:r>
        <w:rPr>
          <w:rFonts w:hint="eastAsia" w:ascii="Times New Roman" w:hAnsi="Times New Roman" w:eastAsia="??"/>
          <w:sz w:val="28"/>
        </w:rPr>
        <w:t xml:space="preserve">（4）质检应用与审计模块：提供本地推理、模型版本、训练任务、参与方权限、人工反馈和审计日志管理。</w:t>
      </w:r>
    </w:p>
    <w:p>
      <w:pPr>
        <w:pStyle w:val="BodyText"/>
        <w:spacing w:before="0" w:after="0" w:lineRule="exact" w:line="560"/>
      </w:pPr>
      <w:r>
        <w:rPr>
          <w:rFonts w:hint="eastAsia" w:ascii="Times New Roman" w:hAnsi="Times New Roman" w:eastAsia="??"/>
          <w:sz w:val="28"/>
        </w:rPr>
        <w:t xml:space="preserve">服务分为</w:t>
      </w:r>
      <w:r>
        <w:rPr>
          <w:rFonts w:ascii="Times New Roman" w:hAnsi="Times New Roman" w:eastAsia="??"/>
          <w:sz w:val="28"/>
        </w:rPr>
        <w:t xml:space="preserve"> </w:t>
      </w:r>
      <w:r>
        <w:rPr>
          <w:rFonts w:hint="eastAsia" w:ascii="Times New Roman" w:hAnsi="Times New Roman" w:eastAsia="??"/>
          <w:sz w:val="28"/>
        </w:rPr>
        <w:t xml:space="preserve">POC、标准部署、订阅运维和定制集成四层。POC</w:t>
      </w:r>
      <w:r>
        <w:rPr>
          <w:rFonts w:ascii="Times New Roman" w:hAnsi="Times New Roman" w:eastAsia="??"/>
          <w:sz w:val="28"/>
        </w:rPr>
        <w:t xml:space="preserve"> </w:t>
      </w:r>
      <w:r>
        <w:rPr>
          <w:rFonts w:hint="eastAsia" w:ascii="Times New Roman" w:hAnsi="Times New Roman" w:eastAsia="??"/>
          <w:sz w:val="28"/>
        </w:rPr>
        <w:t xml:space="preserve">用于验证数据边界、任务可行性与验收指标；标准部署完成</w:t>
      </w:r>
      <w:r>
        <w:rPr>
          <w:rFonts w:ascii="Times New Roman" w:hAnsi="Times New Roman" w:eastAsia="??"/>
          <w:sz w:val="28"/>
        </w:rPr>
        <w:t xml:space="preserve"> 1 </w:t>
      </w:r>
      <w:r>
        <w:rPr>
          <w:rFonts w:hint="eastAsia" w:ascii="Times New Roman" w:hAnsi="Times New Roman" w:eastAsia="??"/>
          <w:sz w:val="28"/>
        </w:rPr>
        <w:t xml:space="preserve">个本地节点接入和模型交付；订阅服务覆盖版本维护、模型再训练与审计支持；定制集成处理客户现场接口或质量台账适配。</w:t>
      </w:r>
    </w:p>
    <w:bookmarkEnd w:id="17"/>
    <w:bookmarkStart w:id="18" w:name="技术原理与边界"/>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技术原理与边界</w:t>
      </w:r>
    </w:p>
    <w:p>
      <w:pPr>
        <w:pStyle w:val="FirstParagraph"/>
        <w:spacing w:before="0" w:after="0" w:lineRule="exact" w:line="560"/>
      </w:pPr>
      <w:r>
        <w:rPr>
          <w:rFonts w:hint="eastAsia" w:ascii="Times New Roman" w:hAnsi="Times New Roman" w:eastAsia="??"/>
          <w:sz w:val="28"/>
        </w:rPr>
        <w:t xml:space="preserve">第一步，参与方在本地使用公开、数据无关的特征提取器处理质检图像。第二步，特征与标签被拆分为秘密份额，单一参与方无法据此恢复他方完整输入。第三步，参与方在安全多方计算框架下训练浅层分类模型，并通过差分隐私随机梯度下降保护训练输出。第四步，受保护模型在各方本地部署，对新图像进行推理。</w:t>
      </w:r>
    </w:p>
    <w:p>
      <w:pPr>
        <w:pStyle w:val="BodyText"/>
        <w:spacing w:before="0" w:after="0" w:lineRule="exact" w:line="560"/>
      </w:pPr>
      <w:r>
        <w:rPr>
          <w:rFonts w:hint="eastAsia" w:ascii="Times New Roman" w:hAnsi="Times New Roman" w:eastAsia="??"/>
          <w:sz w:val="28"/>
        </w:rPr>
        <w:t xml:space="preserve">技术路线参考</w:t>
      </w:r>
      <w:r>
        <w:rPr>
          <w:rFonts w:ascii="Times New Roman" w:hAnsi="Times New Roman" w:eastAsia="??"/>
          <w:sz w:val="28"/>
        </w:rPr>
        <w:t xml:space="preserve"> Ruan </w:t>
      </w:r>
      <w:r>
        <w:rPr>
          <w:rFonts w:hint="eastAsia" w:ascii="Times New Roman" w:hAnsi="Times New Roman" w:eastAsia="??"/>
          <w:sz w:val="28"/>
        </w:rPr>
        <w:t xml:space="preserve">等发表的</w:t>
      </w:r>
      <w:r>
        <w:rPr>
          <w:rFonts w:ascii="Times New Roman" w:hAnsi="Times New Roman" w:eastAsia="??"/>
          <w:sz w:val="28"/>
        </w:rPr>
        <w:t xml:space="preserve"> PEA </w:t>
      </w:r>
      <w:r>
        <w:rPr>
          <w:rFonts w:hint="eastAsia" w:ascii="Times New Roman" w:hAnsi="Times New Roman" w:eastAsia="??"/>
          <w:sz w:val="28"/>
        </w:rPr>
        <w:t xml:space="preserve">论文。PEA</w:t>
      </w:r>
      <w:r>
        <w:rPr>
          <w:rFonts w:ascii="Times New Roman" w:hAnsi="Times New Roman" w:eastAsia="??"/>
          <w:sz w:val="28"/>
        </w:rPr>
        <w:t xml:space="preserve"> </w:t>
      </w:r>
      <w:r>
        <w:rPr>
          <w:rFonts w:hint="eastAsia" w:ascii="Times New Roman" w:hAnsi="Times New Roman" w:eastAsia="??"/>
          <w:sz w:val="28"/>
        </w:rPr>
        <w:t xml:space="preserve">的价值在于将安全多方训练与差分隐私结合，并以“本地特征提取</w:t>
      </w:r>
      <w:r>
        <w:rPr>
          <w:rFonts w:ascii="Times New Roman" w:hAnsi="Times New Roman" w:eastAsia="??"/>
          <w:sz w:val="28"/>
        </w:rPr>
        <w:t xml:space="preserve"> + </w:t>
      </w:r>
      <w:r>
        <w:rPr>
          <w:rFonts w:hint="eastAsia" w:ascii="Times New Roman" w:hAnsi="Times New Roman" w:eastAsia="??"/>
          <w:sz w:val="28"/>
        </w:rPr>
        <w:t xml:space="preserve">浅层模型”降低通信开销；本项目的自主工作是围绕工业质检完成数据接入、标签规则、训练编排、隐私预算配置、审计与部署工具。PEA</w:t>
      </w:r>
      <w:r>
        <w:rPr>
          <w:rFonts w:ascii="Times New Roman" w:hAnsi="Times New Roman" w:eastAsia="??"/>
          <w:sz w:val="28"/>
        </w:rPr>
        <w:t xml:space="preserve"> </w:t>
      </w:r>
      <w:r>
        <w:rPr>
          <w:rFonts w:hint="eastAsia" w:ascii="Times New Roman" w:hAnsi="Times New Roman" w:eastAsia="??"/>
          <w:sz w:val="28"/>
        </w:rPr>
        <w:t xml:space="preserve">主要解决训练阶段，不应被夸大为已解决云端推理、身份认证或全部工业数据安全问题。</w:t>
      </w:r>
    </w:p>
    <w:bookmarkEnd w:id="18"/>
    <w:bookmarkStart w:id="19" w:name="差异化与可行性"/>
    <w:p>
      <w:pPr>
        <w:pStyle w:val="Heading2"/>
        <w:spacing w:before="0" w:after="0" w:lineRule="exact" w:line="560"/>
      </w:pPr>
      <w:r>
        <w:rPr>
          <w:rFonts w:ascii="Times New Roman" w:hAnsi="Times New Roman" w:eastAsia="??"/>
          <w:b w:val="0"/>
          <w:sz w:val="32"/>
        </w:rPr>
        <w:t xml:space="preserve">3. </w:t>
      </w:r>
      <w:r>
        <w:rPr>
          <w:rFonts w:hint="eastAsia" w:ascii="Times New Roman" w:hAnsi="Times New Roman" w:eastAsia="??"/>
          <w:b w:val="0"/>
          <w:sz w:val="32"/>
        </w:rPr>
        <w:t xml:space="preserve">差异化与可行性</w:t>
      </w:r>
    </w:p>
    <w:p>
      <w:pPr>
        <w:pStyle w:val="FirstParagraph"/>
        <w:spacing w:before="0" w:after="0" w:lineRule="exact" w:line="560"/>
      </w:pPr>
      <w:r>
        <w:rPr>
          <w:rFonts w:hint="eastAsia" w:ascii="Times New Roman" w:hAnsi="Times New Roman" w:eastAsia="??"/>
          <w:sz w:val="28"/>
        </w:rPr>
        <w:t xml:space="preserve">与单厂视觉质检系统相比，智检云盾服务多方协同但不集中原始数据；与通用隐私计算产品相比，平台提供质检标签、人工复核、模型版本和验收流程；与大规模联邦学习方案相比，项目首期采用适合少量合作主体的秘密共享式多方学习，不将其称为联邦学习。</w:t>
      </w:r>
    </w:p>
    <w:p>
      <w:pPr>
        <w:pStyle w:val="BodyText"/>
        <w:spacing w:before="0" w:after="0" w:lineRule="exact" w:line="560"/>
      </w:pPr>
      <w:r>
        <w:rPr>
          <w:rFonts w:hint="eastAsia" w:ascii="Times New Roman" w:hAnsi="Times New Roman" w:eastAsia="??"/>
          <w:sz w:val="28"/>
        </w:rPr>
        <w:t xml:space="preserve">技术上，首期限定为</w:t>
      </w:r>
      <w:r>
        <w:rPr>
          <w:rFonts w:ascii="Times New Roman" w:hAnsi="Times New Roman" w:eastAsia="??"/>
          <w:sz w:val="28"/>
        </w:rPr>
        <w:t xml:space="preserve"> 3 </w:t>
      </w:r>
      <w:r>
        <w:rPr>
          <w:rFonts w:hint="eastAsia" w:ascii="Times New Roman" w:hAnsi="Times New Roman" w:eastAsia="??"/>
          <w:sz w:val="28"/>
        </w:rPr>
        <w:t xml:space="preserve">个参与方、图像分类和浅层模型，避免安全计算在复杂深度网络上的高成本。运营上，先用小样本</w:t>
      </w:r>
      <w:r>
        <w:rPr>
          <w:rFonts w:ascii="Times New Roman" w:hAnsi="Times New Roman" w:eastAsia="??"/>
          <w:sz w:val="28"/>
        </w:rPr>
        <w:t xml:space="preserve"> POC </w:t>
      </w:r>
      <w:r>
        <w:rPr>
          <w:rFonts w:hint="eastAsia" w:ascii="Times New Roman" w:hAnsi="Times New Roman" w:eastAsia="??"/>
          <w:sz w:val="28"/>
        </w:rPr>
        <w:t xml:space="preserve">确定准确率、时延、通信量、误报漏报和隐私预算，再决定是否进入部署。项目目前未提供自有专利、软著或论文，因此不以知识产权存量作为竞争优势；后续形成成果后须经权属核验再申报。</w:t>
      </w:r>
    </w:p>
    <w:bookmarkEnd w:id="19"/>
    <w:bookmarkEnd w:id="20"/>
    <w:bookmarkStart w:id="23" w:name="四市场分析"/>
    <w:p>
      <w:pPr>
        <w:pStyle w:val="Heading1"/>
        <w:spacing w:before="0" w:after="0" w:lineRule="exact" w:line="560"/>
      </w:pPr>
      <w:r>
        <w:rPr>
          <w:rFonts w:hint="eastAsia" w:ascii="Times New Roman" w:hAnsi="Times New Roman" w:eastAsia="??"/>
          <w:b/>
          <w:sz w:val="32"/>
        </w:rPr>
        <w:t xml:space="preserve">四、市场分析</w:t>
      </w:r>
    </w:p>
    <w:bookmarkStart w:id="21" w:name="目标客户与行业适配"/>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目标客户与行业适配</w:t>
      </w:r>
    </w:p>
    <w:p>
      <w:pPr>
        <w:pStyle w:val="FirstParagraph"/>
        <w:spacing w:before="0" w:after="0" w:lineRule="exact" w:line="560"/>
      </w:pPr>
      <w:r>
        <w:rPr>
          <w:rFonts w:hint="eastAsia" w:ascii="Times New Roman" w:hAnsi="Times New Roman" w:eastAsia="??"/>
          <w:sz w:val="28"/>
        </w:rPr>
        <w:t xml:space="preserve">初始客户应同时满足四项条件：有明确视觉质检任务；存在至少两家可协作的数据持有方；对工艺、批次和质量数据有保密要求；愿意以小范围</w:t>
      </w:r>
      <w:r>
        <w:rPr>
          <w:rFonts w:ascii="Times New Roman" w:hAnsi="Times New Roman" w:eastAsia="??"/>
          <w:sz w:val="28"/>
        </w:rPr>
        <w:t xml:space="preserve"> POC </w:t>
      </w:r>
      <w:r>
        <w:rPr>
          <w:rFonts w:hint="eastAsia" w:ascii="Times New Roman" w:hAnsi="Times New Roman" w:eastAsia="??"/>
          <w:sz w:val="28"/>
        </w:rPr>
        <w:t xml:space="preserve">验证价值。首期优先服务汽车零部件企业，后续适配重大装备、轨道交通和电站装备。</w:t>
      </w:r>
    </w:p>
    <w:p>
      <w:pPr>
        <w:pStyle w:val="BodyText"/>
        <w:spacing w:before="0" w:after="0" w:lineRule="exact" w:line="560"/>
      </w:pPr>
      <w:r>
        <w:rPr>
          <w:rFonts w:hint="eastAsia" w:ascii="Times New Roman" w:hAnsi="Times New Roman" w:eastAsia="??"/>
          <w:sz w:val="28"/>
        </w:rPr>
        <w:t xml:space="preserve">东北的潜在行业对象包括长春汽车及零部件产业链、沈阳压缩机与泵等重大装备制造、哈尔滨电站装备、大连轨道交通装备及沈阳机床生态。沈鼓集团覆盖大型离心压缩机、往复压缩机和离心泵的研发、设计、制造与服务；哈电集团布局电机、锅炉、汽轮机等发电装备；中车大连覆盖机车、发动机和城市轨道车辆；沈阳机床主营金属切削与数控机床制造。这些公开信息只说明行业适配性，不构成项目已获合作或数据授权的证明。</w:t>
      </w:r>
    </w:p>
    <w:bookmarkEnd w:id="21"/>
    <w:bookmarkStart w:id="22" w:name="市场进入与竞品定位"/>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市场进入与竞品定位</w:t>
      </w:r>
    </w:p>
    <w:p>
      <w:pPr>
        <w:pStyle w:val="FirstParagraph"/>
        <w:spacing w:before="0" w:after="0" w:lineRule="exact" w:line="560"/>
      </w:pPr>
      <w:r>
        <w:rPr>
          <w:rFonts w:hint="eastAsia" w:ascii="Times New Roman" w:hAnsi="Times New Roman" w:eastAsia="??"/>
          <w:sz w:val="28"/>
        </w:rPr>
        <w:t xml:space="preserve">市场进入不采用“全国市场规模乘市场份额”的倒推法，而采用可执行的客户路径：先完成</w:t>
      </w:r>
      <w:r>
        <w:rPr>
          <w:rFonts w:ascii="Times New Roman" w:hAnsi="Times New Roman" w:eastAsia="??"/>
          <w:sz w:val="28"/>
        </w:rPr>
        <w:t xml:space="preserve"> 2 </w:t>
      </w:r>
      <w:r>
        <w:rPr>
          <w:rFonts w:hint="eastAsia" w:ascii="Times New Roman" w:hAnsi="Times New Roman" w:eastAsia="??"/>
          <w:sz w:val="28"/>
        </w:rPr>
        <w:t xml:space="preserve">个</w:t>
      </w:r>
      <w:r>
        <w:rPr>
          <w:rFonts w:ascii="Times New Roman" w:hAnsi="Times New Roman" w:eastAsia="??"/>
          <w:sz w:val="28"/>
        </w:rPr>
        <w:t xml:space="preserve"> </w:t>
      </w:r>
      <w:r>
        <w:rPr>
          <w:rFonts w:hint="eastAsia" w:ascii="Times New Roman" w:hAnsi="Times New Roman" w:eastAsia="??"/>
          <w:sz w:val="28"/>
        </w:rPr>
        <w:t xml:space="preserve">POC，验证一套可复用交付流程；第二年通过检测机构、智能制造集成商、产业园和行业活动获取</w:t>
      </w:r>
      <w:r>
        <w:rPr>
          <w:rFonts w:ascii="Times New Roman" w:hAnsi="Times New Roman" w:eastAsia="??"/>
          <w:sz w:val="28"/>
        </w:rPr>
        <w:t xml:space="preserve"> 4 </w:t>
      </w:r>
      <w:r>
        <w:rPr>
          <w:rFonts w:hint="eastAsia" w:ascii="Times New Roman" w:hAnsi="Times New Roman" w:eastAsia="??"/>
          <w:sz w:val="28"/>
        </w:rPr>
        <w:t xml:space="preserve">个新部署客户；第三年在已有案例基础上复制至</w:t>
      </w:r>
      <w:r>
        <w:rPr>
          <w:rFonts w:ascii="Times New Roman" w:hAnsi="Times New Roman" w:eastAsia="??"/>
          <w:sz w:val="28"/>
        </w:rPr>
        <w:t xml:space="preserve"> 8 </w:t>
      </w:r>
      <w:r>
        <w:rPr>
          <w:rFonts w:hint="eastAsia" w:ascii="Times New Roman" w:hAnsi="Times New Roman" w:eastAsia="??"/>
          <w:sz w:val="28"/>
        </w:rPr>
        <w:t xml:space="preserve">个新部署客户。每一步都受团队交付能力、客户验收与数据条件约束。</w:t>
      </w:r>
    </w:p>
    <w:p>
      <w:pPr>
        <w:pStyle w:val="BodyText"/>
        <w:spacing w:before="0" w:after="0" w:lineRule="exact" w:line="560"/>
      </w:pPr>
      <w:r>
        <w:rPr>
          <w:rFonts w:hint="eastAsia" w:ascii="Times New Roman" w:hAnsi="Times New Roman" w:eastAsia="??"/>
          <w:sz w:val="28"/>
        </w:rPr>
        <w:t xml:space="preserve">竞品包括传统机器视觉厂商、工业互联网平台和通用隐私计算服务商。传统厂商擅长单厂现场交付，通用安全厂商擅长底层能力，智检云盾的切入点是多方数据边界下的质检业务闭环。平台不替代现场相机、检测设备或人工质量责任，而是与其集成。</w:t>
      </w:r>
    </w:p>
    <w:bookmarkEnd w:id="22"/>
    <w:bookmarkEnd w:id="23"/>
    <w:bookmarkStart w:id="27" w:name="五商业模式"/>
    <w:p>
      <w:pPr>
        <w:pStyle w:val="Heading1"/>
        <w:spacing w:before="0" w:after="0" w:lineRule="exact" w:line="560"/>
      </w:pPr>
      <w:r>
        <w:rPr>
          <w:rFonts w:hint="eastAsia" w:ascii="Times New Roman" w:hAnsi="Times New Roman" w:eastAsia="??"/>
          <w:b/>
          <w:sz w:val="32"/>
        </w:rPr>
        <w:t xml:space="preserve">五、商业模式</w:t>
      </w:r>
    </w:p>
    <w:bookmarkStart w:id="24" w:name="产品定价与收入逻辑"/>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产品定价与收入逻辑</w:t>
      </w:r>
    </w:p>
    <w:p>
      <w:pPr>
        <w:pStyle w:val="FirstParagraph"/>
        <w:spacing w:before="0" w:after="0" w:lineRule="exact" w:line="560"/>
      </w:pPr>
      <w:r>
        <w:rPr>
          <w:rFonts w:hint="eastAsia" w:ascii="Times New Roman" w:hAnsi="Times New Roman" w:eastAsia="??"/>
          <w:sz w:val="28"/>
        </w:rPr>
        <w:t xml:space="preserve">以下价格是供财务测算使用的拟定标准报价，实际报价须根据数据复杂度、节点数量、现场环境与安全要求确定。</w:t>
      </w:r>
    </w:p>
    <w:tbl>
      <w:tblPr>
        <w:tblStyle w:val="Table"/>
        <w:tblW w:type="pct" w:w="5000"/>
        <w:tblLayout w:type="fixed"/>
        <w:tblLook w:firstRow="1" w:lastRow="0" w:firstColumn="0" w:lastColumn="0" w:noHBand="0" w:noVBand="0" w:val="0020"/>
      </w:tblPr>
      <w:tblGrid>
        <w:gridCol w:w="1697"/>
        <w:gridCol w:w="2262"/>
        <w:gridCol w:w="1697"/>
        <w:gridCol w:w="2262"/>
      </w:tblGrid>
      <w:tr>
        <w:trPr>
          <w:tblHeader w:val="on"/>
        </w:trPr>
        <w:tc>
          <w:tcPr/>
          <w:p>
            <w:pPr>
              <w:pStyle w:val="Compact"/>
              <w:spacing w:before="0" w:after="0" w:lineRule="exact" w:line="560"/>
            </w:pPr>
            <w:r>
              <w:rPr>
                <w:rFonts w:hint="eastAsia" w:ascii="Times New Roman" w:hAnsi="Times New Roman" w:eastAsia="??"/>
                <w:sz w:val="28"/>
              </w:rPr>
              <w:t xml:space="preserve">产品/服务</w:t>
            </w:r>
          </w:p>
        </w:tc>
        <w:tc>
          <w:tcPr/>
          <w:p>
            <w:pPr>
              <w:pStyle w:val="Compact"/>
              <w:spacing w:before="0" w:after="0" w:lineRule="exact" w:line="560"/>
              <w:jc w:val="right"/>
            </w:pPr>
            <w:r>
              <w:rPr>
                <w:rFonts w:hint="eastAsia" w:ascii="Times New Roman" w:hAnsi="Times New Roman" w:eastAsia="??"/>
                <w:sz w:val="28"/>
              </w:rPr>
              <w:t xml:space="preserve">拟定含税前报价</w:t>
            </w:r>
          </w:p>
        </w:tc>
        <w:tc>
          <w:tcPr/>
          <w:p>
            <w:pPr>
              <w:pStyle w:val="Compact"/>
              <w:spacing w:before="0" w:after="0" w:lineRule="exact" w:line="560"/>
            </w:pPr>
            <w:r>
              <w:rPr>
                <w:rFonts w:hint="eastAsia" w:ascii="Times New Roman" w:hAnsi="Times New Roman" w:eastAsia="??"/>
                <w:sz w:val="28"/>
              </w:rPr>
              <w:t xml:space="preserve">交付内容</w:t>
            </w:r>
          </w:p>
        </w:tc>
        <w:tc>
          <w:tcPr/>
          <w:p>
            <w:pPr>
              <w:pStyle w:val="Compact"/>
              <w:spacing w:before="0" w:after="0" w:lineRule="exact" w:line="560"/>
              <w:jc w:val="right"/>
            </w:pPr>
            <w:r>
              <w:rPr>
                <w:rFonts w:hint="eastAsia" w:ascii="Times New Roman" w:hAnsi="Times New Roman" w:eastAsia="??"/>
                <w:sz w:val="28"/>
              </w:rPr>
              <w:t xml:space="preserve">直接交付成本假设</w:t>
            </w:r>
          </w:p>
        </w:tc>
      </w:tr>
      <w:tr>
        <w:tc>
          <w:tcPr/>
          <w:p>
            <w:pPr>
              <w:pStyle w:val="Compact"/>
              <w:spacing w:before="0" w:after="0" w:lineRule="exact" w:line="560"/>
            </w:pPr>
            <w:r>
              <w:rPr>
                <w:rFonts w:hint="eastAsia" w:ascii="Times New Roman" w:hAnsi="Times New Roman" w:eastAsia="??"/>
                <w:sz w:val="28"/>
              </w:rPr>
              <w:t xml:space="preserve">场景</w:t>
            </w:r>
            <w:r>
              <w:rPr>
                <w:rFonts w:ascii="Times New Roman" w:hAnsi="Times New Roman" w:eastAsia="??"/>
                <w:sz w:val="28"/>
              </w:rPr>
              <w:t xml:space="preserve"> POC</w:t>
            </w:r>
          </w:p>
        </w:tc>
        <w:tc>
          <w:tcPr/>
          <w:p>
            <w:pPr>
              <w:pStyle w:val="Compact"/>
              <w:spacing w:before="0" w:after="0" w:lineRule="exact" w:line="560"/>
              <w:jc w:val="right"/>
            </w:pPr>
            <w:r>
              <w:rPr>
                <w:rFonts w:ascii="Times New Roman" w:hAnsi="Times New Roman" w:eastAsia="??"/>
                <w:sz w:val="28"/>
              </w:rPr>
              <w:t xml:space="preserve">6 </w:t>
            </w:r>
            <w:r>
              <w:rPr>
                <w:rFonts w:hint="eastAsia" w:ascii="Times New Roman" w:hAnsi="Times New Roman" w:eastAsia="??"/>
                <w:sz w:val="28"/>
              </w:rPr>
              <w:t xml:space="preserve">万元/场景</w:t>
            </w:r>
          </w:p>
        </w:tc>
        <w:tc>
          <w:tcPr/>
          <w:p>
            <w:pPr>
              <w:pStyle w:val="Compact"/>
              <w:spacing w:before="0" w:after="0" w:lineRule="exact" w:line="560"/>
            </w:pPr>
            <w:r>
              <w:rPr>
                <w:rFonts w:hint="eastAsia" w:ascii="Times New Roman" w:hAnsi="Times New Roman" w:eastAsia="??"/>
                <w:sz w:val="28"/>
              </w:rPr>
              <w:t xml:space="preserve">数据边界梳理、三方模拟训练、评测与验收报告</w:t>
            </w:r>
          </w:p>
        </w:tc>
        <w:tc>
          <w:tcPr/>
          <w:p>
            <w:pPr>
              <w:pStyle w:val="Compact"/>
              <w:spacing w:before="0" w:after="0" w:lineRule="exact" w:line="560"/>
              <w:jc w:val="right"/>
            </w:pPr>
            <w:r>
              <w:rPr>
                <w:rFonts w:ascii="Times New Roman" w:hAnsi="Times New Roman" w:eastAsia="??"/>
                <w:sz w:val="28"/>
              </w:rPr>
              <w:t xml:space="preserve">2.5 </w:t>
            </w:r>
            <w:r>
              <w:rPr>
                <w:rFonts w:hint="eastAsia" w:ascii="Times New Roman" w:hAnsi="Times New Roman" w:eastAsia="??"/>
                <w:sz w:val="28"/>
              </w:rPr>
              <w:t xml:space="preserve">万元/场景</w:t>
            </w:r>
          </w:p>
        </w:tc>
      </w:tr>
      <w:tr>
        <w:tc>
          <w:tcPr/>
          <w:p>
            <w:pPr>
              <w:pStyle w:val="Compact"/>
              <w:spacing w:before="0" w:after="0" w:lineRule="exact" w:line="560"/>
            </w:pPr>
            <w:r>
              <w:rPr>
                <w:rFonts w:hint="eastAsia" w:ascii="Times New Roman" w:hAnsi="Times New Roman" w:eastAsia="??"/>
                <w:sz w:val="28"/>
              </w:rPr>
              <w:t xml:space="preserve">标准私有化部署</w:t>
            </w:r>
          </w:p>
        </w:tc>
        <w:tc>
          <w:tcPr/>
          <w:p>
            <w:pPr>
              <w:pStyle w:val="Compact"/>
              <w:spacing w:before="0" w:after="0" w:lineRule="exact" w:line="560"/>
              <w:jc w:val="right"/>
            </w:pPr>
            <w:r>
              <w:rPr>
                <w:rFonts w:ascii="Times New Roman" w:hAnsi="Times New Roman" w:eastAsia="??"/>
                <w:sz w:val="28"/>
              </w:rPr>
              <w:t xml:space="preserve">18 </w:t>
            </w:r>
            <w:r>
              <w:rPr>
                <w:rFonts w:hint="eastAsia" w:ascii="Times New Roman" w:hAnsi="Times New Roman" w:eastAsia="??"/>
                <w:sz w:val="28"/>
              </w:rPr>
              <w:t xml:space="preserve">万元/节点</w:t>
            </w:r>
          </w:p>
        </w:tc>
        <w:tc>
          <w:tcPr/>
          <w:p>
            <w:pPr>
              <w:pStyle w:val="Compact"/>
              <w:spacing w:before="0" w:after="0" w:lineRule="exact" w:line="560"/>
            </w:pPr>
            <w:r>
              <w:rPr>
                <w:rFonts w:hint="eastAsia" w:ascii="Times New Roman" w:hAnsi="Times New Roman" w:eastAsia="??"/>
                <w:sz w:val="28"/>
              </w:rPr>
              <w:t xml:space="preserve">节点安装、模型初始交付、权限与审计配置</w:t>
            </w:r>
          </w:p>
        </w:tc>
        <w:tc>
          <w:tcPr/>
          <w:p>
            <w:pPr>
              <w:pStyle w:val="Compact"/>
              <w:spacing w:before="0" w:after="0" w:lineRule="exact" w:line="560"/>
              <w:jc w:val="right"/>
            </w:pPr>
            <w:r>
              <w:rPr>
                <w:rFonts w:ascii="Times New Roman" w:hAnsi="Times New Roman" w:eastAsia="??"/>
                <w:sz w:val="28"/>
              </w:rPr>
              <w:t xml:space="preserve">8.5 </w:t>
            </w:r>
            <w:r>
              <w:rPr>
                <w:rFonts w:hint="eastAsia" w:ascii="Times New Roman" w:hAnsi="Times New Roman" w:eastAsia="??"/>
                <w:sz w:val="28"/>
              </w:rPr>
              <w:t xml:space="preserve">万元/节点</w:t>
            </w:r>
          </w:p>
        </w:tc>
      </w:tr>
      <w:tr>
        <w:tc>
          <w:tcPr/>
          <w:p>
            <w:pPr>
              <w:pStyle w:val="Compact"/>
              <w:spacing w:before="0" w:after="0" w:lineRule="exact" w:line="560"/>
            </w:pPr>
            <w:r>
              <w:rPr>
                <w:rFonts w:hint="eastAsia" w:ascii="Times New Roman" w:hAnsi="Times New Roman" w:eastAsia="??"/>
                <w:sz w:val="28"/>
              </w:rPr>
              <w:t xml:space="preserve">年度订阅服务</w:t>
            </w:r>
          </w:p>
        </w:tc>
        <w:tc>
          <w:tcPr/>
          <w:p>
            <w:pPr>
              <w:pStyle w:val="Compact"/>
              <w:spacing w:before="0" w:after="0" w:lineRule="exact" w:line="560"/>
              <w:jc w:val="right"/>
            </w:pPr>
            <w:r>
              <w:rPr>
                <w:rFonts w:ascii="Times New Roman" w:hAnsi="Times New Roman" w:eastAsia="??"/>
                <w:sz w:val="28"/>
              </w:rPr>
              <w:t xml:space="preserve">8 </w:t>
            </w:r>
            <w:r>
              <w:rPr>
                <w:rFonts w:hint="eastAsia" w:ascii="Times New Roman" w:hAnsi="Times New Roman" w:eastAsia="??"/>
                <w:sz w:val="28"/>
              </w:rPr>
              <w:t xml:space="preserve">万元/节点/年</w:t>
            </w:r>
          </w:p>
        </w:tc>
        <w:tc>
          <w:tcPr/>
          <w:p>
            <w:pPr>
              <w:pStyle w:val="Compact"/>
              <w:spacing w:before="0" w:after="0" w:lineRule="exact" w:line="560"/>
            </w:pPr>
            <w:r>
              <w:rPr>
                <w:rFonts w:hint="eastAsia" w:ascii="Times New Roman" w:hAnsi="Times New Roman" w:eastAsia="??"/>
                <w:sz w:val="28"/>
              </w:rPr>
              <w:t xml:space="preserve">版本维护、模型再训练、运行审计与支持</w:t>
            </w:r>
          </w:p>
        </w:tc>
        <w:tc>
          <w:tcPr/>
          <w:p>
            <w:pPr>
              <w:pStyle w:val="Compact"/>
              <w:spacing w:before="0" w:after="0" w:lineRule="exact" w:line="560"/>
              <w:jc w:val="right"/>
            </w:pPr>
            <w:r>
              <w:rPr>
                <w:rFonts w:ascii="Times New Roman" w:hAnsi="Times New Roman" w:eastAsia="??"/>
                <w:sz w:val="28"/>
              </w:rPr>
              <w:t xml:space="preserve">2.5 </w:t>
            </w:r>
            <w:r>
              <w:rPr>
                <w:rFonts w:hint="eastAsia" w:ascii="Times New Roman" w:hAnsi="Times New Roman" w:eastAsia="??"/>
                <w:sz w:val="28"/>
              </w:rPr>
              <w:t xml:space="preserve">万元/节点/年</w:t>
            </w:r>
          </w:p>
        </w:tc>
      </w:tr>
      <w:tr>
        <w:tc>
          <w:tcPr/>
          <w:p>
            <w:pPr>
              <w:pStyle w:val="Compact"/>
              <w:spacing w:before="0" w:after="0" w:lineRule="exact" w:line="560"/>
            </w:pPr>
            <w:r>
              <w:rPr>
                <w:rFonts w:hint="eastAsia" w:ascii="Times New Roman" w:hAnsi="Times New Roman" w:eastAsia="??"/>
                <w:sz w:val="28"/>
              </w:rPr>
              <w:t xml:space="preserve">定制集成</w:t>
            </w:r>
          </w:p>
        </w:tc>
        <w:tc>
          <w:tcPr/>
          <w:p>
            <w:pPr>
              <w:pStyle w:val="Compact"/>
              <w:spacing w:before="0" w:after="0" w:lineRule="exact" w:line="560"/>
              <w:jc w:val="right"/>
            </w:pPr>
            <w:r>
              <w:rPr>
                <w:rFonts w:ascii="Times New Roman" w:hAnsi="Times New Roman" w:eastAsia="??"/>
                <w:sz w:val="28"/>
              </w:rPr>
              <w:t xml:space="preserve">10 </w:t>
            </w:r>
            <w:r>
              <w:rPr>
                <w:rFonts w:hint="eastAsia" w:ascii="Times New Roman" w:hAnsi="Times New Roman" w:eastAsia="??"/>
                <w:sz w:val="28"/>
              </w:rPr>
              <w:t xml:space="preserve">万元/项</w:t>
            </w:r>
          </w:p>
        </w:tc>
        <w:tc>
          <w:tcPr/>
          <w:p>
            <w:pPr>
              <w:pStyle w:val="Compact"/>
              <w:spacing w:before="0" w:after="0" w:lineRule="exact" w:line="560"/>
            </w:pPr>
            <w:r>
              <w:rPr>
                <w:rFonts w:hint="eastAsia" w:ascii="Times New Roman" w:hAnsi="Times New Roman" w:eastAsia="??"/>
                <w:sz w:val="28"/>
              </w:rPr>
              <w:t xml:space="preserve">现场接口、台账或流程适配</w:t>
            </w:r>
          </w:p>
        </w:tc>
        <w:tc>
          <w:tcPr/>
          <w:p>
            <w:pPr>
              <w:pStyle w:val="Compact"/>
              <w:spacing w:before="0" w:after="0" w:lineRule="exact" w:line="560"/>
              <w:jc w:val="right"/>
            </w:pPr>
            <w:r>
              <w:rPr>
                <w:rFonts w:ascii="Times New Roman" w:hAnsi="Times New Roman" w:eastAsia="??"/>
                <w:sz w:val="28"/>
              </w:rPr>
              <w:t xml:space="preserve">4 </w:t>
            </w:r>
            <w:r>
              <w:rPr>
                <w:rFonts w:hint="eastAsia" w:ascii="Times New Roman" w:hAnsi="Times New Roman" w:eastAsia="??"/>
                <w:sz w:val="28"/>
              </w:rPr>
              <w:t xml:space="preserve">万元/项</w:t>
            </w:r>
          </w:p>
        </w:tc>
      </w:tr>
    </w:tbl>
    <w:p>
      <w:pPr>
        <w:pStyle w:val="BodyText"/>
        <w:spacing w:before="0" w:after="0" w:lineRule="exact" w:line="560"/>
      </w:pPr>
      <w:r>
        <w:rPr>
          <w:rFonts w:ascii="Times New Roman" w:hAnsi="Times New Roman" w:eastAsia="??"/>
          <w:sz w:val="28"/>
        </w:rPr>
        <w:t xml:space="preserve">POC </w:t>
      </w:r>
      <w:r>
        <w:rPr>
          <w:rFonts w:hint="eastAsia" w:ascii="Times New Roman" w:hAnsi="Times New Roman" w:eastAsia="??"/>
          <w:sz w:val="28"/>
        </w:rPr>
        <w:t xml:space="preserve">是获客和验收入口，标准部署提供一次性实施收入，订阅服务形成后续可预测收入，定制集成只在客户确有接口需求时开展。所有收入以合同、交付和验收为确认基础；在没有合同前，计划书中的客户数与收入都只是测算假设。</w:t>
      </w:r>
    </w:p>
    <w:bookmarkEnd w:id="24"/>
    <w:bookmarkStart w:id="25" w:name="运营流程与回款安排"/>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运营流程与回款安排</w:t>
      </w:r>
    </w:p>
    <w:p>
      <w:pPr>
        <w:pStyle w:val="FirstParagraph"/>
        <w:spacing w:before="0" w:after="0" w:lineRule="exact" w:line="560"/>
      </w:pPr>
      <w:r>
        <w:rPr>
          <w:rFonts w:hint="eastAsia" w:ascii="Times New Roman" w:hAnsi="Times New Roman" w:eastAsia="??"/>
          <w:sz w:val="28"/>
        </w:rPr>
        <w:t xml:space="preserve">运营流程为：需求访谈与保密约定</w:t>
      </w:r>
      <w:r>
        <w:rPr>
          <w:rFonts w:ascii="Times New Roman" w:hAnsi="Times New Roman" w:eastAsia="??"/>
          <w:sz w:val="28"/>
        </w:rPr>
        <w:t xml:space="preserve"> → </w:t>
      </w:r>
      <w:r>
        <w:rPr>
          <w:rFonts w:hint="eastAsia" w:ascii="Times New Roman" w:hAnsi="Times New Roman" w:eastAsia="??"/>
          <w:sz w:val="28"/>
        </w:rPr>
        <w:t xml:space="preserve">数据边界/验收指标确认</w:t>
      </w:r>
      <w:r>
        <w:rPr>
          <w:rFonts w:ascii="Times New Roman" w:hAnsi="Times New Roman" w:eastAsia="??"/>
          <w:sz w:val="28"/>
        </w:rPr>
        <w:t xml:space="preserve"> → POC → </w:t>
      </w:r>
      <w:r>
        <w:rPr>
          <w:rFonts w:hint="eastAsia" w:ascii="Times New Roman" w:hAnsi="Times New Roman" w:eastAsia="??"/>
          <w:sz w:val="28"/>
        </w:rPr>
        <w:t xml:space="preserve">阶段验收</w:t>
      </w:r>
      <w:r>
        <w:rPr>
          <w:rFonts w:ascii="Times New Roman" w:hAnsi="Times New Roman" w:eastAsia="??"/>
          <w:sz w:val="28"/>
        </w:rPr>
        <w:t xml:space="preserve"> → </w:t>
      </w:r>
      <w:r>
        <w:rPr>
          <w:rFonts w:hint="eastAsia" w:ascii="Times New Roman" w:hAnsi="Times New Roman" w:eastAsia="??"/>
          <w:sz w:val="28"/>
        </w:rPr>
        <w:t xml:space="preserve">部署与本地培训</w:t>
      </w:r>
      <w:r>
        <w:rPr>
          <w:rFonts w:ascii="Times New Roman" w:hAnsi="Times New Roman" w:eastAsia="??"/>
          <w:sz w:val="28"/>
        </w:rPr>
        <w:t xml:space="preserve"> → </w:t>
      </w:r>
      <w:r>
        <w:rPr>
          <w:rFonts w:hint="eastAsia" w:ascii="Times New Roman" w:hAnsi="Times New Roman" w:eastAsia="??"/>
          <w:sz w:val="28"/>
        </w:rPr>
        <w:t xml:space="preserve">订阅运维与季度评估。为匹配早期现金流，拟议回款安排为：POC</w:t>
      </w:r>
      <w:r>
        <w:rPr>
          <w:rFonts w:ascii="Times New Roman" w:hAnsi="Times New Roman" w:eastAsia="??"/>
          <w:sz w:val="28"/>
        </w:rPr>
        <w:t xml:space="preserve"> </w:t>
      </w:r>
      <w:r>
        <w:rPr>
          <w:rFonts w:hint="eastAsia" w:ascii="Times New Roman" w:hAnsi="Times New Roman" w:eastAsia="??"/>
          <w:sz w:val="28"/>
        </w:rPr>
        <w:t xml:space="preserve">合同签订收取</w:t>
      </w:r>
      <w:r>
        <w:rPr>
          <w:rFonts w:ascii="Times New Roman" w:hAnsi="Times New Roman" w:eastAsia="??"/>
          <w:sz w:val="28"/>
        </w:rPr>
        <w:t xml:space="preserve"> </w:t>
      </w:r>
      <w:r>
        <w:rPr>
          <w:rFonts w:hint="eastAsia" w:ascii="Times New Roman" w:hAnsi="Times New Roman" w:eastAsia="??"/>
          <w:sz w:val="28"/>
        </w:rPr>
        <w:t xml:space="preserve">50%、验收收取</w:t>
      </w:r>
      <w:r>
        <w:rPr>
          <w:rFonts w:ascii="Times New Roman" w:hAnsi="Times New Roman" w:eastAsia="??"/>
          <w:sz w:val="28"/>
        </w:rPr>
        <w:t xml:space="preserve"> </w:t>
      </w:r>
      <w:r>
        <w:rPr>
          <w:rFonts w:hint="eastAsia" w:ascii="Times New Roman" w:hAnsi="Times New Roman" w:eastAsia="??"/>
          <w:sz w:val="28"/>
        </w:rPr>
        <w:t xml:space="preserve">50%；部署合同签订收取</w:t>
      </w:r>
      <w:r>
        <w:rPr>
          <w:rFonts w:ascii="Times New Roman" w:hAnsi="Times New Roman" w:eastAsia="??"/>
          <w:sz w:val="28"/>
        </w:rPr>
        <w:t xml:space="preserve"> </w:t>
      </w:r>
      <w:r>
        <w:rPr>
          <w:rFonts w:hint="eastAsia" w:ascii="Times New Roman" w:hAnsi="Times New Roman" w:eastAsia="??"/>
          <w:sz w:val="28"/>
        </w:rPr>
        <w:t xml:space="preserve">30%、上线验收收取</w:t>
      </w:r>
      <w:r>
        <w:rPr>
          <w:rFonts w:ascii="Times New Roman" w:hAnsi="Times New Roman" w:eastAsia="??"/>
          <w:sz w:val="28"/>
        </w:rPr>
        <w:t xml:space="preserve"> </w:t>
      </w:r>
      <w:r>
        <w:rPr>
          <w:rFonts w:hint="eastAsia" w:ascii="Times New Roman" w:hAnsi="Times New Roman" w:eastAsia="??"/>
          <w:sz w:val="28"/>
        </w:rPr>
        <w:t xml:space="preserve">60%、稳定运行后收取</w:t>
      </w:r>
      <w:r>
        <w:rPr>
          <w:rFonts w:ascii="Times New Roman" w:hAnsi="Times New Roman" w:eastAsia="??"/>
          <w:sz w:val="28"/>
        </w:rPr>
        <w:t xml:space="preserve"> </w:t>
      </w:r>
      <w:r>
        <w:rPr>
          <w:rFonts w:hint="eastAsia" w:ascii="Times New Roman" w:hAnsi="Times New Roman" w:eastAsia="??"/>
          <w:sz w:val="28"/>
        </w:rPr>
        <w:t xml:space="preserve">10%；年度订阅按年预收。该安排是拟议商务规则，须在具体合同中依法约定。</w:t>
      </w:r>
    </w:p>
    <w:p>
      <w:pPr>
        <w:pStyle w:val="BodyText"/>
        <w:spacing w:before="0" w:after="0" w:lineRule="exact" w:line="560"/>
      </w:pPr>
      <w:r>
        <w:rPr>
          <w:rFonts w:hint="eastAsia" w:ascii="Times New Roman" w:hAnsi="Times New Roman" w:eastAsia="??"/>
          <w:sz w:val="28"/>
        </w:rPr>
        <w:t xml:space="preserve">平台原则上不保存客户原始图像。日志、配置和诊断信息实行最小化采集、权限审批、加密存储与限期保留。参与方、训练目的、数据范围、模型版本和隐私预算均应留存可追溯记录。</w:t>
      </w:r>
    </w:p>
    <w:bookmarkEnd w:id="25"/>
    <w:bookmarkStart w:id="26" w:name="营销与渠道"/>
    <w:p>
      <w:pPr>
        <w:pStyle w:val="Heading2"/>
        <w:spacing w:before="0" w:after="0" w:lineRule="exact" w:line="560"/>
      </w:pPr>
      <w:r>
        <w:rPr>
          <w:rFonts w:ascii="Times New Roman" w:hAnsi="Times New Roman" w:eastAsia="??"/>
          <w:b w:val="0"/>
          <w:sz w:val="32"/>
        </w:rPr>
        <w:t xml:space="preserve">3. </w:t>
      </w:r>
      <w:r>
        <w:rPr>
          <w:rFonts w:hint="eastAsia" w:ascii="Times New Roman" w:hAnsi="Times New Roman" w:eastAsia="??"/>
          <w:b w:val="0"/>
          <w:sz w:val="32"/>
        </w:rPr>
        <w:t xml:space="preserve">营销与渠道</w:t>
      </w:r>
    </w:p>
    <w:p>
      <w:pPr>
        <w:pStyle w:val="FirstParagraph"/>
        <w:spacing w:before="0" w:after="0" w:lineRule="exact" w:line="560"/>
      </w:pPr>
      <w:r>
        <w:rPr>
          <w:rFonts w:hint="eastAsia" w:ascii="Times New Roman" w:hAnsi="Times New Roman" w:eastAsia="??"/>
          <w:sz w:val="28"/>
        </w:rPr>
        <w:t xml:space="preserve">首期以行业调研、联合</w:t>
      </w:r>
      <w:r>
        <w:rPr>
          <w:rFonts w:ascii="Times New Roman" w:hAnsi="Times New Roman" w:eastAsia="??"/>
          <w:sz w:val="28"/>
        </w:rPr>
        <w:t xml:space="preserve"> POC </w:t>
      </w:r>
      <w:r>
        <w:rPr>
          <w:rFonts w:hint="eastAsia" w:ascii="Times New Roman" w:hAnsi="Times New Roman" w:eastAsia="??"/>
          <w:sz w:val="28"/>
        </w:rPr>
        <w:t xml:space="preserve">和验收案例建立信任，不以未经验证的准确率做宣传。渠道包括东北地区智能制造产业园、检测机构、工业互联网平台、设备集成商和行业协会。营销重点不是“最先进算法”，而是客户可理解的价值：数据不出厂、协同可验收、模型可追溯。</w:t>
      </w:r>
    </w:p>
    <w:bookmarkEnd w:id="26"/>
    <w:bookmarkEnd w:id="27"/>
    <w:bookmarkStart w:id="30" w:name="六团队介绍"/>
    <w:p>
      <w:pPr>
        <w:pStyle w:val="Heading1"/>
        <w:spacing w:before="0" w:after="0" w:lineRule="exact" w:line="560"/>
      </w:pPr>
      <w:r>
        <w:rPr>
          <w:rFonts w:hint="eastAsia" w:ascii="Times New Roman" w:hAnsi="Times New Roman" w:eastAsia="??"/>
          <w:b/>
          <w:sz w:val="32"/>
        </w:rPr>
        <w:t xml:space="preserve">六、团队介绍</w:t>
      </w:r>
    </w:p>
    <w:bookmarkStart w:id="28" w:name="团队配置"/>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团队配置</w:t>
      </w:r>
    </w:p>
    <w:p>
      <w:pPr>
        <w:pStyle w:val="FirstParagraph"/>
        <w:spacing w:before="0" w:after="0" w:lineRule="exact" w:line="560"/>
      </w:pPr>
      <w:r>
        <w:rPr>
          <w:rFonts w:hint="eastAsia" w:ascii="Times New Roman" w:hAnsi="Times New Roman" w:eastAsia="??"/>
          <w:sz w:val="28"/>
        </w:rPr>
        <w:t xml:space="preserve">团队成员姓名、专业、履历、指导教师与真实分工尚未提供，故不虚构人员信息。项目需至少覆盖以下职责，并在提交前据实补齐：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spacing w:before="0" w:after="0" w:lineRule="exact" w:line="560"/>
            </w:pPr>
            <w:r>
              <w:rPr>
                <w:rFonts w:hint="eastAsia" w:ascii="Times New Roman" w:hAnsi="Times New Roman" w:eastAsia="??"/>
                <w:sz w:val="28"/>
              </w:rPr>
              <w:t xml:space="preserve">角色</w:t>
            </w:r>
          </w:p>
        </w:tc>
        <w:tc>
          <w:tcPr/>
          <w:p>
            <w:pPr>
              <w:pStyle w:val="Compact"/>
              <w:spacing w:before="0" w:after="0" w:lineRule="exact" w:line="560"/>
            </w:pPr>
            <w:r>
              <w:rPr>
                <w:rFonts w:hint="eastAsia" w:ascii="Times New Roman" w:hAnsi="Times New Roman" w:eastAsia="??"/>
                <w:sz w:val="28"/>
              </w:rPr>
              <w:t xml:space="preserve">核心职责</w:t>
            </w:r>
          </w:p>
        </w:tc>
        <w:tc>
          <w:tcPr/>
          <w:p>
            <w:pPr>
              <w:pStyle w:val="Compact"/>
              <w:spacing w:before="0" w:after="0" w:lineRule="exact" w:line="560"/>
            </w:pPr>
            <w:r>
              <w:rPr>
                <w:rFonts w:hint="eastAsia" w:ascii="Times New Roman" w:hAnsi="Times New Roman" w:eastAsia="??"/>
                <w:sz w:val="28"/>
              </w:rPr>
              <w:t xml:space="preserve">需补充的真实信息</w:t>
            </w:r>
          </w:p>
        </w:tc>
      </w:tr>
      <w:tr>
        <w:tc>
          <w:tcPr/>
          <w:p>
            <w:pPr>
              <w:pStyle w:val="Compact"/>
              <w:spacing w:before="0" w:after="0" w:lineRule="exact" w:line="560"/>
            </w:pPr>
            <w:r>
              <w:rPr>
                <w:rFonts w:hint="eastAsia" w:ascii="Times New Roman" w:hAnsi="Times New Roman" w:eastAsia="??"/>
                <w:sz w:val="28"/>
              </w:rPr>
              <w:t xml:space="preserve">项目负责人</w:t>
            </w:r>
          </w:p>
        </w:tc>
        <w:tc>
          <w:tcPr/>
          <w:p>
            <w:pPr>
              <w:pStyle w:val="Compact"/>
              <w:spacing w:before="0" w:after="0" w:lineRule="exact" w:line="560"/>
            </w:pPr>
            <w:r>
              <w:rPr>
                <w:rFonts w:hint="eastAsia" w:ascii="Times New Roman" w:hAnsi="Times New Roman" w:eastAsia="??"/>
                <w:sz w:val="28"/>
              </w:rPr>
              <w:t xml:space="preserve">需求统筹、交付与商业推进</w:t>
            </w:r>
          </w:p>
        </w:tc>
        <w:tc>
          <w:tcPr/>
          <w:p>
            <w:pPr>
              <w:pStyle w:val="Compact"/>
              <w:spacing w:before="0" w:after="0" w:lineRule="exact" w:line="560"/>
            </w:pPr>
            <w:r>
              <w:rPr>
                <w:rFonts w:hint="eastAsia" w:ascii="Times New Roman" w:hAnsi="Times New Roman" w:eastAsia="??"/>
                <w:sz w:val="28"/>
              </w:rPr>
              <w:t xml:space="preserve">姓名、专业、实际经历</w:t>
            </w:r>
          </w:p>
        </w:tc>
      </w:tr>
      <w:tr>
        <w:tc>
          <w:tcPr/>
          <w:p>
            <w:pPr>
              <w:pStyle w:val="Compact"/>
              <w:spacing w:before="0" w:after="0" w:lineRule="exact" w:line="560"/>
            </w:pPr>
            <w:r>
              <w:rPr>
                <w:rFonts w:hint="eastAsia" w:ascii="Times New Roman" w:hAnsi="Times New Roman" w:eastAsia="??"/>
                <w:sz w:val="28"/>
              </w:rPr>
              <w:t xml:space="preserve">算法负责人</w:t>
            </w:r>
          </w:p>
        </w:tc>
        <w:tc>
          <w:tcPr/>
          <w:p>
            <w:pPr>
              <w:pStyle w:val="Compact"/>
              <w:spacing w:before="0" w:after="0" w:lineRule="exact" w:line="560"/>
            </w:pPr>
            <w:r>
              <w:rPr>
                <w:rFonts w:hint="eastAsia" w:ascii="Times New Roman" w:hAnsi="Times New Roman" w:eastAsia="??"/>
                <w:sz w:val="28"/>
              </w:rPr>
              <w:t xml:space="preserve">视觉模型、差分隐私与实验评测</w:t>
            </w:r>
          </w:p>
        </w:tc>
        <w:tc>
          <w:tcPr/>
          <w:p>
            <w:pPr>
              <w:pStyle w:val="Compact"/>
              <w:spacing w:before="0" w:after="0" w:lineRule="exact" w:line="560"/>
            </w:pPr>
            <w:r>
              <w:rPr>
                <w:rFonts w:hint="eastAsia" w:ascii="Times New Roman" w:hAnsi="Times New Roman" w:eastAsia="??"/>
                <w:sz w:val="28"/>
              </w:rPr>
              <w:t xml:space="preserve">姓名、相关能力与成果</w:t>
            </w:r>
          </w:p>
        </w:tc>
      </w:tr>
      <w:tr>
        <w:tc>
          <w:tcPr/>
          <w:p>
            <w:pPr>
              <w:pStyle w:val="Compact"/>
              <w:spacing w:before="0" w:after="0" w:lineRule="exact" w:line="560"/>
            </w:pPr>
            <w:r>
              <w:rPr>
                <w:rFonts w:hint="eastAsia" w:ascii="Times New Roman" w:hAnsi="Times New Roman" w:eastAsia="??"/>
                <w:sz w:val="28"/>
              </w:rPr>
              <w:t xml:space="preserve">安全工程负责人</w:t>
            </w:r>
          </w:p>
        </w:tc>
        <w:tc>
          <w:tcPr/>
          <w:p>
            <w:pPr>
              <w:pStyle w:val="Compact"/>
              <w:spacing w:before="0" w:after="0" w:lineRule="exact" w:line="560"/>
            </w:pPr>
            <w:r>
              <w:rPr>
                <w:rFonts w:hint="eastAsia" w:ascii="Times New Roman" w:hAnsi="Times New Roman" w:eastAsia="??"/>
                <w:sz w:val="28"/>
              </w:rPr>
              <w:t xml:space="preserve">安全多方训练、权限与审计</w:t>
            </w:r>
          </w:p>
        </w:tc>
        <w:tc>
          <w:tcPr/>
          <w:p>
            <w:pPr>
              <w:pStyle w:val="Compact"/>
              <w:spacing w:before="0" w:after="0" w:lineRule="exact" w:line="560"/>
            </w:pPr>
            <w:r>
              <w:rPr>
                <w:rFonts w:hint="eastAsia" w:ascii="Times New Roman" w:hAnsi="Times New Roman" w:eastAsia="??"/>
                <w:sz w:val="28"/>
              </w:rPr>
              <w:t xml:space="preserve">姓名、相关能力与成果</w:t>
            </w:r>
          </w:p>
        </w:tc>
      </w:tr>
      <w:tr>
        <w:tc>
          <w:tcPr/>
          <w:p>
            <w:pPr>
              <w:pStyle w:val="Compact"/>
              <w:spacing w:before="0" w:after="0" w:lineRule="exact" w:line="560"/>
            </w:pPr>
            <w:r>
              <w:rPr>
                <w:rFonts w:hint="eastAsia" w:ascii="Times New Roman" w:hAnsi="Times New Roman" w:eastAsia="??"/>
                <w:sz w:val="28"/>
              </w:rPr>
              <w:t xml:space="preserve">工业应用负责人</w:t>
            </w:r>
          </w:p>
        </w:tc>
        <w:tc>
          <w:tcPr/>
          <w:p>
            <w:pPr>
              <w:pStyle w:val="Compact"/>
              <w:spacing w:before="0" w:after="0" w:lineRule="exact" w:line="560"/>
            </w:pPr>
            <w:r>
              <w:rPr>
                <w:rFonts w:hint="eastAsia" w:ascii="Times New Roman" w:hAnsi="Times New Roman" w:eastAsia="??"/>
                <w:sz w:val="28"/>
              </w:rPr>
              <w:t xml:space="preserve">质量任务、标签规范、客户验收</w:t>
            </w:r>
          </w:p>
        </w:tc>
        <w:tc>
          <w:tcPr/>
          <w:p>
            <w:pPr>
              <w:pStyle w:val="Compact"/>
              <w:spacing w:before="0" w:after="0" w:lineRule="exact" w:line="560"/>
            </w:pPr>
            <w:r>
              <w:rPr>
                <w:rFonts w:hint="eastAsia" w:ascii="Times New Roman" w:hAnsi="Times New Roman" w:eastAsia="??"/>
                <w:sz w:val="28"/>
              </w:rPr>
              <w:t xml:space="preserve">姓名、制造/质量相关经历</w:t>
            </w:r>
          </w:p>
        </w:tc>
      </w:tr>
      <w:tr>
        <w:tc>
          <w:tcPr/>
          <w:p>
            <w:pPr>
              <w:pStyle w:val="Compact"/>
              <w:spacing w:before="0" w:after="0" w:lineRule="exact" w:line="560"/>
            </w:pPr>
            <w:r>
              <w:rPr>
                <w:rFonts w:hint="eastAsia" w:ascii="Times New Roman" w:hAnsi="Times New Roman" w:eastAsia="??"/>
                <w:sz w:val="28"/>
              </w:rPr>
              <w:t xml:space="preserve">产品运营负责人</w:t>
            </w:r>
          </w:p>
        </w:tc>
        <w:tc>
          <w:tcPr/>
          <w:p>
            <w:pPr>
              <w:pStyle w:val="Compact"/>
              <w:spacing w:before="0" w:after="0" w:lineRule="exact" w:line="560"/>
            </w:pPr>
            <w:r>
              <w:rPr>
                <w:rFonts w:ascii="Times New Roman" w:hAnsi="Times New Roman" w:eastAsia="??"/>
                <w:sz w:val="28"/>
              </w:rPr>
              <w:t xml:space="preserve">POC </w:t>
            </w:r>
            <w:r>
              <w:rPr>
                <w:rFonts w:hint="eastAsia" w:ascii="Times New Roman" w:hAnsi="Times New Roman" w:eastAsia="??"/>
                <w:sz w:val="28"/>
              </w:rPr>
              <w:t xml:space="preserve">交付、渠道与客户支持</w:t>
            </w:r>
          </w:p>
        </w:tc>
        <w:tc>
          <w:tcPr/>
          <w:p>
            <w:pPr>
              <w:pStyle w:val="Compact"/>
              <w:spacing w:before="0" w:after="0" w:lineRule="exact" w:line="560"/>
            </w:pPr>
            <w:r>
              <w:rPr>
                <w:rFonts w:hint="eastAsia" w:ascii="Times New Roman" w:hAnsi="Times New Roman" w:eastAsia="??"/>
                <w:sz w:val="28"/>
              </w:rPr>
              <w:t xml:space="preserve">姓名、实际分工</w:t>
            </w:r>
          </w:p>
        </w:tc>
      </w:tr>
    </w:tbl>
    <w:bookmarkEnd w:id="28"/>
    <w:bookmarkStart w:id="29" w:name="顾问与协作原则"/>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顾问与协作原则</w:t>
      </w:r>
    </w:p>
    <w:p>
      <w:pPr>
        <w:pStyle w:val="FirstParagraph"/>
        <w:spacing w:before="0" w:after="0" w:lineRule="exact" w:line="560"/>
      </w:pPr>
      <w:r>
        <w:rPr>
          <w:rFonts w:hint="eastAsia" w:ascii="Times New Roman" w:hAnsi="Times New Roman" w:eastAsia="??"/>
          <w:sz w:val="28"/>
        </w:rPr>
        <w:t xml:space="preserve">后续可邀请工业视觉、密码学、数据合规和制造质量管理领域专家提供指导，但只能在获得本人同意、存在实际指导关系时列示。竞赛提交版还应按要求隐去指导教师姓名等推报单位信息。</w:t>
      </w:r>
    </w:p>
    <w:bookmarkEnd w:id="29"/>
    <w:bookmarkEnd w:id="30"/>
    <w:bookmarkStart w:id="35" w:name="七财务分析"/>
    <w:p>
      <w:pPr>
        <w:pStyle w:val="Heading1"/>
        <w:spacing w:before="0" w:after="0" w:lineRule="exact" w:line="560"/>
      </w:pPr>
      <w:r>
        <w:rPr>
          <w:rFonts w:hint="eastAsia" w:ascii="Times New Roman" w:hAnsi="Times New Roman" w:eastAsia="??"/>
          <w:b/>
          <w:sz w:val="32"/>
        </w:rPr>
        <w:t xml:space="preserve">七、财务分析</w:t>
      </w:r>
    </w:p>
    <w:bookmarkStart w:id="31" w:name="测算口径与关键假设"/>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测算口径与关键假设</w:t>
      </w:r>
    </w:p>
    <w:p>
      <w:pPr>
        <w:pStyle w:val="FirstParagraph"/>
        <w:spacing w:before="0" w:after="0" w:lineRule="exact" w:line="560"/>
      </w:pPr>
      <w:r>
        <w:rPr>
          <w:rFonts w:hint="eastAsia" w:ascii="Times New Roman" w:hAnsi="Times New Roman" w:eastAsia="??"/>
          <w:sz w:val="28"/>
        </w:rPr>
        <w:t xml:space="preserve">本章是项目经营预算，不是永清县臻青奇百货店（个体工商户）的历史财务报表。考虑到项目尚处原型阶段、工业客户决策周期较长，测算不假设首年大规模销售，也不以市场占有率倒推收入。收入完全由第五章的服务单价与客户数量推导；成本由每项交付的直接成本及团队研发、销售、管理投入推导。</w:t>
      </w:r>
    </w:p>
    <w:p>
      <w:pPr>
        <w:pStyle w:val="BodyText"/>
        <w:spacing w:before="0" w:after="0" w:lineRule="exact" w:line="560"/>
      </w:pPr>
      <w:r>
        <w:rPr>
          <w:rFonts w:hint="eastAsia" w:ascii="Times New Roman" w:hAnsi="Times New Roman" w:eastAsia="??"/>
          <w:sz w:val="28"/>
        </w:rPr>
        <w:t xml:space="preserve">测算采用公历年度、人民币万元为单位。首年以</w:t>
      </w:r>
      <w:r>
        <w:rPr>
          <w:rFonts w:ascii="Times New Roman" w:hAnsi="Times New Roman" w:eastAsia="??"/>
          <w:sz w:val="28"/>
        </w:rPr>
        <w:t xml:space="preserve"> POC </w:t>
      </w:r>
      <w:r>
        <w:rPr>
          <w:rFonts w:hint="eastAsia" w:ascii="Times New Roman" w:hAnsi="Times New Roman" w:eastAsia="??"/>
          <w:sz w:val="28"/>
        </w:rPr>
        <w:t xml:space="preserve">验证为主，预计亏损；第二年在复用部署工具与订阅收入基础上接近平衡；第三年在不显著增加固定资产的前提下实现经营性盈利。税务、开票主体和适用税率取决于最终主体及业务安排，未获会计师确认前不将预测写成法定财务报表。</w:t>
      </w:r>
    </w:p>
    <w:bookmarkEnd w:id="31"/>
    <w:bookmarkStart w:id="32" w:name="三年收入预测"/>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三年收入预测</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spacing w:before="0" w:after="0" w:lineRule="exact" w:line="560"/>
            </w:pPr>
            <w:r>
              <w:rPr>
                <w:rFonts w:hint="eastAsia" w:ascii="Times New Roman" w:hAnsi="Times New Roman" w:eastAsia="??"/>
                <w:sz w:val="28"/>
              </w:rPr>
              <w:t xml:space="preserve">收入项目</w:t>
            </w:r>
          </w:p>
        </w:tc>
        <w:tc>
          <w:tcPr/>
          <w:p>
            <w:pPr>
              <w:pStyle w:val="Compact"/>
              <w:spacing w:before="0" w:after="0" w:lineRule="exact" w:line="560"/>
              <w:jc w:val="right"/>
            </w:pPr>
            <w:r>
              <w:rPr>
                <w:rFonts w:hint="eastAsia" w:ascii="Times New Roman" w:hAnsi="Times New Roman" w:eastAsia="??"/>
                <w:sz w:val="28"/>
              </w:rPr>
              <w:t xml:space="preserve">单价（万元）</w:t>
            </w:r>
          </w:p>
        </w:tc>
        <w:tc>
          <w:tcPr/>
          <w:p>
            <w:pPr>
              <w:pStyle w:val="Compact"/>
              <w:spacing w:before="0" w:after="0" w:lineRule="exact" w:line="560"/>
              <w:jc w:val="right"/>
            </w:pPr>
            <w:r>
              <w:rPr>
                <w:rFonts w:ascii="Times New Roman" w:hAnsi="Times New Roman" w:eastAsia="??"/>
                <w:sz w:val="28"/>
              </w:rPr>
              <w:t xml:space="preserve">2027E </w:t>
            </w:r>
            <w:r>
              <w:rPr>
                <w:rFonts w:hint="eastAsia" w:ascii="Times New Roman" w:hAnsi="Times New Roman" w:eastAsia="??"/>
                <w:sz w:val="28"/>
              </w:rPr>
              <w:t xml:space="preserve">数量</w:t>
            </w:r>
          </w:p>
        </w:tc>
        <w:tc>
          <w:tcPr/>
          <w:p>
            <w:pPr>
              <w:pStyle w:val="Compact"/>
              <w:spacing w:before="0" w:after="0" w:lineRule="exact" w:line="560"/>
              <w:jc w:val="right"/>
            </w:pPr>
            <w:r>
              <w:rPr>
                <w:rFonts w:ascii="Times New Roman" w:hAnsi="Times New Roman" w:eastAsia="??"/>
                <w:sz w:val="28"/>
              </w:rPr>
              <w:t xml:space="preserve">2027E </w:t>
            </w:r>
            <w:r>
              <w:rPr>
                <w:rFonts w:hint="eastAsia" w:ascii="Times New Roman" w:hAnsi="Times New Roman" w:eastAsia="??"/>
                <w:sz w:val="28"/>
              </w:rPr>
              <w:t xml:space="preserve">收入</w:t>
            </w:r>
          </w:p>
        </w:tc>
        <w:tc>
          <w:tcPr/>
          <w:p>
            <w:pPr>
              <w:pStyle w:val="Compact"/>
              <w:spacing w:before="0" w:after="0" w:lineRule="exact" w:line="560"/>
              <w:jc w:val="right"/>
            </w:pPr>
            <w:r>
              <w:rPr>
                <w:rFonts w:ascii="Times New Roman" w:hAnsi="Times New Roman" w:eastAsia="??"/>
                <w:sz w:val="28"/>
              </w:rPr>
              <w:t xml:space="preserve">2028E </w:t>
            </w:r>
            <w:r>
              <w:rPr>
                <w:rFonts w:hint="eastAsia" w:ascii="Times New Roman" w:hAnsi="Times New Roman" w:eastAsia="??"/>
                <w:sz w:val="28"/>
              </w:rPr>
              <w:t xml:space="preserve">数量</w:t>
            </w:r>
          </w:p>
        </w:tc>
        <w:tc>
          <w:tcPr/>
          <w:p>
            <w:pPr>
              <w:pStyle w:val="Compact"/>
              <w:spacing w:before="0" w:after="0" w:lineRule="exact" w:line="560"/>
              <w:jc w:val="right"/>
            </w:pPr>
            <w:r>
              <w:rPr>
                <w:rFonts w:ascii="Times New Roman" w:hAnsi="Times New Roman" w:eastAsia="??"/>
                <w:sz w:val="28"/>
              </w:rPr>
              <w:t xml:space="preserve">2028E </w:t>
            </w:r>
            <w:r>
              <w:rPr>
                <w:rFonts w:hint="eastAsia" w:ascii="Times New Roman" w:hAnsi="Times New Roman" w:eastAsia="??"/>
                <w:sz w:val="28"/>
              </w:rPr>
              <w:t xml:space="preserve">收入</w:t>
            </w:r>
          </w:p>
        </w:tc>
        <w:tc>
          <w:tcPr/>
          <w:p>
            <w:pPr>
              <w:pStyle w:val="Compact"/>
              <w:spacing w:before="0" w:after="0" w:lineRule="exact" w:line="560"/>
              <w:jc w:val="right"/>
            </w:pPr>
            <w:r>
              <w:rPr>
                <w:rFonts w:ascii="Times New Roman" w:hAnsi="Times New Roman" w:eastAsia="??"/>
                <w:sz w:val="28"/>
              </w:rPr>
              <w:t xml:space="preserve">2029E </w:t>
            </w:r>
            <w:r>
              <w:rPr>
                <w:rFonts w:hint="eastAsia" w:ascii="Times New Roman" w:hAnsi="Times New Roman" w:eastAsia="??"/>
                <w:sz w:val="28"/>
              </w:rPr>
              <w:t xml:space="preserve">数量</w:t>
            </w:r>
          </w:p>
        </w:tc>
        <w:tc>
          <w:tcPr/>
          <w:p>
            <w:pPr>
              <w:pStyle w:val="Compact"/>
              <w:spacing w:before="0" w:after="0" w:lineRule="exact" w:line="560"/>
              <w:jc w:val="right"/>
            </w:pPr>
            <w:r>
              <w:rPr>
                <w:rFonts w:ascii="Times New Roman" w:hAnsi="Times New Roman" w:eastAsia="??"/>
                <w:sz w:val="28"/>
              </w:rPr>
              <w:t xml:space="preserve">2029E </w:t>
            </w:r>
            <w:r>
              <w:rPr>
                <w:rFonts w:hint="eastAsia" w:ascii="Times New Roman" w:hAnsi="Times New Roman" w:eastAsia="??"/>
                <w:sz w:val="28"/>
              </w:rPr>
              <w:t xml:space="preserve">收入</w:t>
            </w:r>
          </w:p>
        </w:tc>
      </w:tr>
      <w:tr>
        <w:tc>
          <w:tcPr/>
          <w:p>
            <w:pPr>
              <w:pStyle w:val="Compact"/>
              <w:spacing w:before="0" w:after="0" w:lineRule="exact" w:line="560"/>
            </w:pPr>
            <w:r>
              <w:rPr>
                <w:rFonts w:hint="eastAsia" w:ascii="Times New Roman" w:hAnsi="Times New Roman" w:eastAsia="??"/>
                <w:sz w:val="28"/>
              </w:rPr>
              <w:t xml:space="preserve">场景</w:t>
            </w:r>
            <w:r>
              <w:rPr>
                <w:rFonts w:ascii="Times New Roman" w:hAnsi="Times New Roman" w:eastAsia="??"/>
                <w:sz w:val="28"/>
              </w:rPr>
              <w:t xml:space="preserve"> POC</w:t>
            </w:r>
          </w:p>
        </w:tc>
        <w:tc>
          <w:tcPr/>
          <w:p>
            <w:pPr>
              <w:pStyle w:val="Compact"/>
              <w:spacing w:before="0" w:after="0" w:lineRule="exact" w:line="560"/>
              <w:jc w:val="right"/>
            </w:pPr>
            <w:r>
              <w:rPr>
                <w:rFonts w:ascii="Times New Roman" w:hAnsi="Times New Roman" w:eastAsia="??"/>
                <w:sz w:val="28"/>
              </w:rPr>
              <w:t xml:space="preserve">6</w:t>
            </w:r>
          </w:p>
        </w:tc>
        <w:tc>
          <w:tcPr/>
          <w:p>
            <w:pPr>
              <w:pStyle w:val="Compact"/>
              <w:spacing w:before="0" w:after="0" w:lineRule="exact" w:line="560"/>
              <w:jc w:val="right"/>
            </w:pPr>
            <w:r>
              <w:rPr>
                <w:rFonts w:ascii="Times New Roman" w:hAnsi="Times New Roman" w:eastAsia="??"/>
                <w:sz w:val="28"/>
              </w:rPr>
              <w:t xml:space="preserve">2</w:t>
            </w:r>
          </w:p>
        </w:tc>
        <w:tc>
          <w:tcPr/>
          <w:p>
            <w:pPr>
              <w:pStyle w:val="Compact"/>
              <w:spacing w:before="0" w:after="0" w:lineRule="exact" w:line="560"/>
              <w:jc w:val="right"/>
            </w:pPr>
            <w:r>
              <w:rPr>
                <w:rFonts w:ascii="Times New Roman" w:hAnsi="Times New Roman" w:eastAsia="??"/>
                <w:sz w:val="28"/>
              </w:rPr>
              <w:t xml:space="preserve">12</w:t>
            </w:r>
          </w:p>
        </w:tc>
        <w:tc>
          <w:tcPr/>
          <w:p>
            <w:pPr>
              <w:pStyle w:val="Compact"/>
              <w:spacing w:before="0" w:after="0" w:lineRule="exact" w:line="560"/>
              <w:jc w:val="right"/>
            </w:pPr>
            <w:r>
              <w:rPr>
                <w:rFonts w:ascii="Times New Roman" w:hAnsi="Times New Roman" w:eastAsia="??"/>
                <w:sz w:val="28"/>
              </w:rPr>
              <w:t xml:space="preserve">4</w:t>
            </w:r>
          </w:p>
        </w:tc>
        <w:tc>
          <w:tcPr/>
          <w:p>
            <w:pPr>
              <w:pStyle w:val="Compact"/>
              <w:spacing w:before="0" w:after="0" w:lineRule="exact" w:line="560"/>
              <w:jc w:val="right"/>
            </w:pPr>
            <w:r>
              <w:rPr>
                <w:rFonts w:ascii="Times New Roman" w:hAnsi="Times New Roman" w:eastAsia="??"/>
                <w:sz w:val="28"/>
              </w:rPr>
              <w:t xml:space="preserve">24</w:t>
            </w:r>
          </w:p>
        </w:tc>
        <w:tc>
          <w:tcPr/>
          <w:p>
            <w:pPr>
              <w:pStyle w:val="Compact"/>
              <w:spacing w:before="0" w:after="0" w:lineRule="exact" w:line="560"/>
              <w:jc w:val="right"/>
            </w:pPr>
            <w:r>
              <w:rPr>
                <w:rFonts w:ascii="Times New Roman" w:hAnsi="Times New Roman" w:eastAsia="??"/>
                <w:sz w:val="28"/>
              </w:rPr>
              <w:t xml:space="preserve">6</w:t>
            </w:r>
          </w:p>
        </w:tc>
        <w:tc>
          <w:tcPr/>
          <w:p>
            <w:pPr>
              <w:pStyle w:val="Compact"/>
              <w:spacing w:before="0" w:after="0" w:lineRule="exact" w:line="560"/>
              <w:jc w:val="right"/>
            </w:pPr>
            <w:r>
              <w:rPr>
                <w:rFonts w:ascii="Times New Roman" w:hAnsi="Times New Roman" w:eastAsia="??"/>
                <w:sz w:val="28"/>
              </w:rPr>
              <w:t xml:space="preserve">36</w:t>
            </w:r>
          </w:p>
        </w:tc>
      </w:tr>
      <w:tr>
        <w:tc>
          <w:tcPr/>
          <w:p>
            <w:pPr>
              <w:pStyle w:val="Compact"/>
              <w:spacing w:before="0" w:after="0" w:lineRule="exact" w:line="560"/>
            </w:pPr>
            <w:r>
              <w:rPr>
                <w:rFonts w:hint="eastAsia" w:ascii="Times New Roman" w:hAnsi="Times New Roman" w:eastAsia="??"/>
                <w:sz w:val="28"/>
              </w:rPr>
              <w:t xml:space="preserve">标准部署</w:t>
            </w:r>
          </w:p>
        </w:tc>
        <w:tc>
          <w:tcPr/>
          <w:p>
            <w:pPr>
              <w:pStyle w:val="Compact"/>
              <w:spacing w:before="0" w:after="0" w:lineRule="exact" w:line="560"/>
              <w:jc w:val="right"/>
            </w:pPr>
            <w:r>
              <w:rPr>
                <w:rFonts w:ascii="Times New Roman" w:hAnsi="Times New Roman" w:eastAsia="??"/>
                <w:sz w:val="28"/>
              </w:rPr>
              <w:t xml:space="preserve">18</w:t>
            </w:r>
          </w:p>
        </w:tc>
        <w:tc>
          <w:tcPr/>
          <w:p>
            <w:pPr>
              <w:pStyle w:val="Compact"/>
              <w:spacing w:before="0" w:after="0" w:lineRule="exact" w:line="560"/>
              <w:jc w:val="right"/>
            </w:pPr>
            <w:r>
              <w:rPr>
                <w:rFonts w:ascii="Times New Roman" w:hAnsi="Times New Roman" w:eastAsia="??"/>
                <w:sz w:val="28"/>
              </w:rPr>
              <w:t xml:space="preserve">1</w:t>
            </w:r>
          </w:p>
        </w:tc>
        <w:tc>
          <w:tcPr/>
          <w:p>
            <w:pPr>
              <w:pStyle w:val="Compact"/>
              <w:spacing w:before="0" w:after="0" w:lineRule="exact" w:line="560"/>
              <w:jc w:val="right"/>
            </w:pPr>
            <w:r>
              <w:rPr>
                <w:rFonts w:ascii="Times New Roman" w:hAnsi="Times New Roman" w:eastAsia="??"/>
                <w:sz w:val="28"/>
              </w:rPr>
              <w:t xml:space="preserve">18</w:t>
            </w:r>
          </w:p>
        </w:tc>
        <w:tc>
          <w:tcPr/>
          <w:p>
            <w:pPr>
              <w:pStyle w:val="Compact"/>
              <w:spacing w:before="0" w:after="0" w:lineRule="exact" w:line="560"/>
              <w:jc w:val="right"/>
            </w:pPr>
            <w:r>
              <w:rPr>
                <w:rFonts w:ascii="Times New Roman" w:hAnsi="Times New Roman" w:eastAsia="??"/>
                <w:sz w:val="28"/>
              </w:rPr>
              <w:t xml:space="preserve">4</w:t>
            </w:r>
          </w:p>
        </w:tc>
        <w:tc>
          <w:tcPr/>
          <w:p>
            <w:pPr>
              <w:pStyle w:val="Compact"/>
              <w:spacing w:before="0" w:after="0" w:lineRule="exact" w:line="560"/>
              <w:jc w:val="right"/>
            </w:pPr>
            <w:r>
              <w:rPr>
                <w:rFonts w:ascii="Times New Roman" w:hAnsi="Times New Roman" w:eastAsia="??"/>
                <w:sz w:val="28"/>
              </w:rPr>
              <w:t xml:space="preserve">72</w:t>
            </w:r>
          </w:p>
        </w:tc>
        <w:tc>
          <w:tcPr/>
          <w:p>
            <w:pPr>
              <w:pStyle w:val="Compact"/>
              <w:spacing w:before="0" w:after="0" w:lineRule="exact" w:line="560"/>
              <w:jc w:val="right"/>
            </w:pPr>
            <w:r>
              <w:rPr>
                <w:rFonts w:ascii="Times New Roman" w:hAnsi="Times New Roman" w:eastAsia="??"/>
                <w:sz w:val="28"/>
              </w:rPr>
              <w:t xml:space="preserve">8</w:t>
            </w:r>
          </w:p>
        </w:tc>
        <w:tc>
          <w:tcPr/>
          <w:p>
            <w:pPr>
              <w:pStyle w:val="Compact"/>
              <w:spacing w:before="0" w:after="0" w:lineRule="exact" w:line="560"/>
              <w:jc w:val="right"/>
            </w:pPr>
            <w:r>
              <w:rPr>
                <w:rFonts w:ascii="Times New Roman" w:hAnsi="Times New Roman" w:eastAsia="??"/>
                <w:sz w:val="28"/>
              </w:rPr>
              <w:t xml:space="preserve">144</w:t>
            </w:r>
          </w:p>
        </w:tc>
      </w:tr>
      <w:tr>
        <w:tc>
          <w:tcPr/>
          <w:p>
            <w:pPr>
              <w:pStyle w:val="Compact"/>
              <w:spacing w:before="0" w:after="0" w:lineRule="exact" w:line="560"/>
            </w:pPr>
            <w:r>
              <w:rPr>
                <w:rFonts w:hint="eastAsia" w:ascii="Times New Roman" w:hAnsi="Times New Roman" w:eastAsia="??"/>
                <w:sz w:val="28"/>
              </w:rPr>
              <w:t xml:space="preserve">年度订阅</w:t>
            </w:r>
          </w:p>
        </w:tc>
        <w:tc>
          <w:tcPr/>
          <w:p>
            <w:pPr>
              <w:pStyle w:val="Compact"/>
              <w:spacing w:before="0" w:after="0" w:lineRule="exact" w:line="560"/>
              <w:jc w:val="right"/>
            </w:pPr>
            <w:r>
              <w:rPr>
                <w:rFonts w:ascii="Times New Roman" w:hAnsi="Times New Roman" w:eastAsia="??"/>
                <w:sz w:val="28"/>
              </w:rPr>
              <w:t xml:space="preserve">8</w:t>
            </w:r>
          </w:p>
        </w:tc>
        <w:tc>
          <w:tcPr/>
          <w:p>
            <w:pPr>
              <w:pStyle w:val="Compact"/>
              <w:spacing w:before="0" w:after="0" w:lineRule="exact" w:line="560"/>
              <w:jc w:val="right"/>
            </w:pPr>
            <w:r>
              <w:rPr>
                <w:rFonts w:ascii="Times New Roman" w:hAnsi="Times New Roman" w:eastAsia="??"/>
                <w:sz w:val="28"/>
              </w:rPr>
              <w:t xml:space="preserve">1</w:t>
            </w:r>
          </w:p>
        </w:tc>
        <w:tc>
          <w:tcPr/>
          <w:p>
            <w:pPr>
              <w:pStyle w:val="Compact"/>
              <w:spacing w:before="0" w:after="0" w:lineRule="exact" w:line="560"/>
              <w:jc w:val="right"/>
            </w:pPr>
            <w:r>
              <w:rPr>
                <w:rFonts w:ascii="Times New Roman" w:hAnsi="Times New Roman" w:eastAsia="??"/>
                <w:sz w:val="28"/>
              </w:rPr>
              <w:t xml:space="preserve">8</w:t>
            </w:r>
          </w:p>
        </w:tc>
        <w:tc>
          <w:tcPr/>
          <w:p>
            <w:pPr>
              <w:pStyle w:val="Compact"/>
              <w:spacing w:before="0" w:after="0" w:lineRule="exact" w:line="560"/>
              <w:jc w:val="right"/>
            </w:pPr>
            <w:r>
              <w:rPr>
                <w:rFonts w:ascii="Times New Roman" w:hAnsi="Times New Roman" w:eastAsia="??"/>
                <w:sz w:val="28"/>
              </w:rPr>
              <w:t xml:space="preserve">5</w:t>
            </w:r>
          </w:p>
        </w:tc>
        <w:tc>
          <w:tcPr/>
          <w:p>
            <w:pPr>
              <w:pStyle w:val="Compact"/>
              <w:spacing w:before="0" w:after="0" w:lineRule="exact" w:line="560"/>
              <w:jc w:val="right"/>
            </w:pPr>
            <w:r>
              <w:rPr>
                <w:rFonts w:ascii="Times New Roman" w:hAnsi="Times New Roman" w:eastAsia="??"/>
                <w:sz w:val="28"/>
              </w:rPr>
              <w:t xml:space="preserve">40</w:t>
            </w:r>
          </w:p>
        </w:tc>
        <w:tc>
          <w:tcPr/>
          <w:p>
            <w:pPr>
              <w:pStyle w:val="Compact"/>
              <w:spacing w:before="0" w:after="0" w:lineRule="exact" w:line="560"/>
              <w:jc w:val="right"/>
            </w:pPr>
            <w:r>
              <w:rPr>
                <w:rFonts w:ascii="Times New Roman" w:hAnsi="Times New Roman" w:eastAsia="??"/>
                <w:sz w:val="28"/>
              </w:rPr>
              <w:t xml:space="preserve">12</w:t>
            </w:r>
          </w:p>
        </w:tc>
        <w:tc>
          <w:tcPr/>
          <w:p>
            <w:pPr>
              <w:pStyle w:val="Compact"/>
              <w:spacing w:before="0" w:after="0" w:lineRule="exact" w:line="560"/>
              <w:jc w:val="right"/>
            </w:pPr>
            <w:r>
              <w:rPr>
                <w:rFonts w:ascii="Times New Roman" w:hAnsi="Times New Roman" w:eastAsia="??"/>
                <w:sz w:val="28"/>
              </w:rPr>
              <w:t xml:space="preserve">96</w:t>
            </w:r>
          </w:p>
        </w:tc>
      </w:tr>
      <w:tr>
        <w:tc>
          <w:tcPr/>
          <w:p>
            <w:pPr>
              <w:pStyle w:val="Compact"/>
              <w:spacing w:before="0" w:after="0" w:lineRule="exact" w:line="560"/>
            </w:pPr>
            <w:r>
              <w:rPr>
                <w:rFonts w:hint="eastAsia" w:ascii="Times New Roman" w:hAnsi="Times New Roman" w:eastAsia="??"/>
                <w:sz w:val="28"/>
              </w:rPr>
              <w:t xml:space="preserve">定制集成</w:t>
            </w:r>
          </w:p>
        </w:tc>
        <w:tc>
          <w:tcPr/>
          <w:p>
            <w:pPr>
              <w:pStyle w:val="Compact"/>
              <w:spacing w:before="0" w:after="0" w:lineRule="exact" w:line="560"/>
              <w:jc w:val="right"/>
            </w:pPr>
            <w:r>
              <w:rPr>
                <w:rFonts w:ascii="Times New Roman" w:hAnsi="Times New Roman" w:eastAsia="??"/>
                <w:sz w:val="28"/>
              </w:rPr>
              <w:t xml:space="preserve">10</w:t>
            </w:r>
          </w:p>
        </w:tc>
        <w:tc>
          <w:tcPr/>
          <w:p>
            <w:pPr>
              <w:pStyle w:val="Compact"/>
              <w:spacing w:before="0" w:after="0" w:lineRule="exact" w:line="560"/>
              <w:jc w:val="right"/>
            </w:pPr>
            <w:r>
              <w:rPr>
                <w:rFonts w:ascii="Times New Roman" w:hAnsi="Times New Roman" w:eastAsia="??"/>
                <w:sz w:val="28"/>
              </w:rPr>
              <w:t xml:space="preserve">0</w:t>
            </w:r>
          </w:p>
        </w:tc>
        <w:tc>
          <w:tcPr/>
          <w:p>
            <w:pPr>
              <w:pStyle w:val="Compact"/>
              <w:spacing w:before="0" w:after="0" w:lineRule="exact" w:line="560"/>
              <w:jc w:val="right"/>
            </w:pPr>
            <w:r>
              <w:rPr>
                <w:rFonts w:ascii="Times New Roman" w:hAnsi="Times New Roman" w:eastAsia="??"/>
                <w:sz w:val="28"/>
              </w:rPr>
              <w:t xml:space="preserve">0</w:t>
            </w:r>
          </w:p>
        </w:tc>
        <w:tc>
          <w:tcPr/>
          <w:p>
            <w:pPr>
              <w:pStyle w:val="Compact"/>
              <w:spacing w:before="0" w:after="0" w:lineRule="exact" w:line="560"/>
              <w:jc w:val="right"/>
            </w:pPr>
            <w:r>
              <w:rPr>
                <w:rFonts w:ascii="Times New Roman" w:hAnsi="Times New Roman" w:eastAsia="??"/>
                <w:sz w:val="28"/>
              </w:rPr>
              <w:t xml:space="preserve">2</w:t>
            </w:r>
          </w:p>
        </w:tc>
        <w:tc>
          <w:tcPr/>
          <w:p>
            <w:pPr>
              <w:pStyle w:val="Compact"/>
              <w:spacing w:before="0" w:after="0" w:lineRule="exact" w:line="560"/>
              <w:jc w:val="right"/>
            </w:pPr>
            <w:r>
              <w:rPr>
                <w:rFonts w:ascii="Times New Roman" w:hAnsi="Times New Roman" w:eastAsia="??"/>
                <w:sz w:val="28"/>
              </w:rPr>
              <w:t xml:space="preserve">20</w:t>
            </w:r>
          </w:p>
        </w:tc>
        <w:tc>
          <w:tcPr/>
          <w:p>
            <w:pPr>
              <w:pStyle w:val="Compact"/>
              <w:spacing w:before="0" w:after="0" w:lineRule="exact" w:line="560"/>
              <w:jc w:val="right"/>
            </w:pPr>
            <w:r>
              <w:rPr>
                <w:rFonts w:ascii="Times New Roman" w:hAnsi="Times New Roman" w:eastAsia="??"/>
                <w:sz w:val="28"/>
              </w:rPr>
              <w:t xml:space="preserve">5</w:t>
            </w:r>
          </w:p>
        </w:tc>
        <w:tc>
          <w:tcPr/>
          <w:p>
            <w:pPr>
              <w:pStyle w:val="Compact"/>
              <w:spacing w:before="0" w:after="0" w:lineRule="exact" w:line="560"/>
              <w:jc w:val="right"/>
            </w:pPr>
            <w:r>
              <w:rPr>
                <w:rFonts w:ascii="Times New Roman" w:hAnsi="Times New Roman" w:eastAsia="??"/>
                <w:sz w:val="28"/>
              </w:rPr>
              <w:t xml:space="preserve">50</w:t>
            </w:r>
          </w:p>
        </w:tc>
      </w:tr>
      <w:tr>
        <w:tc>
          <w:tcPr/>
          <w:p>
            <w:pPr>
              <w:pStyle w:val="Compact"/>
              <w:spacing w:before="0" w:after="0" w:lineRule="exact" w:line="560"/>
            </w:pPr>
            <w:r>
              <w:rPr>
                <w:rFonts w:hint="eastAsia" w:ascii="Times New Roman" w:hAnsi="Times New Roman" w:eastAsia="??"/>
                <w:b/>
                <w:bCs/>
                <w:sz w:val="28"/>
              </w:rPr>
              <w:t xml:space="preserve">营业收入合计</w:t>
            </w:r>
          </w:p>
        </w:tc>
        <w:tc>
          <w:tcPr/>
          <w:p>
            <w:pPr>
              <w:pStyle w:val="Compact"/>
              <w:spacing w:before="0" w:after="0" w:lineRule="exact" w:line="560"/>
              <w:jc w:val="right"/>
            </w:pPr>
            <w:r>
              <w:rPr>
                <w:rFonts w:ascii="Times New Roman" w:hAnsi="Times New Roman" w:eastAsia="??"/>
                <w:sz w:val="28"/>
              </w:rPr>
              <w:t xml:space="preserve">—</w:t>
            </w:r>
          </w:p>
        </w:tc>
        <w:tc>
          <w:tcPr/>
          <w:p>
            <w:pPr>
              <w:pStyle w:val="Compact"/>
              <w:spacing w:before="0" w:after="0" w:lineRule="exact" w:line="560"/>
              <w:jc w:val="right"/>
            </w:pPr>
            <w:r>
              <w:rPr>
                <w:rFonts w:ascii="Times New Roman" w:hAnsi="Times New Roman" w:eastAsia="??"/>
                <w:sz w:val="28"/>
              </w:rPr>
              <w:t xml:space="preserve">—</w:t>
            </w:r>
          </w:p>
        </w:tc>
        <w:tc>
          <w:tcPr/>
          <w:p>
            <w:pPr>
              <w:pStyle w:val="Compact"/>
              <w:spacing w:before="0" w:after="0" w:lineRule="exact" w:line="560"/>
              <w:jc w:val="right"/>
            </w:pPr>
            <w:r>
              <w:rPr>
                <w:rFonts w:ascii="Times New Roman" w:hAnsi="Times New Roman" w:eastAsia="??"/>
                <w:b/>
                <w:bCs/>
                <w:sz w:val="28"/>
              </w:rPr>
              <w:t xml:space="preserve">38</w:t>
            </w:r>
          </w:p>
        </w:tc>
        <w:tc>
          <w:tcPr/>
          <w:p>
            <w:pPr>
              <w:pStyle w:val="Compact"/>
              <w:spacing w:before="0" w:after="0" w:lineRule="exact" w:line="560"/>
              <w:jc w:val="right"/>
            </w:pPr>
            <w:r>
              <w:rPr>
                <w:rFonts w:ascii="Times New Roman" w:hAnsi="Times New Roman" w:eastAsia="??"/>
                <w:sz w:val="28"/>
              </w:rPr>
              <w:t xml:space="preserve">—</w:t>
            </w:r>
          </w:p>
        </w:tc>
        <w:tc>
          <w:tcPr/>
          <w:p>
            <w:pPr>
              <w:pStyle w:val="Compact"/>
              <w:spacing w:before="0" w:after="0" w:lineRule="exact" w:line="560"/>
              <w:jc w:val="right"/>
            </w:pPr>
            <w:r>
              <w:rPr>
                <w:rFonts w:ascii="Times New Roman" w:hAnsi="Times New Roman" w:eastAsia="??"/>
                <w:b/>
                <w:bCs/>
                <w:sz w:val="28"/>
              </w:rPr>
              <w:t xml:space="preserve">156</w:t>
            </w:r>
          </w:p>
        </w:tc>
        <w:tc>
          <w:tcPr/>
          <w:p>
            <w:pPr>
              <w:pStyle w:val="Compact"/>
              <w:spacing w:before="0" w:after="0" w:lineRule="exact" w:line="560"/>
              <w:jc w:val="right"/>
            </w:pPr>
            <w:r>
              <w:rPr>
                <w:rFonts w:ascii="Times New Roman" w:hAnsi="Times New Roman" w:eastAsia="??"/>
                <w:sz w:val="28"/>
              </w:rPr>
              <w:t xml:space="preserve">—</w:t>
            </w:r>
          </w:p>
        </w:tc>
        <w:tc>
          <w:tcPr/>
          <w:p>
            <w:pPr>
              <w:pStyle w:val="Compact"/>
              <w:spacing w:before="0" w:after="0" w:lineRule="exact" w:line="560"/>
              <w:jc w:val="right"/>
            </w:pPr>
            <w:r>
              <w:rPr>
                <w:rFonts w:ascii="Times New Roman" w:hAnsi="Times New Roman" w:eastAsia="??"/>
                <w:b/>
                <w:bCs/>
                <w:sz w:val="28"/>
              </w:rPr>
              <w:t xml:space="preserve">326</w:t>
            </w:r>
          </w:p>
        </w:tc>
      </w:tr>
    </w:tbl>
    <w:p>
      <w:pPr>
        <w:pStyle w:val="BodyText"/>
        <w:spacing w:before="0" w:after="0" w:lineRule="exact" w:line="560"/>
      </w:pPr>
      <w:r>
        <w:rPr>
          <w:rFonts w:hint="eastAsia" w:ascii="Times New Roman" w:hAnsi="Times New Roman" w:eastAsia="??"/>
          <w:sz w:val="28"/>
        </w:rPr>
        <w:t xml:space="preserve">客户数量与服务数量的关系为：POC</w:t>
      </w:r>
      <w:r>
        <w:rPr>
          <w:rFonts w:ascii="Times New Roman" w:hAnsi="Times New Roman" w:eastAsia="??"/>
          <w:sz w:val="28"/>
        </w:rPr>
        <w:t xml:space="preserve"> </w:t>
      </w:r>
      <w:r>
        <w:rPr>
          <w:rFonts w:hint="eastAsia" w:ascii="Times New Roman" w:hAnsi="Times New Roman" w:eastAsia="??"/>
          <w:sz w:val="28"/>
        </w:rPr>
        <w:t xml:space="preserve">不必全部转化为部署；订阅节点来自已部署且进入运维期的客户；定制集成只按少数客户需求计算。2028</w:t>
      </w:r>
      <w:r>
        <w:rPr>
          <w:rFonts w:ascii="Times New Roman" w:hAnsi="Times New Roman" w:eastAsia="??"/>
          <w:sz w:val="28"/>
        </w:rPr>
        <w:t xml:space="preserve"> </w:t>
      </w:r>
      <w:r>
        <w:rPr>
          <w:rFonts w:hint="eastAsia" w:ascii="Times New Roman" w:hAnsi="Times New Roman" w:eastAsia="??"/>
          <w:sz w:val="28"/>
        </w:rPr>
        <w:t xml:space="preserve">年</w:t>
      </w:r>
      <w:r>
        <w:rPr>
          <w:rFonts w:ascii="Times New Roman" w:hAnsi="Times New Roman" w:eastAsia="??"/>
          <w:sz w:val="28"/>
        </w:rPr>
        <w:t xml:space="preserve"> 5 </w:t>
      </w:r>
      <w:r>
        <w:rPr>
          <w:rFonts w:hint="eastAsia" w:ascii="Times New Roman" w:hAnsi="Times New Roman" w:eastAsia="??"/>
          <w:sz w:val="28"/>
        </w:rPr>
        <w:t xml:space="preserve">个订阅节点包含</w:t>
      </w:r>
      <w:r>
        <w:rPr>
          <w:rFonts w:ascii="Times New Roman" w:hAnsi="Times New Roman" w:eastAsia="??"/>
          <w:sz w:val="28"/>
        </w:rPr>
        <w:t xml:space="preserve"> 2027 </w:t>
      </w:r>
      <w:r>
        <w:rPr>
          <w:rFonts w:hint="eastAsia" w:ascii="Times New Roman" w:hAnsi="Times New Roman" w:eastAsia="??"/>
          <w:sz w:val="28"/>
        </w:rPr>
        <w:t xml:space="preserve">年已部署节点与当年较早完成部署的节点，2029</w:t>
      </w:r>
      <w:r>
        <w:rPr>
          <w:rFonts w:ascii="Times New Roman" w:hAnsi="Times New Roman" w:eastAsia="??"/>
          <w:sz w:val="28"/>
        </w:rPr>
        <w:t xml:space="preserve"> </w:t>
      </w:r>
      <w:r>
        <w:rPr>
          <w:rFonts w:hint="eastAsia" w:ascii="Times New Roman" w:hAnsi="Times New Roman" w:eastAsia="??"/>
          <w:sz w:val="28"/>
        </w:rPr>
        <w:t xml:space="preserve">年</w:t>
      </w:r>
      <w:r>
        <w:rPr>
          <w:rFonts w:ascii="Times New Roman" w:hAnsi="Times New Roman" w:eastAsia="??"/>
          <w:sz w:val="28"/>
        </w:rPr>
        <w:t xml:space="preserve"> 12 </w:t>
      </w:r>
      <w:r>
        <w:rPr>
          <w:rFonts w:hint="eastAsia" w:ascii="Times New Roman" w:hAnsi="Times New Roman" w:eastAsia="??"/>
          <w:sz w:val="28"/>
        </w:rPr>
        <w:t xml:space="preserve">个订阅节点同理。该逻辑避免将所有线索或所有</w:t>
      </w:r>
      <w:r>
        <w:rPr>
          <w:rFonts w:ascii="Times New Roman" w:hAnsi="Times New Roman" w:eastAsia="??"/>
          <w:sz w:val="28"/>
        </w:rPr>
        <w:t xml:space="preserve"> POC </w:t>
      </w:r>
      <w:r>
        <w:rPr>
          <w:rFonts w:hint="eastAsia" w:ascii="Times New Roman" w:hAnsi="Times New Roman" w:eastAsia="??"/>
          <w:sz w:val="28"/>
        </w:rPr>
        <w:t xml:space="preserve">都视为立即付费客户。</w:t>
      </w:r>
    </w:p>
    <w:bookmarkEnd w:id="32"/>
    <w:bookmarkStart w:id="33" w:name="成本利润与现金节奏"/>
    <w:p>
      <w:pPr>
        <w:pStyle w:val="Heading2"/>
        <w:spacing w:before="0" w:after="0" w:lineRule="exact" w:line="560"/>
      </w:pPr>
      <w:r>
        <w:rPr>
          <w:rFonts w:ascii="Times New Roman" w:hAnsi="Times New Roman" w:eastAsia="??"/>
          <w:b w:val="0"/>
          <w:sz w:val="32"/>
        </w:rPr>
        <w:t xml:space="preserve">3. </w:t>
      </w:r>
      <w:r>
        <w:rPr>
          <w:rFonts w:hint="eastAsia" w:ascii="Times New Roman" w:hAnsi="Times New Roman" w:eastAsia="??"/>
          <w:b w:val="0"/>
          <w:sz w:val="32"/>
        </w:rPr>
        <w:t xml:space="preserve">成本、利润与现金节奏</w:t>
      </w:r>
    </w:p>
    <w:p>
      <w:pPr>
        <w:pStyle w:val="FirstParagraph"/>
        <w:spacing w:before="0" w:after="0" w:lineRule="exact" w:line="560"/>
      </w:pPr>
      <w:r>
        <w:rPr>
          <w:rFonts w:hint="eastAsia" w:ascii="Times New Roman" w:hAnsi="Times New Roman" w:eastAsia="??"/>
          <w:sz w:val="28"/>
        </w:rPr>
        <w:t xml:space="preserve">直接成本按第五章的单项成本测算。固定性费用包括研发/交付人力、销售差旅与客户沟通、合规及日常管理。首年投入较高且客户转化慢，因此保留亏损和现金缓冲；第二年并不假设收入“飞速增长”，而是依托</w:t>
      </w:r>
      <w:r>
        <w:rPr>
          <w:rFonts w:ascii="Times New Roman" w:hAnsi="Times New Roman" w:eastAsia="??"/>
          <w:sz w:val="28"/>
        </w:rPr>
        <w:t xml:space="preserve"> 4 </w:t>
      </w:r>
      <w:r>
        <w:rPr>
          <w:rFonts w:hint="eastAsia" w:ascii="Times New Roman" w:hAnsi="Times New Roman" w:eastAsia="??"/>
          <w:sz w:val="28"/>
        </w:rPr>
        <w:t xml:space="preserve">个部署和</w:t>
      </w:r>
      <w:r>
        <w:rPr>
          <w:rFonts w:ascii="Times New Roman" w:hAnsi="Times New Roman" w:eastAsia="??"/>
          <w:sz w:val="28"/>
        </w:rPr>
        <w:t xml:space="preserve"> 5 </w:t>
      </w:r>
      <w:r>
        <w:rPr>
          <w:rFonts w:hint="eastAsia" w:ascii="Times New Roman" w:hAnsi="Times New Roman" w:eastAsia="??"/>
          <w:sz w:val="28"/>
        </w:rPr>
        <w:t xml:space="preserve">个订阅逐步摊薄研发投入。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before="0" w:after="0" w:lineRule="exact" w:line="560"/>
            </w:pPr>
            <w:r>
              <w:rPr>
                <w:rFonts w:hint="eastAsia" w:ascii="Times New Roman" w:hAnsi="Times New Roman" w:eastAsia="??"/>
                <w:sz w:val="28"/>
              </w:rPr>
              <w:t xml:space="preserve">项目（万元）</w:t>
            </w:r>
          </w:p>
        </w:tc>
        <w:tc>
          <w:tcPr/>
          <w:p>
            <w:pPr>
              <w:pStyle w:val="Compact"/>
              <w:spacing w:before="0" w:after="0" w:lineRule="exact" w:line="560"/>
              <w:jc w:val="right"/>
            </w:pPr>
            <w:r>
              <w:rPr>
                <w:rFonts w:ascii="Times New Roman" w:hAnsi="Times New Roman" w:eastAsia="??"/>
                <w:sz w:val="28"/>
              </w:rPr>
              <w:t xml:space="preserve">2027E</w:t>
            </w:r>
          </w:p>
        </w:tc>
        <w:tc>
          <w:tcPr/>
          <w:p>
            <w:pPr>
              <w:pStyle w:val="Compact"/>
              <w:spacing w:before="0" w:after="0" w:lineRule="exact" w:line="560"/>
              <w:jc w:val="right"/>
            </w:pPr>
            <w:r>
              <w:rPr>
                <w:rFonts w:ascii="Times New Roman" w:hAnsi="Times New Roman" w:eastAsia="??"/>
                <w:sz w:val="28"/>
              </w:rPr>
              <w:t xml:space="preserve">2028E</w:t>
            </w:r>
          </w:p>
        </w:tc>
        <w:tc>
          <w:tcPr/>
          <w:p>
            <w:pPr>
              <w:pStyle w:val="Compact"/>
              <w:spacing w:before="0" w:after="0" w:lineRule="exact" w:line="560"/>
              <w:jc w:val="right"/>
            </w:pPr>
            <w:r>
              <w:rPr>
                <w:rFonts w:ascii="Times New Roman" w:hAnsi="Times New Roman" w:eastAsia="??"/>
                <w:sz w:val="28"/>
              </w:rPr>
              <w:t xml:space="preserve">2029E</w:t>
            </w:r>
          </w:p>
        </w:tc>
      </w:tr>
      <w:tr>
        <w:tc>
          <w:tcPr/>
          <w:p>
            <w:pPr>
              <w:pStyle w:val="Compact"/>
              <w:spacing w:before="0" w:after="0" w:lineRule="exact" w:line="560"/>
            </w:pPr>
            <w:r>
              <w:rPr>
                <w:rFonts w:hint="eastAsia" w:ascii="Times New Roman" w:hAnsi="Times New Roman" w:eastAsia="??"/>
                <w:sz w:val="28"/>
              </w:rPr>
              <w:t xml:space="preserve">营业收入</w:t>
            </w:r>
          </w:p>
        </w:tc>
        <w:tc>
          <w:tcPr/>
          <w:p>
            <w:pPr>
              <w:pStyle w:val="Compact"/>
              <w:spacing w:before="0" w:after="0" w:lineRule="exact" w:line="560"/>
              <w:jc w:val="right"/>
            </w:pPr>
            <w:r>
              <w:rPr>
                <w:rFonts w:ascii="Times New Roman" w:hAnsi="Times New Roman" w:eastAsia="??"/>
                <w:sz w:val="28"/>
              </w:rPr>
              <w:t xml:space="preserve">38</w:t>
            </w:r>
          </w:p>
        </w:tc>
        <w:tc>
          <w:tcPr/>
          <w:p>
            <w:pPr>
              <w:pStyle w:val="Compact"/>
              <w:spacing w:before="0" w:after="0" w:lineRule="exact" w:line="560"/>
              <w:jc w:val="right"/>
            </w:pPr>
            <w:r>
              <w:rPr>
                <w:rFonts w:ascii="Times New Roman" w:hAnsi="Times New Roman" w:eastAsia="??"/>
                <w:sz w:val="28"/>
              </w:rPr>
              <w:t xml:space="preserve">156</w:t>
            </w:r>
          </w:p>
        </w:tc>
        <w:tc>
          <w:tcPr/>
          <w:p>
            <w:pPr>
              <w:pStyle w:val="Compact"/>
              <w:spacing w:before="0" w:after="0" w:lineRule="exact" w:line="560"/>
              <w:jc w:val="right"/>
            </w:pPr>
            <w:r>
              <w:rPr>
                <w:rFonts w:ascii="Times New Roman" w:hAnsi="Times New Roman" w:eastAsia="??"/>
                <w:sz w:val="28"/>
              </w:rPr>
              <w:t xml:space="preserve">326</w:t>
            </w:r>
          </w:p>
        </w:tc>
      </w:tr>
      <w:tr>
        <w:tc>
          <w:tcPr/>
          <w:p>
            <w:pPr>
              <w:pStyle w:val="Compact"/>
              <w:spacing w:before="0" w:after="0" w:lineRule="exact" w:line="560"/>
            </w:pPr>
            <w:r>
              <w:rPr>
                <w:rFonts w:hint="eastAsia" w:ascii="Times New Roman" w:hAnsi="Times New Roman" w:eastAsia="??"/>
                <w:sz w:val="28"/>
              </w:rPr>
              <w:t xml:space="preserve">直接交付成本</w:t>
            </w:r>
          </w:p>
        </w:tc>
        <w:tc>
          <w:tcPr/>
          <w:p>
            <w:pPr>
              <w:pStyle w:val="Compact"/>
              <w:spacing w:before="0" w:after="0" w:lineRule="exact" w:line="560"/>
              <w:jc w:val="right"/>
            </w:pPr>
            <w:r>
              <w:rPr>
                <w:rFonts w:ascii="Times New Roman" w:hAnsi="Times New Roman" w:eastAsia="??"/>
                <w:sz w:val="28"/>
              </w:rPr>
              <w:t xml:space="preserve">16</w:t>
            </w:r>
          </w:p>
        </w:tc>
        <w:tc>
          <w:tcPr/>
          <w:p>
            <w:pPr>
              <w:pStyle w:val="Compact"/>
              <w:spacing w:before="0" w:after="0" w:lineRule="exact" w:line="560"/>
              <w:jc w:val="right"/>
            </w:pPr>
            <w:r>
              <w:rPr>
                <w:rFonts w:ascii="Times New Roman" w:hAnsi="Times New Roman" w:eastAsia="??"/>
                <w:sz w:val="28"/>
              </w:rPr>
              <w:t xml:space="preserve">65</w:t>
            </w:r>
          </w:p>
        </w:tc>
        <w:tc>
          <w:tcPr/>
          <w:p>
            <w:pPr>
              <w:pStyle w:val="Compact"/>
              <w:spacing w:before="0" w:after="0" w:lineRule="exact" w:line="560"/>
              <w:jc w:val="right"/>
            </w:pPr>
            <w:r>
              <w:rPr>
                <w:rFonts w:ascii="Times New Roman" w:hAnsi="Times New Roman" w:eastAsia="??"/>
                <w:sz w:val="28"/>
              </w:rPr>
              <w:t xml:space="preserve">133</w:t>
            </w:r>
          </w:p>
        </w:tc>
      </w:tr>
      <w:tr>
        <w:tc>
          <w:tcPr/>
          <w:p>
            <w:pPr>
              <w:pStyle w:val="Compact"/>
              <w:spacing w:before="0" w:after="0" w:lineRule="exact" w:line="560"/>
            </w:pPr>
            <w:r>
              <w:rPr>
                <w:rFonts w:hint="eastAsia" w:ascii="Times New Roman" w:hAnsi="Times New Roman" w:eastAsia="??"/>
                <w:b/>
                <w:bCs/>
                <w:sz w:val="28"/>
              </w:rPr>
              <w:t xml:space="preserve">毛利</w:t>
            </w:r>
          </w:p>
        </w:tc>
        <w:tc>
          <w:tcPr/>
          <w:p>
            <w:pPr>
              <w:pStyle w:val="Compact"/>
              <w:spacing w:before="0" w:after="0" w:lineRule="exact" w:line="560"/>
              <w:jc w:val="right"/>
            </w:pPr>
            <w:r>
              <w:rPr>
                <w:rFonts w:ascii="Times New Roman" w:hAnsi="Times New Roman" w:eastAsia="??"/>
                <w:b/>
                <w:bCs/>
                <w:sz w:val="28"/>
              </w:rPr>
              <w:t xml:space="preserve">22</w:t>
            </w:r>
          </w:p>
        </w:tc>
        <w:tc>
          <w:tcPr/>
          <w:p>
            <w:pPr>
              <w:pStyle w:val="Compact"/>
              <w:spacing w:before="0" w:after="0" w:lineRule="exact" w:line="560"/>
              <w:jc w:val="right"/>
            </w:pPr>
            <w:r>
              <w:rPr>
                <w:rFonts w:ascii="Times New Roman" w:hAnsi="Times New Roman" w:eastAsia="??"/>
                <w:b/>
                <w:bCs/>
                <w:sz w:val="28"/>
              </w:rPr>
              <w:t xml:space="preserve">91</w:t>
            </w:r>
          </w:p>
        </w:tc>
        <w:tc>
          <w:tcPr/>
          <w:p>
            <w:pPr>
              <w:pStyle w:val="Compact"/>
              <w:spacing w:before="0" w:after="0" w:lineRule="exact" w:line="560"/>
              <w:jc w:val="right"/>
            </w:pPr>
            <w:r>
              <w:rPr>
                <w:rFonts w:ascii="Times New Roman" w:hAnsi="Times New Roman" w:eastAsia="??"/>
                <w:b/>
                <w:bCs/>
                <w:sz w:val="28"/>
              </w:rPr>
              <w:t xml:space="preserve">193</w:t>
            </w:r>
          </w:p>
        </w:tc>
      </w:tr>
      <w:tr>
        <w:tc>
          <w:tcPr/>
          <w:p>
            <w:pPr>
              <w:pStyle w:val="Compact"/>
              <w:spacing w:before="0" w:after="0" w:lineRule="exact" w:line="560"/>
            </w:pPr>
            <w:r>
              <w:rPr>
                <w:rFonts w:hint="eastAsia" w:ascii="Times New Roman" w:hAnsi="Times New Roman" w:eastAsia="??"/>
                <w:sz w:val="28"/>
              </w:rPr>
              <w:t xml:space="preserve">研发与交付人力</w:t>
            </w:r>
          </w:p>
        </w:tc>
        <w:tc>
          <w:tcPr/>
          <w:p>
            <w:pPr>
              <w:pStyle w:val="Compact"/>
              <w:spacing w:before="0" w:after="0" w:lineRule="exact" w:line="560"/>
              <w:jc w:val="right"/>
            </w:pPr>
            <w:r>
              <w:rPr>
                <w:rFonts w:ascii="Times New Roman" w:hAnsi="Times New Roman" w:eastAsia="??"/>
                <w:sz w:val="28"/>
              </w:rPr>
              <w:t xml:space="preserve">38</w:t>
            </w:r>
          </w:p>
        </w:tc>
        <w:tc>
          <w:tcPr/>
          <w:p>
            <w:pPr>
              <w:pStyle w:val="Compact"/>
              <w:spacing w:before="0" w:after="0" w:lineRule="exact" w:line="560"/>
              <w:jc w:val="right"/>
            </w:pPr>
            <w:r>
              <w:rPr>
                <w:rFonts w:ascii="Times New Roman" w:hAnsi="Times New Roman" w:eastAsia="??"/>
                <w:sz w:val="28"/>
              </w:rPr>
              <w:t xml:space="preserve">50</w:t>
            </w:r>
          </w:p>
        </w:tc>
        <w:tc>
          <w:tcPr/>
          <w:p>
            <w:pPr>
              <w:pStyle w:val="Compact"/>
              <w:spacing w:before="0" w:after="0" w:lineRule="exact" w:line="560"/>
              <w:jc w:val="right"/>
            </w:pPr>
            <w:r>
              <w:rPr>
                <w:rFonts w:ascii="Times New Roman" w:hAnsi="Times New Roman" w:eastAsia="??"/>
                <w:sz w:val="28"/>
              </w:rPr>
              <w:t xml:space="preserve">75</w:t>
            </w:r>
          </w:p>
        </w:tc>
      </w:tr>
      <w:tr>
        <w:tc>
          <w:tcPr/>
          <w:p>
            <w:pPr>
              <w:pStyle w:val="Compact"/>
              <w:spacing w:before="0" w:after="0" w:lineRule="exact" w:line="560"/>
            </w:pPr>
            <w:r>
              <w:rPr>
                <w:rFonts w:hint="eastAsia" w:ascii="Times New Roman" w:hAnsi="Times New Roman" w:eastAsia="??"/>
                <w:sz w:val="28"/>
              </w:rPr>
              <w:t xml:space="preserve">销售与客户实施</w:t>
            </w:r>
          </w:p>
        </w:tc>
        <w:tc>
          <w:tcPr/>
          <w:p>
            <w:pPr>
              <w:pStyle w:val="Compact"/>
              <w:spacing w:before="0" w:after="0" w:lineRule="exact" w:line="560"/>
              <w:jc w:val="right"/>
            </w:pPr>
            <w:r>
              <w:rPr>
                <w:rFonts w:ascii="Times New Roman" w:hAnsi="Times New Roman" w:eastAsia="??"/>
                <w:sz w:val="28"/>
              </w:rPr>
              <w:t xml:space="preserve">6</w:t>
            </w:r>
          </w:p>
        </w:tc>
        <w:tc>
          <w:tcPr/>
          <w:p>
            <w:pPr>
              <w:pStyle w:val="Compact"/>
              <w:spacing w:before="0" w:after="0" w:lineRule="exact" w:line="560"/>
              <w:jc w:val="right"/>
            </w:pPr>
            <w:r>
              <w:rPr>
                <w:rFonts w:ascii="Times New Roman" w:hAnsi="Times New Roman" w:eastAsia="??"/>
                <w:sz w:val="28"/>
              </w:rPr>
              <w:t xml:space="preserve">12</w:t>
            </w:r>
          </w:p>
        </w:tc>
        <w:tc>
          <w:tcPr/>
          <w:p>
            <w:pPr>
              <w:pStyle w:val="Compact"/>
              <w:spacing w:before="0" w:after="0" w:lineRule="exact" w:line="560"/>
              <w:jc w:val="right"/>
            </w:pPr>
            <w:r>
              <w:rPr>
                <w:rFonts w:ascii="Times New Roman" w:hAnsi="Times New Roman" w:eastAsia="??"/>
                <w:sz w:val="28"/>
              </w:rPr>
              <w:t xml:space="preserve">18</w:t>
            </w:r>
          </w:p>
        </w:tc>
      </w:tr>
      <w:tr>
        <w:tc>
          <w:tcPr/>
          <w:p>
            <w:pPr>
              <w:pStyle w:val="Compact"/>
              <w:spacing w:before="0" w:after="0" w:lineRule="exact" w:line="560"/>
            </w:pPr>
            <w:r>
              <w:rPr>
                <w:rFonts w:hint="eastAsia" w:ascii="Times New Roman" w:hAnsi="Times New Roman" w:eastAsia="??"/>
                <w:sz w:val="28"/>
              </w:rPr>
              <w:t xml:space="preserve">管理、合规及云资源</w:t>
            </w:r>
          </w:p>
        </w:tc>
        <w:tc>
          <w:tcPr/>
          <w:p>
            <w:pPr>
              <w:pStyle w:val="Compact"/>
              <w:spacing w:before="0" w:after="0" w:lineRule="exact" w:line="560"/>
              <w:jc w:val="right"/>
            </w:pPr>
            <w:r>
              <w:rPr>
                <w:rFonts w:ascii="Times New Roman" w:hAnsi="Times New Roman" w:eastAsia="??"/>
                <w:sz w:val="28"/>
              </w:rPr>
              <w:t xml:space="preserve">9</w:t>
            </w:r>
          </w:p>
        </w:tc>
        <w:tc>
          <w:tcPr/>
          <w:p>
            <w:pPr>
              <w:pStyle w:val="Compact"/>
              <w:spacing w:before="0" w:after="0" w:lineRule="exact" w:line="560"/>
              <w:jc w:val="right"/>
            </w:pPr>
            <w:r>
              <w:rPr>
                <w:rFonts w:ascii="Times New Roman" w:hAnsi="Times New Roman" w:eastAsia="??"/>
                <w:sz w:val="28"/>
              </w:rPr>
              <w:t xml:space="preserve">14</w:t>
            </w:r>
          </w:p>
        </w:tc>
        <w:tc>
          <w:tcPr/>
          <w:p>
            <w:pPr>
              <w:pStyle w:val="Compact"/>
              <w:spacing w:before="0" w:after="0" w:lineRule="exact" w:line="560"/>
              <w:jc w:val="right"/>
            </w:pPr>
            <w:r>
              <w:rPr>
                <w:rFonts w:ascii="Times New Roman" w:hAnsi="Times New Roman" w:eastAsia="??"/>
                <w:sz w:val="28"/>
              </w:rPr>
              <w:t xml:space="preserve">20</w:t>
            </w:r>
          </w:p>
        </w:tc>
      </w:tr>
      <w:tr>
        <w:tc>
          <w:tcPr/>
          <w:p>
            <w:pPr>
              <w:pStyle w:val="Compact"/>
              <w:spacing w:before="0" w:after="0" w:lineRule="exact" w:line="560"/>
            </w:pPr>
            <w:r>
              <w:rPr>
                <w:rFonts w:hint="eastAsia" w:ascii="Times New Roman" w:hAnsi="Times New Roman" w:eastAsia="??"/>
                <w:b/>
                <w:bCs/>
                <w:sz w:val="28"/>
              </w:rPr>
              <w:t xml:space="preserve">经营性利润（税前估算）</w:t>
            </w:r>
          </w:p>
        </w:tc>
        <w:tc>
          <w:tcPr/>
          <w:p>
            <w:pPr>
              <w:pStyle w:val="Compact"/>
              <w:spacing w:before="0" w:after="0" w:lineRule="exact" w:line="560"/>
              <w:jc w:val="right"/>
            </w:pPr>
            <w:r>
              <w:rPr>
                <w:rFonts w:ascii="Times New Roman" w:hAnsi="Times New Roman" w:eastAsia="??"/>
                <w:b/>
                <w:bCs/>
                <w:sz w:val="28"/>
              </w:rPr>
              <w:t xml:space="preserve">-31</w:t>
            </w:r>
          </w:p>
        </w:tc>
        <w:tc>
          <w:tcPr/>
          <w:p>
            <w:pPr>
              <w:pStyle w:val="Compact"/>
              <w:spacing w:before="0" w:after="0" w:lineRule="exact" w:line="560"/>
              <w:jc w:val="right"/>
            </w:pPr>
            <w:r>
              <w:rPr>
                <w:rFonts w:ascii="Times New Roman" w:hAnsi="Times New Roman" w:eastAsia="??"/>
                <w:b/>
                <w:bCs/>
                <w:sz w:val="28"/>
              </w:rPr>
              <w:t xml:space="preserve">15</w:t>
            </w:r>
          </w:p>
        </w:tc>
        <w:tc>
          <w:tcPr/>
          <w:p>
            <w:pPr>
              <w:pStyle w:val="Compact"/>
              <w:spacing w:before="0" w:after="0" w:lineRule="exact" w:line="560"/>
              <w:jc w:val="right"/>
            </w:pPr>
            <w:r>
              <w:rPr>
                <w:rFonts w:ascii="Times New Roman" w:hAnsi="Times New Roman" w:eastAsia="??"/>
                <w:b/>
                <w:bCs/>
                <w:sz w:val="28"/>
              </w:rPr>
              <w:t xml:space="preserve">80</w:t>
            </w:r>
          </w:p>
        </w:tc>
      </w:tr>
      <w:tr>
        <w:tc>
          <w:tcPr/>
          <w:p>
            <w:pPr>
              <w:pStyle w:val="Compact"/>
              <w:spacing w:before="0" w:after="0" w:lineRule="exact" w:line="560"/>
            </w:pPr>
            <w:r>
              <w:rPr>
                <w:rFonts w:hint="eastAsia" w:ascii="Times New Roman" w:hAnsi="Times New Roman" w:eastAsia="??"/>
                <w:sz w:val="28"/>
              </w:rPr>
              <w:t xml:space="preserve">毛利率</w:t>
            </w:r>
          </w:p>
        </w:tc>
        <w:tc>
          <w:tcPr/>
          <w:p>
            <w:pPr>
              <w:pStyle w:val="Compact"/>
              <w:spacing w:before="0" w:after="0" w:lineRule="exact" w:line="560"/>
              <w:jc w:val="right"/>
            </w:pPr>
            <w:r>
              <w:rPr>
                <w:rFonts w:ascii="Times New Roman" w:hAnsi="Times New Roman" w:eastAsia="??"/>
                <w:sz w:val="28"/>
              </w:rPr>
              <w:t xml:space="preserve">57.9%</w:t>
            </w:r>
          </w:p>
        </w:tc>
        <w:tc>
          <w:tcPr/>
          <w:p>
            <w:pPr>
              <w:pStyle w:val="Compact"/>
              <w:spacing w:before="0" w:after="0" w:lineRule="exact" w:line="560"/>
              <w:jc w:val="right"/>
            </w:pPr>
            <w:r>
              <w:rPr>
                <w:rFonts w:ascii="Times New Roman" w:hAnsi="Times New Roman" w:eastAsia="??"/>
                <w:sz w:val="28"/>
              </w:rPr>
              <w:t xml:space="preserve">58.3%</w:t>
            </w:r>
          </w:p>
        </w:tc>
        <w:tc>
          <w:tcPr/>
          <w:p>
            <w:pPr>
              <w:pStyle w:val="Compact"/>
              <w:spacing w:before="0" w:after="0" w:lineRule="exact" w:line="560"/>
              <w:jc w:val="right"/>
            </w:pPr>
            <w:r>
              <w:rPr>
                <w:rFonts w:ascii="Times New Roman" w:hAnsi="Times New Roman" w:eastAsia="??"/>
                <w:sz w:val="28"/>
              </w:rPr>
              <w:t xml:space="preserve">59.2%</w:t>
            </w:r>
          </w:p>
        </w:tc>
      </w:tr>
      <w:tr>
        <w:tc>
          <w:tcPr/>
          <w:p>
            <w:pPr>
              <w:pStyle w:val="Compact"/>
              <w:spacing w:before="0" w:after="0" w:lineRule="exact" w:line="560"/>
            </w:pPr>
            <w:r>
              <w:rPr>
                <w:rFonts w:hint="eastAsia" w:ascii="Times New Roman" w:hAnsi="Times New Roman" w:eastAsia="??"/>
                <w:sz w:val="28"/>
              </w:rPr>
              <w:t xml:space="preserve">税前经营利润率</w:t>
            </w:r>
          </w:p>
        </w:tc>
        <w:tc>
          <w:tcPr/>
          <w:p>
            <w:pPr>
              <w:pStyle w:val="Compact"/>
              <w:spacing w:before="0" w:after="0" w:lineRule="exact" w:line="560"/>
              <w:jc w:val="right"/>
            </w:pPr>
            <w:r>
              <w:rPr>
                <w:rFonts w:ascii="Times New Roman" w:hAnsi="Times New Roman" w:eastAsia="??"/>
                <w:sz w:val="28"/>
              </w:rPr>
              <w:t xml:space="preserve">-81.6%</w:t>
            </w:r>
          </w:p>
        </w:tc>
        <w:tc>
          <w:tcPr/>
          <w:p>
            <w:pPr>
              <w:pStyle w:val="Compact"/>
              <w:spacing w:before="0" w:after="0" w:lineRule="exact" w:line="560"/>
              <w:jc w:val="right"/>
            </w:pPr>
            <w:r>
              <w:rPr>
                <w:rFonts w:ascii="Times New Roman" w:hAnsi="Times New Roman" w:eastAsia="??"/>
                <w:sz w:val="28"/>
              </w:rPr>
              <w:t xml:space="preserve">9.6%</w:t>
            </w:r>
          </w:p>
        </w:tc>
        <w:tc>
          <w:tcPr/>
          <w:p>
            <w:pPr>
              <w:pStyle w:val="Compact"/>
              <w:spacing w:before="0" w:after="0" w:lineRule="exact" w:line="560"/>
              <w:jc w:val="right"/>
            </w:pPr>
            <w:r>
              <w:rPr>
                <w:rFonts w:ascii="Times New Roman" w:hAnsi="Times New Roman" w:eastAsia="??"/>
                <w:sz w:val="28"/>
              </w:rPr>
              <w:t xml:space="preserve">24.5%</w:t>
            </w:r>
          </w:p>
        </w:tc>
      </w:tr>
    </w:tbl>
    <w:p>
      <w:pPr>
        <w:pStyle w:val="BodyText"/>
        <w:spacing w:before="0" w:after="0" w:lineRule="exact" w:line="560"/>
      </w:pPr>
      <w:r>
        <w:rPr>
          <w:rFonts w:hint="eastAsia" w:ascii="Times New Roman" w:hAnsi="Times New Roman" w:eastAsia="??"/>
          <w:sz w:val="28"/>
        </w:rPr>
        <w:t xml:space="preserve">首年亏损的主要原因是研发与</w:t>
      </w:r>
      <w:r>
        <w:rPr>
          <w:rFonts w:ascii="Times New Roman" w:hAnsi="Times New Roman" w:eastAsia="??"/>
          <w:sz w:val="28"/>
        </w:rPr>
        <w:t xml:space="preserve"> POC </w:t>
      </w:r>
      <w:r>
        <w:rPr>
          <w:rFonts w:hint="eastAsia" w:ascii="Times New Roman" w:hAnsi="Times New Roman" w:eastAsia="??"/>
          <w:sz w:val="28"/>
        </w:rPr>
        <w:t xml:space="preserve">交付人力先于规模化收入投入；第二年盈利来自部署与订阅的组合而非单纯增加</w:t>
      </w:r>
      <w:r>
        <w:rPr>
          <w:rFonts w:ascii="Times New Roman" w:hAnsi="Times New Roman" w:eastAsia="??"/>
          <w:sz w:val="28"/>
        </w:rPr>
        <w:t xml:space="preserve"> </w:t>
      </w:r>
      <w:r>
        <w:rPr>
          <w:rFonts w:hint="eastAsia" w:ascii="Times New Roman" w:hAnsi="Times New Roman" w:eastAsia="??"/>
          <w:sz w:val="28"/>
        </w:rPr>
        <w:t xml:space="preserve">POC；第三年毛利率小幅提高，原因是部署脚本、标签规范和审计模块可复用。若实际客户验收延后、订阅续费低于预期或现场集成成本上升，应下调收入并延后盈亏平衡，不应维持原预测数字。</w:t>
      </w:r>
    </w:p>
    <w:bookmarkEnd w:id="33"/>
    <w:bookmarkStart w:id="34" w:name="现金流与敏感性"/>
    <w:p>
      <w:pPr>
        <w:pStyle w:val="Heading2"/>
        <w:spacing w:before="0" w:after="0" w:lineRule="exact" w:line="560"/>
      </w:pPr>
      <w:r>
        <w:rPr>
          <w:rFonts w:ascii="Times New Roman" w:hAnsi="Times New Roman" w:eastAsia="??"/>
          <w:b w:val="0"/>
          <w:sz w:val="32"/>
        </w:rPr>
        <w:t xml:space="preserve">4. </w:t>
      </w:r>
      <w:r>
        <w:rPr>
          <w:rFonts w:hint="eastAsia" w:ascii="Times New Roman" w:hAnsi="Times New Roman" w:eastAsia="??"/>
          <w:b w:val="0"/>
          <w:sz w:val="32"/>
        </w:rPr>
        <w:t xml:space="preserve">现金流与敏感性</w:t>
      </w:r>
    </w:p>
    <w:p>
      <w:pPr>
        <w:pStyle w:val="FirstParagraph"/>
        <w:spacing w:before="0" w:after="0" w:lineRule="exact" w:line="560"/>
      </w:pPr>
      <w:r>
        <w:rPr>
          <w:rFonts w:hint="eastAsia" w:ascii="Times New Roman" w:hAnsi="Times New Roman" w:eastAsia="??"/>
          <w:sz w:val="28"/>
        </w:rPr>
        <w:t xml:space="preserve">按拟议回款规则，2027</w:t>
      </w:r>
      <w:r>
        <w:rPr>
          <w:rFonts w:ascii="Times New Roman" w:hAnsi="Times New Roman" w:eastAsia="??"/>
          <w:sz w:val="28"/>
        </w:rPr>
        <w:t xml:space="preserve"> </w:t>
      </w:r>
      <w:r>
        <w:rPr>
          <w:rFonts w:hint="eastAsia" w:ascii="Times New Roman" w:hAnsi="Times New Roman" w:eastAsia="??"/>
          <w:sz w:val="28"/>
        </w:rPr>
        <w:t xml:space="preserve">年收入中约</w:t>
      </w:r>
      <w:r>
        <w:rPr>
          <w:rFonts w:ascii="Times New Roman" w:hAnsi="Times New Roman" w:eastAsia="??"/>
          <w:sz w:val="28"/>
        </w:rPr>
        <w:t xml:space="preserve"> 70% </w:t>
      </w:r>
      <w:r>
        <w:rPr>
          <w:rFonts w:hint="eastAsia" w:ascii="Times New Roman" w:hAnsi="Times New Roman" w:eastAsia="??"/>
          <w:sz w:val="28"/>
        </w:rPr>
        <w:t xml:space="preserve">可在当年回收，其余因验收节点跨期；首年经营性资金缺口预计主要来自研发、POC</w:t>
      </w:r>
      <w:r>
        <w:rPr>
          <w:rFonts w:ascii="Times New Roman" w:hAnsi="Times New Roman" w:eastAsia="??"/>
          <w:sz w:val="28"/>
        </w:rPr>
        <w:t xml:space="preserve"> </w:t>
      </w:r>
      <w:r>
        <w:rPr>
          <w:rFonts w:hint="eastAsia" w:ascii="Times New Roman" w:hAnsi="Times New Roman" w:eastAsia="??"/>
          <w:sz w:val="28"/>
        </w:rPr>
        <w:t xml:space="preserve">人力和现场实施。项目不计划在原型阶段购置大型生产设备，优先采用客户本地服务器或按需云资源，以控制固定资产投入。</w:t>
      </w:r>
    </w:p>
    <w:p>
      <w:pPr>
        <w:pStyle w:val="BodyText"/>
        <w:spacing w:before="0" w:after="0" w:lineRule="exact" w:line="560"/>
      </w:pPr>
      <w:r>
        <w:rPr>
          <w:rFonts w:hint="eastAsia" w:ascii="Times New Roman" w:hAnsi="Times New Roman" w:eastAsia="??"/>
          <w:sz w:val="28"/>
        </w:rPr>
        <w:t xml:space="preserve">保守情景下，若</w:t>
      </w:r>
      <w:r>
        <w:rPr>
          <w:rFonts w:ascii="Times New Roman" w:hAnsi="Times New Roman" w:eastAsia="??"/>
          <w:sz w:val="28"/>
        </w:rPr>
        <w:t xml:space="preserve"> 2028 </w:t>
      </w:r>
      <w:r>
        <w:rPr>
          <w:rFonts w:hint="eastAsia" w:ascii="Times New Roman" w:hAnsi="Times New Roman" w:eastAsia="??"/>
          <w:sz w:val="28"/>
        </w:rPr>
        <w:t xml:space="preserve">年仅完成</w:t>
      </w:r>
      <w:r>
        <w:rPr>
          <w:rFonts w:ascii="Times New Roman" w:hAnsi="Times New Roman" w:eastAsia="??"/>
          <w:sz w:val="28"/>
        </w:rPr>
        <w:t xml:space="preserve"> 2 </w:t>
      </w:r>
      <w:r>
        <w:rPr>
          <w:rFonts w:hint="eastAsia" w:ascii="Times New Roman" w:hAnsi="Times New Roman" w:eastAsia="??"/>
          <w:sz w:val="28"/>
        </w:rPr>
        <w:t xml:space="preserve">个部署、3</w:t>
      </w:r>
      <w:r>
        <w:rPr>
          <w:rFonts w:ascii="Times New Roman" w:hAnsi="Times New Roman" w:eastAsia="??"/>
          <w:sz w:val="28"/>
        </w:rPr>
        <w:t xml:space="preserve"> </w:t>
      </w:r>
      <w:r>
        <w:rPr>
          <w:rFonts w:hint="eastAsia" w:ascii="Times New Roman" w:hAnsi="Times New Roman" w:eastAsia="??"/>
          <w:sz w:val="28"/>
        </w:rPr>
        <w:t xml:space="preserve">个订阅节点且无定制集成，预计收入约</w:t>
      </w:r>
      <w:r>
        <w:rPr>
          <w:rFonts w:ascii="Times New Roman" w:hAnsi="Times New Roman" w:eastAsia="??"/>
          <w:sz w:val="28"/>
        </w:rPr>
        <w:t xml:space="preserve"> 84 </w:t>
      </w:r>
      <w:r>
        <w:rPr>
          <w:rFonts w:hint="eastAsia" w:ascii="Times New Roman" w:hAnsi="Times New Roman" w:eastAsia="??"/>
          <w:sz w:val="28"/>
        </w:rPr>
        <w:t xml:space="preserve">万元，将无法覆盖当年固定投入；应采取延后扩招、提高</w:t>
      </w:r>
      <w:r>
        <w:rPr>
          <w:rFonts w:ascii="Times New Roman" w:hAnsi="Times New Roman" w:eastAsia="??"/>
          <w:sz w:val="28"/>
        </w:rPr>
        <w:t xml:space="preserve"> POC </w:t>
      </w:r>
      <w:r>
        <w:rPr>
          <w:rFonts w:hint="eastAsia" w:ascii="Times New Roman" w:hAnsi="Times New Roman" w:eastAsia="??"/>
          <w:sz w:val="28"/>
        </w:rPr>
        <w:t xml:space="preserve">验收转化、优先续费客户和控制非必要市场支出的措施。该敏感性说明与首年亏损、客户决策周期较长的项目逻辑保持一致。</w:t>
      </w:r>
    </w:p>
    <w:bookmarkEnd w:id="34"/>
    <w:bookmarkEnd w:id="35"/>
    <w:bookmarkStart w:id="38" w:name="八融资需求"/>
    <w:p>
      <w:pPr>
        <w:pStyle w:val="Heading1"/>
        <w:spacing w:before="0" w:after="0" w:lineRule="exact" w:line="560"/>
      </w:pPr>
      <w:r>
        <w:rPr>
          <w:rFonts w:hint="eastAsia" w:ascii="Times New Roman" w:hAnsi="Times New Roman" w:eastAsia="??"/>
          <w:b/>
          <w:sz w:val="32"/>
        </w:rPr>
        <w:t xml:space="preserve">八、融资需求</w:t>
      </w:r>
    </w:p>
    <w:bookmarkStart w:id="36" w:name="资金需求与用途"/>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资金需求与用途</w:t>
      </w:r>
    </w:p>
    <w:p>
      <w:pPr>
        <w:pStyle w:val="FirstParagraph"/>
        <w:spacing w:before="0" w:after="0" w:lineRule="exact" w:line="560"/>
      </w:pPr>
      <w:r>
        <w:rPr>
          <w:rFonts w:hint="eastAsia" w:ascii="Times New Roman" w:hAnsi="Times New Roman" w:eastAsia="??"/>
          <w:sz w:val="28"/>
        </w:rPr>
        <w:t xml:space="preserve">截至本计划书编制日，未提供项目已融资、团队已出资或外部投资承诺信息，因此不主张已获得资金。为覆盖首年预计</w:t>
      </w:r>
      <w:r>
        <w:rPr>
          <w:rFonts w:ascii="Times New Roman" w:hAnsi="Times New Roman" w:eastAsia="??"/>
          <w:sz w:val="28"/>
        </w:rPr>
        <w:t xml:space="preserve"> 31 </w:t>
      </w:r>
      <w:r>
        <w:rPr>
          <w:rFonts w:hint="eastAsia" w:ascii="Times New Roman" w:hAnsi="Times New Roman" w:eastAsia="??"/>
          <w:sz w:val="28"/>
        </w:rPr>
        <w:t xml:space="preserve">万元经营性亏损、原型安全测试与</w:t>
      </w:r>
      <w:r>
        <w:rPr>
          <w:rFonts w:ascii="Times New Roman" w:hAnsi="Times New Roman" w:eastAsia="??"/>
          <w:sz w:val="28"/>
        </w:rPr>
        <w:t xml:space="preserve"> POC </w:t>
      </w:r>
      <w:r>
        <w:rPr>
          <w:rFonts w:hint="eastAsia" w:ascii="Times New Roman" w:hAnsi="Times New Roman" w:eastAsia="??"/>
          <w:sz w:val="28"/>
        </w:rPr>
        <w:t xml:space="preserve">交付缓冲，项目拟规划不超过</w:t>
      </w:r>
      <w:r>
        <w:rPr>
          <w:rFonts w:ascii="Times New Roman" w:hAnsi="Times New Roman" w:eastAsia="??"/>
          <w:sz w:val="28"/>
        </w:rPr>
        <w:t xml:space="preserve"> 80 </w:t>
      </w:r>
      <w:r>
        <w:rPr>
          <w:rFonts w:hint="eastAsia" w:ascii="Times New Roman" w:hAnsi="Times New Roman" w:eastAsia="??"/>
          <w:sz w:val="28"/>
        </w:rPr>
        <w:t xml:space="preserve">万元的启动资金池；该金额是预算需求，不是已到账融资。</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spacing w:before="0" w:after="0" w:lineRule="exact" w:line="560"/>
            </w:pPr>
            <w:r>
              <w:rPr>
                <w:rFonts w:hint="eastAsia" w:ascii="Times New Roman" w:hAnsi="Times New Roman" w:eastAsia="??"/>
                <w:sz w:val="28"/>
              </w:rPr>
              <w:t xml:space="preserve">用途</w:t>
            </w:r>
          </w:p>
        </w:tc>
        <w:tc>
          <w:tcPr/>
          <w:p>
            <w:pPr>
              <w:pStyle w:val="Compact"/>
              <w:spacing w:before="0" w:after="0" w:lineRule="exact" w:line="560"/>
              <w:jc w:val="right"/>
            </w:pPr>
            <w:r>
              <w:rPr>
                <w:rFonts w:hint="eastAsia" w:ascii="Times New Roman" w:hAnsi="Times New Roman" w:eastAsia="??"/>
                <w:sz w:val="28"/>
              </w:rPr>
              <w:t xml:space="preserve">金额（万元）</w:t>
            </w:r>
          </w:p>
        </w:tc>
        <w:tc>
          <w:tcPr/>
          <w:p>
            <w:pPr>
              <w:pStyle w:val="Compact"/>
              <w:spacing w:before="0" w:after="0" w:lineRule="exact" w:line="560"/>
              <w:jc w:val="right"/>
            </w:pPr>
            <w:r>
              <w:rPr>
                <w:rFonts w:hint="eastAsia" w:ascii="Times New Roman" w:hAnsi="Times New Roman" w:eastAsia="??"/>
                <w:sz w:val="28"/>
              </w:rPr>
              <w:t xml:space="preserve">占比</w:t>
            </w:r>
          </w:p>
        </w:tc>
        <w:tc>
          <w:tcPr/>
          <w:p>
            <w:pPr>
              <w:pStyle w:val="Compact"/>
              <w:spacing w:before="0" w:after="0" w:lineRule="exact" w:line="560"/>
            </w:pPr>
            <w:r>
              <w:rPr>
                <w:rFonts w:hint="eastAsia" w:ascii="Times New Roman" w:hAnsi="Times New Roman" w:eastAsia="??"/>
                <w:sz w:val="28"/>
              </w:rPr>
              <w:t xml:space="preserve">与经营计划的对应关系</w:t>
            </w:r>
          </w:p>
        </w:tc>
      </w:tr>
      <w:tr>
        <w:tc>
          <w:tcPr/>
          <w:p>
            <w:pPr>
              <w:pStyle w:val="Compact"/>
              <w:spacing w:before="0" w:after="0" w:lineRule="exact" w:line="560"/>
            </w:pPr>
            <w:r>
              <w:rPr>
                <w:rFonts w:hint="eastAsia" w:ascii="Times New Roman" w:hAnsi="Times New Roman" w:eastAsia="??"/>
                <w:sz w:val="28"/>
              </w:rPr>
              <w:t xml:space="preserve">原型研发与安全测试</w:t>
            </w:r>
          </w:p>
        </w:tc>
        <w:tc>
          <w:tcPr/>
          <w:p>
            <w:pPr>
              <w:pStyle w:val="Compact"/>
              <w:spacing w:before="0" w:after="0" w:lineRule="exact" w:line="560"/>
              <w:jc w:val="right"/>
            </w:pPr>
            <w:r>
              <w:rPr>
                <w:rFonts w:ascii="Times New Roman" w:hAnsi="Times New Roman" w:eastAsia="??"/>
                <w:sz w:val="28"/>
              </w:rPr>
              <w:t xml:space="preserve">30</w:t>
            </w:r>
          </w:p>
        </w:tc>
        <w:tc>
          <w:tcPr/>
          <w:p>
            <w:pPr>
              <w:pStyle w:val="Compact"/>
              <w:spacing w:before="0" w:after="0" w:lineRule="exact" w:line="560"/>
              <w:jc w:val="right"/>
            </w:pPr>
            <w:r>
              <w:rPr>
                <w:rFonts w:ascii="Times New Roman" w:hAnsi="Times New Roman" w:eastAsia="??"/>
                <w:sz w:val="28"/>
              </w:rPr>
              <w:t xml:space="preserve">37.5%</w:t>
            </w:r>
          </w:p>
        </w:tc>
        <w:tc>
          <w:tcPr/>
          <w:p>
            <w:pPr>
              <w:pStyle w:val="Compact"/>
              <w:spacing w:before="0" w:after="0" w:lineRule="exact" w:line="560"/>
            </w:pPr>
            <w:r>
              <w:rPr>
                <w:rFonts w:hint="eastAsia" w:ascii="Times New Roman" w:hAnsi="Times New Roman" w:eastAsia="??"/>
                <w:sz w:val="28"/>
              </w:rPr>
              <w:t xml:space="preserve">支撑首年训练编排、审计与测试工具</w:t>
            </w:r>
          </w:p>
        </w:tc>
      </w:tr>
      <w:tr>
        <w:tc>
          <w:tcPr/>
          <w:p>
            <w:pPr>
              <w:pStyle w:val="Compact"/>
              <w:spacing w:before="0" w:after="0" w:lineRule="exact" w:line="560"/>
            </w:pPr>
            <w:r>
              <w:rPr>
                <w:rFonts w:ascii="Times New Roman" w:hAnsi="Times New Roman" w:eastAsia="??"/>
                <w:sz w:val="28"/>
              </w:rPr>
              <w:t xml:space="preserve">POC </w:t>
            </w:r>
            <w:r>
              <w:rPr>
                <w:rFonts w:hint="eastAsia" w:ascii="Times New Roman" w:hAnsi="Times New Roman" w:eastAsia="??"/>
                <w:sz w:val="28"/>
              </w:rPr>
              <w:t xml:space="preserve">交付与现场适配</w:t>
            </w:r>
          </w:p>
        </w:tc>
        <w:tc>
          <w:tcPr/>
          <w:p>
            <w:pPr>
              <w:pStyle w:val="Compact"/>
              <w:spacing w:before="0" w:after="0" w:lineRule="exact" w:line="560"/>
              <w:jc w:val="right"/>
            </w:pPr>
            <w:r>
              <w:rPr>
                <w:rFonts w:ascii="Times New Roman" w:hAnsi="Times New Roman" w:eastAsia="??"/>
                <w:sz w:val="28"/>
              </w:rPr>
              <w:t xml:space="preserve">20</w:t>
            </w:r>
          </w:p>
        </w:tc>
        <w:tc>
          <w:tcPr/>
          <w:p>
            <w:pPr>
              <w:pStyle w:val="Compact"/>
              <w:spacing w:before="0" w:after="0" w:lineRule="exact" w:line="560"/>
              <w:jc w:val="right"/>
            </w:pPr>
            <w:r>
              <w:rPr>
                <w:rFonts w:ascii="Times New Roman" w:hAnsi="Times New Roman" w:eastAsia="??"/>
                <w:sz w:val="28"/>
              </w:rPr>
              <w:t xml:space="preserve">25.0%</w:t>
            </w:r>
          </w:p>
        </w:tc>
        <w:tc>
          <w:tcPr/>
          <w:p>
            <w:pPr>
              <w:pStyle w:val="Compact"/>
              <w:spacing w:before="0" w:after="0" w:lineRule="exact" w:line="560"/>
            </w:pPr>
            <w:r>
              <w:rPr>
                <w:rFonts w:hint="eastAsia" w:ascii="Times New Roman" w:hAnsi="Times New Roman" w:eastAsia="??"/>
                <w:sz w:val="28"/>
              </w:rPr>
              <w:t xml:space="preserve">支撑</w:t>
            </w:r>
            <w:r>
              <w:rPr>
                <w:rFonts w:ascii="Times New Roman" w:hAnsi="Times New Roman" w:eastAsia="??"/>
                <w:sz w:val="28"/>
              </w:rPr>
              <w:t xml:space="preserve"> 2 </w:t>
            </w:r>
            <w:r>
              <w:rPr>
                <w:rFonts w:hint="eastAsia" w:ascii="Times New Roman" w:hAnsi="Times New Roman" w:eastAsia="??"/>
                <w:sz w:val="28"/>
              </w:rPr>
              <w:t xml:space="preserve">个</w:t>
            </w:r>
            <w:r>
              <w:rPr>
                <w:rFonts w:ascii="Times New Roman" w:hAnsi="Times New Roman" w:eastAsia="??"/>
                <w:sz w:val="28"/>
              </w:rPr>
              <w:t xml:space="preserve"> </w:t>
            </w:r>
            <w:r>
              <w:rPr>
                <w:rFonts w:hint="eastAsia" w:ascii="Times New Roman" w:hAnsi="Times New Roman" w:eastAsia="??"/>
                <w:sz w:val="28"/>
              </w:rPr>
              <w:t xml:space="preserve">POC、首个部署的差旅与实施</w:t>
            </w:r>
          </w:p>
        </w:tc>
      </w:tr>
      <w:tr>
        <w:tc>
          <w:tcPr/>
          <w:p>
            <w:pPr>
              <w:pStyle w:val="Compact"/>
              <w:spacing w:before="0" w:after="0" w:lineRule="exact" w:line="560"/>
            </w:pPr>
            <w:r>
              <w:rPr>
                <w:rFonts w:hint="eastAsia" w:ascii="Times New Roman" w:hAnsi="Times New Roman" w:eastAsia="??"/>
                <w:sz w:val="28"/>
              </w:rPr>
              <w:t xml:space="preserve">数据治理与合规</w:t>
            </w:r>
          </w:p>
        </w:tc>
        <w:tc>
          <w:tcPr/>
          <w:p>
            <w:pPr>
              <w:pStyle w:val="Compact"/>
              <w:spacing w:before="0" w:after="0" w:lineRule="exact" w:line="560"/>
              <w:jc w:val="right"/>
            </w:pPr>
            <w:r>
              <w:rPr>
                <w:rFonts w:ascii="Times New Roman" w:hAnsi="Times New Roman" w:eastAsia="??"/>
                <w:sz w:val="28"/>
              </w:rPr>
              <w:t xml:space="preserve">12</w:t>
            </w:r>
          </w:p>
        </w:tc>
        <w:tc>
          <w:tcPr/>
          <w:p>
            <w:pPr>
              <w:pStyle w:val="Compact"/>
              <w:spacing w:before="0" w:after="0" w:lineRule="exact" w:line="560"/>
              <w:jc w:val="right"/>
            </w:pPr>
            <w:r>
              <w:rPr>
                <w:rFonts w:ascii="Times New Roman" w:hAnsi="Times New Roman" w:eastAsia="??"/>
                <w:sz w:val="28"/>
              </w:rPr>
              <w:t xml:space="preserve">15.0%</w:t>
            </w:r>
          </w:p>
        </w:tc>
        <w:tc>
          <w:tcPr/>
          <w:p>
            <w:pPr>
              <w:pStyle w:val="Compact"/>
              <w:spacing w:before="0" w:after="0" w:lineRule="exact" w:line="560"/>
            </w:pPr>
            <w:r>
              <w:rPr>
                <w:rFonts w:hint="eastAsia" w:ascii="Times New Roman" w:hAnsi="Times New Roman" w:eastAsia="??"/>
                <w:sz w:val="28"/>
              </w:rPr>
              <w:t xml:space="preserve">数据处理约定、标签规范、第三方测试与制度</w:t>
            </w:r>
          </w:p>
        </w:tc>
      </w:tr>
      <w:tr>
        <w:tc>
          <w:tcPr/>
          <w:p>
            <w:pPr>
              <w:pStyle w:val="Compact"/>
              <w:spacing w:before="0" w:after="0" w:lineRule="exact" w:line="560"/>
            </w:pPr>
            <w:r>
              <w:rPr>
                <w:rFonts w:hint="eastAsia" w:ascii="Times New Roman" w:hAnsi="Times New Roman" w:eastAsia="??"/>
                <w:sz w:val="28"/>
              </w:rPr>
              <w:t xml:space="preserve">市场调研与渠道</w:t>
            </w:r>
          </w:p>
        </w:tc>
        <w:tc>
          <w:tcPr/>
          <w:p>
            <w:pPr>
              <w:pStyle w:val="Compact"/>
              <w:spacing w:before="0" w:after="0" w:lineRule="exact" w:line="560"/>
              <w:jc w:val="right"/>
            </w:pPr>
            <w:r>
              <w:rPr>
                <w:rFonts w:ascii="Times New Roman" w:hAnsi="Times New Roman" w:eastAsia="??"/>
                <w:sz w:val="28"/>
              </w:rPr>
              <w:t xml:space="preserve">8</w:t>
            </w:r>
          </w:p>
        </w:tc>
        <w:tc>
          <w:tcPr/>
          <w:p>
            <w:pPr>
              <w:pStyle w:val="Compact"/>
              <w:spacing w:before="0" w:after="0" w:lineRule="exact" w:line="560"/>
              <w:jc w:val="right"/>
            </w:pPr>
            <w:r>
              <w:rPr>
                <w:rFonts w:ascii="Times New Roman" w:hAnsi="Times New Roman" w:eastAsia="??"/>
                <w:sz w:val="28"/>
              </w:rPr>
              <w:t xml:space="preserve">10.0%</w:t>
            </w:r>
          </w:p>
        </w:tc>
        <w:tc>
          <w:tcPr/>
          <w:p>
            <w:pPr>
              <w:pStyle w:val="Compact"/>
              <w:spacing w:before="0" w:after="0" w:lineRule="exact" w:line="560"/>
            </w:pPr>
            <w:r>
              <w:rPr>
                <w:rFonts w:hint="eastAsia" w:ascii="Times New Roman" w:hAnsi="Times New Roman" w:eastAsia="??"/>
                <w:sz w:val="28"/>
              </w:rPr>
              <w:t xml:space="preserve">行业调研、客户访谈与伙伴拓展</w:t>
            </w:r>
          </w:p>
        </w:tc>
      </w:tr>
      <w:tr>
        <w:tc>
          <w:tcPr/>
          <w:p>
            <w:pPr>
              <w:pStyle w:val="Compact"/>
              <w:spacing w:before="0" w:after="0" w:lineRule="exact" w:line="560"/>
            </w:pPr>
            <w:r>
              <w:rPr>
                <w:rFonts w:hint="eastAsia" w:ascii="Times New Roman" w:hAnsi="Times New Roman" w:eastAsia="??"/>
                <w:sz w:val="28"/>
              </w:rPr>
              <w:t xml:space="preserve">流动资金缓冲</w:t>
            </w:r>
          </w:p>
        </w:tc>
        <w:tc>
          <w:tcPr/>
          <w:p>
            <w:pPr>
              <w:pStyle w:val="Compact"/>
              <w:spacing w:before="0" w:after="0" w:lineRule="exact" w:line="560"/>
              <w:jc w:val="right"/>
            </w:pPr>
            <w:r>
              <w:rPr>
                <w:rFonts w:ascii="Times New Roman" w:hAnsi="Times New Roman" w:eastAsia="??"/>
                <w:sz w:val="28"/>
              </w:rPr>
              <w:t xml:space="preserve">10</w:t>
            </w:r>
          </w:p>
        </w:tc>
        <w:tc>
          <w:tcPr/>
          <w:p>
            <w:pPr>
              <w:pStyle w:val="Compact"/>
              <w:spacing w:before="0" w:after="0" w:lineRule="exact" w:line="560"/>
              <w:jc w:val="right"/>
            </w:pPr>
            <w:r>
              <w:rPr>
                <w:rFonts w:ascii="Times New Roman" w:hAnsi="Times New Roman" w:eastAsia="??"/>
                <w:sz w:val="28"/>
              </w:rPr>
              <w:t xml:space="preserve">12.5%</w:t>
            </w:r>
          </w:p>
        </w:tc>
        <w:tc>
          <w:tcPr/>
          <w:p>
            <w:pPr>
              <w:pStyle w:val="Compact"/>
              <w:spacing w:before="0" w:after="0" w:lineRule="exact" w:line="560"/>
            </w:pPr>
            <w:r>
              <w:rPr>
                <w:rFonts w:hint="eastAsia" w:ascii="Times New Roman" w:hAnsi="Times New Roman" w:eastAsia="??"/>
                <w:sz w:val="28"/>
              </w:rPr>
              <w:t xml:space="preserve">覆盖验收回款延迟和必要运营支出</w:t>
            </w:r>
          </w:p>
        </w:tc>
      </w:tr>
      <w:tr>
        <w:tc>
          <w:tcPr/>
          <w:p>
            <w:pPr>
              <w:pStyle w:val="Compact"/>
              <w:spacing w:before="0" w:after="0" w:lineRule="exact" w:line="560"/>
            </w:pPr>
            <w:r>
              <w:rPr>
                <w:rFonts w:hint="eastAsia" w:ascii="Times New Roman" w:hAnsi="Times New Roman" w:eastAsia="??"/>
                <w:b/>
                <w:bCs/>
                <w:sz w:val="28"/>
              </w:rPr>
              <w:t xml:space="preserve">合计</w:t>
            </w:r>
          </w:p>
        </w:tc>
        <w:tc>
          <w:tcPr/>
          <w:p>
            <w:pPr>
              <w:pStyle w:val="Compact"/>
              <w:spacing w:before="0" w:after="0" w:lineRule="exact" w:line="560"/>
              <w:jc w:val="right"/>
            </w:pPr>
            <w:r>
              <w:rPr>
                <w:rFonts w:ascii="Times New Roman" w:hAnsi="Times New Roman" w:eastAsia="??"/>
                <w:b/>
                <w:bCs/>
                <w:sz w:val="28"/>
              </w:rPr>
              <w:t xml:space="preserve">80</w:t>
            </w:r>
          </w:p>
        </w:tc>
        <w:tc>
          <w:tcPr/>
          <w:p>
            <w:pPr>
              <w:pStyle w:val="Compact"/>
              <w:spacing w:before="0" w:after="0" w:lineRule="exact" w:line="560"/>
              <w:jc w:val="right"/>
            </w:pPr>
            <w:r>
              <w:rPr>
                <w:rFonts w:ascii="Times New Roman" w:hAnsi="Times New Roman" w:eastAsia="??"/>
                <w:b/>
                <w:bCs/>
                <w:sz w:val="28"/>
              </w:rPr>
              <w:t xml:space="preserve">100%</w:t>
            </w:r>
          </w:p>
        </w:tc>
        <w:tc>
          <w:tcPr/>
          <w:p>
            <w:pPr>
              <w:pStyle w:val="Compact"/>
              <w:spacing w:before="0" w:after="0" w:lineRule="exact" w:line="560"/>
            </w:pPr>
            <w:r>
              <w:rPr>
                <w:rFonts w:hint="eastAsia" w:ascii="Times New Roman" w:hAnsi="Times New Roman" w:eastAsia="??"/>
                <w:sz w:val="28"/>
              </w:rPr>
              <w:t xml:space="preserve">与首年投入及现金缺口匹配</w:t>
            </w:r>
          </w:p>
        </w:tc>
      </w:tr>
    </w:tbl>
    <w:bookmarkEnd w:id="36"/>
    <w:bookmarkStart w:id="37" w:name="主体股权与退出安排"/>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主体、股权与退出安排</w:t>
      </w:r>
    </w:p>
    <w:p>
      <w:pPr>
        <w:pStyle w:val="FirstParagraph"/>
        <w:spacing w:before="0" w:after="0" w:lineRule="exact" w:line="560"/>
      </w:pPr>
      <w:r>
        <w:rPr>
          <w:rFonts w:hint="eastAsia" w:ascii="Times New Roman" w:hAnsi="Times New Roman" w:eastAsia="??"/>
          <w:sz w:val="28"/>
        </w:rPr>
        <w:t xml:space="preserve">现有个体工商户不适合直接承载标准股权融资。项目在签订规模化软件服务合同、处理客户敏感数据或引入外部股权资金前，应核验经营范围、数据处理责任与合同能力，并视实际需要设立或调整为有限责任公司。团队成员出资、股权比例、投资人比例和历史融资均未提供，故不虚构。未来如启动融资，应以真实出资、劳动贡献、知识产权权属和合规尽调为基础确定股权安排，不承诺固定估值、IPO</w:t>
      </w:r>
      <w:r>
        <w:rPr>
          <w:rFonts w:ascii="Times New Roman" w:hAnsi="Times New Roman" w:eastAsia="??"/>
          <w:sz w:val="28"/>
        </w:rPr>
        <w:t xml:space="preserve"> </w:t>
      </w:r>
      <w:r>
        <w:rPr>
          <w:rFonts w:hint="eastAsia" w:ascii="Times New Roman" w:hAnsi="Times New Roman" w:eastAsia="??"/>
          <w:sz w:val="28"/>
        </w:rPr>
        <w:t xml:space="preserve">或投资回报。</w:t>
      </w:r>
    </w:p>
    <w:bookmarkEnd w:id="37"/>
    <w:bookmarkEnd w:id="38"/>
    <w:bookmarkStart w:id="39" w:name="九风险控制"/>
    <w:p>
      <w:pPr>
        <w:pStyle w:val="Heading1"/>
        <w:spacing w:before="0" w:after="0" w:lineRule="exact" w:line="560"/>
      </w:pPr>
      <w:r>
        <w:rPr>
          <w:rFonts w:hint="eastAsia" w:ascii="Times New Roman" w:hAnsi="Times New Roman" w:eastAsia="??"/>
          <w:b/>
          <w:sz w:val="32"/>
        </w:rPr>
        <w:t xml:space="preserve">九、风险控制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spacing w:before="0" w:after="0" w:lineRule="exact" w:line="560"/>
            </w:pPr>
            <w:r>
              <w:rPr>
                <w:rFonts w:hint="eastAsia" w:ascii="Times New Roman" w:hAnsi="Times New Roman" w:eastAsia="??"/>
                <w:sz w:val="28"/>
              </w:rPr>
              <w:t xml:space="preserve">风险</w:t>
            </w:r>
          </w:p>
        </w:tc>
        <w:tc>
          <w:tcPr/>
          <w:p>
            <w:pPr>
              <w:pStyle w:val="Compact"/>
              <w:spacing w:before="0" w:after="0" w:lineRule="exact" w:line="560"/>
            </w:pPr>
            <w:r>
              <w:rPr>
                <w:rFonts w:hint="eastAsia" w:ascii="Times New Roman" w:hAnsi="Times New Roman" w:eastAsia="??"/>
                <w:sz w:val="28"/>
              </w:rPr>
              <w:t xml:space="preserve">表现</w:t>
            </w:r>
          </w:p>
        </w:tc>
        <w:tc>
          <w:tcPr/>
          <w:p>
            <w:pPr>
              <w:pStyle w:val="Compact"/>
              <w:spacing w:before="0" w:after="0" w:lineRule="exact" w:line="560"/>
            </w:pPr>
            <w:r>
              <w:rPr>
                <w:rFonts w:hint="eastAsia" w:ascii="Times New Roman" w:hAnsi="Times New Roman" w:eastAsia="??"/>
                <w:sz w:val="28"/>
              </w:rPr>
              <w:t xml:space="preserve">防控措施</w:t>
            </w:r>
          </w:p>
        </w:tc>
      </w:tr>
      <w:tr>
        <w:tc>
          <w:tcPr/>
          <w:p>
            <w:pPr>
              <w:pStyle w:val="Compact"/>
              <w:spacing w:before="0" w:after="0" w:lineRule="exact" w:line="560"/>
            </w:pPr>
            <w:r>
              <w:rPr>
                <w:rFonts w:hint="eastAsia" w:ascii="Times New Roman" w:hAnsi="Times New Roman" w:eastAsia="??"/>
                <w:sz w:val="28"/>
              </w:rPr>
              <w:t xml:space="preserve">技术与精度风险</w:t>
            </w:r>
          </w:p>
        </w:tc>
        <w:tc>
          <w:tcPr/>
          <w:p>
            <w:pPr>
              <w:pStyle w:val="Compact"/>
              <w:spacing w:before="0" w:after="0" w:lineRule="exact" w:line="560"/>
            </w:pPr>
            <w:r>
              <w:rPr>
                <w:rFonts w:hint="eastAsia" w:ascii="Times New Roman" w:hAnsi="Times New Roman" w:eastAsia="??"/>
                <w:sz w:val="28"/>
              </w:rPr>
              <w:t xml:space="preserve">差分隐私降低模型精度；安全计算训练较慢</w:t>
            </w:r>
          </w:p>
        </w:tc>
        <w:tc>
          <w:tcPr/>
          <w:p>
            <w:pPr>
              <w:pStyle w:val="Compact"/>
              <w:spacing w:before="0" w:after="0" w:lineRule="exact" w:line="560"/>
            </w:pPr>
            <w:r>
              <w:rPr>
                <w:rFonts w:hint="eastAsia" w:ascii="Times New Roman" w:hAnsi="Times New Roman" w:eastAsia="??"/>
                <w:sz w:val="28"/>
              </w:rPr>
              <w:t xml:space="preserve">首期只做三方、图像分类、浅层模型；以准确率、时延、通信量和隐私预算联合验收</w:t>
            </w:r>
          </w:p>
        </w:tc>
      </w:tr>
      <w:tr>
        <w:tc>
          <w:tcPr/>
          <w:p>
            <w:pPr>
              <w:pStyle w:val="Compact"/>
              <w:spacing w:before="0" w:after="0" w:lineRule="exact" w:line="560"/>
            </w:pPr>
            <w:r>
              <w:rPr>
                <w:rFonts w:hint="eastAsia" w:ascii="Times New Roman" w:hAnsi="Times New Roman" w:eastAsia="??"/>
                <w:sz w:val="28"/>
              </w:rPr>
              <w:t xml:space="preserve">数据与合规风险</w:t>
            </w:r>
          </w:p>
        </w:tc>
        <w:tc>
          <w:tcPr/>
          <w:p>
            <w:pPr>
              <w:pStyle w:val="Compact"/>
              <w:spacing w:before="0" w:after="0" w:lineRule="exact" w:line="560"/>
            </w:pPr>
            <w:r>
              <w:rPr>
                <w:rFonts w:hint="eastAsia" w:ascii="Times New Roman" w:hAnsi="Times New Roman" w:eastAsia="??"/>
                <w:sz w:val="28"/>
              </w:rPr>
              <w:t xml:space="preserve">工艺秘密、批次信息或客户数据处理不当</w:t>
            </w:r>
          </w:p>
        </w:tc>
        <w:tc>
          <w:tcPr/>
          <w:p>
            <w:pPr>
              <w:pStyle w:val="Compact"/>
              <w:spacing w:before="0" w:after="0" w:lineRule="exact" w:line="560"/>
            </w:pPr>
            <w:r>
              <w:rPr>
                <w:rFonts w:hint="eastAsia" w:ascii="Times New Roman" w:hAnsi="Times New Roman" w:eastAsia="??"/>
                <w:sz w:val="28"/>
              </w:rPr>
              <w:t xml:space="preserve">数据不出厂；最小必要采集；数据处理约定、权限分级、日志审计与退出删除机制</w:t>
            </w:r>
          </w:p>
        </w:tc>
      </w:tr>
      <w:tr>
        <w:tc>
          <w:tcPr/>
          <w:p>
            <w:pPr>
              <w:pStyle w:val="Compact"/>
              <w:spacing w:before="0" w:after="0" w:lineRule="exact" w:line="560"/>
            </w:pPr>
            <w:r>
              <w:rPr>
                <w:rFonts w:hint="eastAsia" w:ascii="Times New Roman" w:hAnsi="Times New Roman" w:eastAsia="??"/>
                <w:sz w:val="28"/>
              </w:rPr>
              <w:t xml:space="preserve">安全模型风险</w:t>
            </w:r>
          </w:p>
        </w:tc>
        <w:tc>
          <w:tcPr/>
          <w:p>
            <w:pPr>
              <w:pStyle w:val="Compact"/>
              <w:spacing w:before="0" w:after="0" w:lineRule="exact" w:line="560"/>
            </w:pPr>
            <w:r>
              <w:rPr>
                <w:rFonts w:hint="eastAsia" w:ascii="Times New Roman" w:hAnsi="Times New Roman" w:eastAsia="??"/>
                <w:sz w:val="28"/>
              </w:rPr>
              <w:t xml:space="preserve">合谋、实现漏洞或模型滥用</w:t>
            </w:r>
          </w:p>
        </w:tc>
        <w:tc>
          <w:tcPr/>
          <w:p>
            <w:pPr>
              <w:pStyle w:val="Compact"/>
              <w:spacing w:before="0" w:after="0" w:lineRule="exact" w:line="560"/>
            </w:pPr>
            <w:r>
              <w:rPr>
                <w:rFonts w:hint="eastAsia" w:ascii="Times New Roman" w:hAnsi="Times New Roman" w:eastAsia="??"/>
                <w:sz w:val="28"/>
              </w:rPr>
              <w:t xml:space="preserve">明确半诚实与诚实多数假设；代码审查、测试、密钥管理和模型访问审计</w:t>
            </w:r>
          </w:p>
        </w:tc>
      </w:tr>
      <w:tr>
        <w:tc>
          <w:tcPr/>
          <w:p>
            <w:pPr>
              <w:pStyle w:val="Compact"/>
              <w:spacing w:before="0" w:after="0" w:lineRule="exact" w:line="560"/>
            </w:pPr>
            <w:r>
              <w:rPr>
                <w:rFonts w:hint="eastAsia" w:ascii="Times New Roman" w:hAnsi="Times New Roman" w:eastAsia="??"/>
                <w:sz w:val="28"/>
              </w:rPr>
              <w:t xml:space="preserve">市场与回款风险</w:t>
            </w:r>
          </w:p>
        </w:tc>
        <w:tc>
          <w:tcPr/>
          <w:p>
            <w:pPr>
              <w:pStyle w:val="Compact"/>
              <w:spacing w:before="0" w:after="0" w:lineRule="exact" w:line="560"/>
            </w:pPr>
            <w:r>
              <w:rPr>
                <w:rFonts w:hint="eastAsia" w:ascii="Times New Roman" w:hAnsi="Times New Roman" w:eastAsia="??"/>
                <w:sz w:val="28"/>
              </w:rPr>
              <w:t xml:space="preserve">工业客户决策慢、POC</w:t>
            </w:r>
            <w:r>
              <w:rPr>
                <w:rFonts w:ascii="Times New Roman" w:hAnsi="Times New Roman" w:eastAsia="??"/>
                <w:sz w:val="28"/>
              </w:rPr>
              <w:t xml:space="preserve"> </w:t>
            </w:r>
            <w:r>
              <w:rPr>
                <w:rFonts w:hint="eastAsia" w:ascii="Times New Roman" w:hAnsi="Times New Roman" w:eastAsia="??"/>
                <w:sz w:val="28"/>
              </w:rPr>
              <w:t xml:space="preserve">不转部署、验收延迟</w:t>
            </w:r>
          </w:p>
        </w:tc>
        <w:tc>
          <w:tcPr/>
          <w:p>
            <w:pPr>
              <w:pStyle w:val="Compact"/>
              <w:spacing w:before="0" w:after="0" w:lineRule="exact" w:line="560"/>
            </w:pPr>
            <w:r>
              <w:rPr>
                <w:rFonts w:hint="eastAsia" w:ascii="Times New Roman" w:hAnsi="Times New Roman" w:eastAsia="??"/>
                <w:sz w:val="28"/>
              </w:rPr>
              <w:t xml:space="preserve">分阶段验收与回款；控制固定成本；优先验证高意愿场景；保留现金缓冲</w:t>
            </w:r>
          </w:p>
        </w:tc>
      </w:tr>
      <w:tr>
        <w:tc>
          <w:tcPr/>
          <w:p>
            <w:pPr>
              <w:pStyle w:val="Compact"/>
              <w:spacing w:before="0" w:after="0" w:lineRule="exact" w:line="560"/>
            </w:pPr>
            <w:r>
              <w:rPr>
                <w:rFonts w:hint="eastAsia" w:ascii="Times New Roman" w:hAnsi="Times New Roman" w:eastAsia="??"/>
                <w:sz w:val="28"/>
              </w:rPr>
              <w:t xml:space="preserve">主体与知识产权风险</w:t>
            </w:r>
          </w:p>
        </w:tc>
        <w:tc>
          <w:tcPr/>
          <w:p>
            <w:pPr>
              <w:pStyle w:val="Compact"/>
              <w:spacing w:before="0" w:after="0" w:lineRule="exact" w:line="560"/>
            </w:pPr>
            <w:r>
              <w:rPr>
                <w:rFonts w:hint="eastAsia" w:ascii="Times New Roman" w:hAnsi="Times New Roman" w:eastAsia="??"/>
                <w:sz w:val="28"/>
              </w:rPr>
              <w:t xml:space="preserve">经营范围不匹配、误用公开论文或开源组件</w:t>
            </w:r>
          </w:p>
        </w:tc>
        <w:tc>
          <w:tcPr/>
          <w:p>
            <w:pPr>
              <w:pStyle w:val="Compact"/>
              <w:spacing w:before="0" w:after="0" w:lineRule="exact" w:line="560"/>
            </w:pPr>
            <w:r>
              <w:rPr>
                <w:rFonts w:hint="eastAsia" w:ascii="Times New Roman" w:hAnsi="Times New Roman" w:eastAsia="??"/>
                <w:sz w:val="28"/>
              </w:rPr>
              <w:t xml:space="preserve">签约前核验主体；建立代码/数据来源清单；遵守许可证；正确引用</w:t>
            </w:r>
            <w:r>
              <w:rPr>
                <w:rFonts w:ascii="Times New Roman" w:hAnsi="Times New Roman" w:eastAsia="??"/>
                <w:sz w:val="28"/>
              </w:rPr>
              <w:t xml:space="preserve"> PEA</w:t>
            </w:r>
          </w:p>
        </w:tc>
      </w:tr>
    </w:tbl>
    <w:bookmarkEnd w:id="39"/>
    <w:bookmarkStart w:id="42" w:name="十未来展望"/>
    <w:p>
      <w:pPr>
        <w:pStyle w:val="Heading1"/>
        <w:spacing w:before="0" w:after="0" w:lineRule="exact" w:line="560"/>
      </w:pPr>
      <w:r>
        <w:rPr>
          <w:rFonts w:hint="eastAsia" w:ascii="Times New Roman" w:hAnsi="Times New Roman" w:eastAsia="??"/>
          <w:b/>
          <w:sz w:val="32"/>
        </w:rPr>
        <w:t xml:space="preserve">十、未来展望</w:t>
      </w:r>
    </w:p>
    <w:bookmarkStart w:id="40" w:name="未来一年"/>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未来一年</w:t>
      </w:r>
    </w:p>
    <w:p>
      <w:pPr>
        <w:pStyle w:val="FirstParagraph"/>
        <w:spacing w:before="0" w:after="0" w:lineRule="exact" w:line="560"/>
      </w:pPr>
      <w:r>
        <w:rPr>
          <w:rFonts w:hint="eastAsia" w:ascii="Times New Roman" w:hAnsi="Times New Roman" w:eastAsia="??"/>
          <w:sz w:val="28"/>
        </w:rPr>
        <w:t xml:space="preserve">完成三方模拟原型，建立可复现实验记录和最小可行产品；围绕一种表面缺陷任务确定数据边界、标签规范、验收指标和隐私预算；完成行业调研与潜在客户访谈；核验项目主体、团队分工和知识产权来源。</w:t>
      </w:r>
    </w:p>
    <w:bookmarkEnd w:id="40"/>
    <w:bookmarkStart w:id="41" w:name="未来三年"/>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未来三年</w:t>
      </w:r>
    </w:p>
    <w:p>
      <w:pPr>
        <w:pStyle w:val="FirstParagraph"/>
        <w:spacing w:before="0" w:after="0" w:lineRule="exact" w:line="560"/>
      </w:pPr>
      <w:r>
        <w:rPr>
          <w:rFonts w:hint="eastAsia" w:ascii="Times New Roman" w:hAnsi="Times New Roman" w:eastAsia="??"/>
          <w:sz w:val="28"/>
        </w:rPr>
        <w:t xml:space="preserve">第一阶段形成汽车零部件表面缺陷</w:t>
      </w:r>
      <w:r>
        <w:rPr>
          <w:rFonts w:ascii="Times New Roman" w:hAnsi="Times New Roman" w:eastAsia="??"/>
          <w:sz w:val="28"/>
        </w:rPr>
        <w:t xml:space="preserve"> POC </w:t>
      </w:r>
      <w:r>
        <w:rPr>
          <w:rFonts w:hint="eastAsia" w:ascii="Times New Roman" w:hAnsi="Times New Roman" w:eastAsia="??"/>
          <w:sz w:val="28"/>
        </w:rPr>
        <w:t xml:space="preserve">包；第二阶段将标准部署和订阅运维复制至重大装备、轨道交通与电站装备的相似视觉任务；第三阶段在客户授权、真实案例和安全评估基础上拓展供应链质量协同服务。项目坚持“先验证、再复制”的节奏：收入增长必须由部署节点、续费节点和交付能力支撑，不以未经验证的市场份额或合作关系作为依据。</w:t>
      </w:r>
    </w:p>
    <w:bookmarkEnd w:id="41"/>
    <w:bookmarkEnd w:id="42"/>
    <w:bookmarkStart w:id="45" w:name="参考资料与提交前核验事项"/>
    <w:p>
      <w:pPr>
        <w:pStyle w:val="Heading1"/>
        <w:spacing w:before="0" w:after="0" w:lineRule="exact" w:line="560"/>
      </w:pPr>
      <w:r>
        <w:rPr>
          <w:rFonts w:hint="eastAsia" w:ascii="Times New Roman" w:hAnsi="Times New Roman" w:eastAsia="??"/>
          <w:b/>
          <w:sz w:val="32"/>
        </w:rPr>
        <w:t xml:space="preserve">参考资料与提交前核验事项</w:t>
      </w:r>
    </w:p>
    <w:bookmarkStart w:id="43" w:name="参考资料"/>
    <w:p>
      <w:pPr>
        <w:pStyle w:val="Heading2"/>
        <w:spacing w:before="0" w:after="0" w:lineRule="exact" w:line="560"/>
      </w:pPr>
      <w:r>
        <w:rPr>
          <w:rFonts w:ascii="Times New Roman" w:hAnsi="Times New Roman" w:eastAsia="??"/>
          <w:b w:val="0"/>
          <w:sz w:val="32"/>
        </w:rPr>
        <w:t xml:space="preserve">1. </w:t>
      </w:r>
      <w:r>
        <w:rPr>
          <w:rFonts w:hint="eastAsia" w:ascii="Times New Roman" w:hAnsi="Times New Roman" w:eastAsia="??"/>
          <w:b w:val="0"/>
          <w:sz w:val="32"/>
        </w:rPr>
        <w:t xml:space="preserve">参考资料</w:t>
      </w:r>
    </w:p>
    <w:p>
      <w:pPr>
        <w:pStyle w:val="FirstParagraph"/>
        <w:spacing w:before="0" w:after="0" w:lineRule="exact" w:line="560"/>
      </w:pPr>
      <w:r>
        <w:rPr>
          <w:rFonts w:ascii="Times New Roman" w:hAnsi="Times New Roman" w:eastAsia="??"/>
          <w:sz w:val="28"/>
        </w:rPr>
        <w:t xml:space="preserve">[1] Ruan, W., Xu, M., Fang, W., Wang, L., Wang, L., Han, W.</w:t>
      </w:r>
      <w:r>
        <w:rPr>
          <w:rFonts w:ascii="Times New Roman" w:hAnsi="Times New Roman" w:eastAsia="??"/>
          <w:sz w:val="28"/>
        </w:rPr>
        <w:t xml:space="preserve"> </w:t>
      </w:r>
      <w:r>
        <w:rPr>
          <w:rFonts w:ascii="Times New Roman" w:hAnsi="Times New Roman" w:eastAsia="??"/>
          <w:i/>
          <w:iCs/>
          <w:sz w:val="28"/>
        </w:rPr>
        <w:t xml:space="preserve">Private, Efficient, and Accurate: Protecting Models Trained by Multi-party Learning with Differential Privacy</w:t>
      </w:r>
      <w:r>
        <w:rPr>
          <w:rFonts w:ascii="Times New Roman" w:hAnsi="Times New Roman" w:eastAsia="??"/>
          <w:sz w:val="28"/>
        </w:rPr>
        <w:t xml:space="preserve">. 2023 IEEE Symposium on Security and Privacy. DOI: 10.1109/SP46215.2023.10179422.</w:t>
      </w:r>
    </w:p>
    <w:p>
      <w:pPr>
        <w:pStyle w:val="BodyText"/>
        <w:spacing w:before="0" w:after="0" w:lineRule="exact" w:line="560"/>
      </w:pPr>
      <w:r>
        <w:rPr>
          <w:rFonts w:ascii="Times New Roman" w:hAnsi="Times New Roman" w:eastAsia="??"/>
          <w:sz w:val="28"/>
        </w:rPr>
        <w:t xml:space="preserve">[2] </w:t>
      </w:r>
      <w:r>
        <w:rPr>
          <w:rFonts w:hint="eastAsia" w:ascii="Times New Roman" w:hAnsi="Times New Roman" w:eastAsia="??"/>
          <w:sz w:val="28"/>
        </w:rPr>
        <w:t xml:space="preserve">东北振兴产业升级专项赛赛事介绍、通知说明、提交所需材料（项目工作目录）。</w:t>
      </w:r>
    </w:p>
    <w:p>
      <w:pPr>
        <w:pStyle w:val="BodyText"/>
        <w:spacing w:before="0" w:after="0" w:lineRule="exact" w:line="560"/>
      </w:pPr>
      <w:r>
        <w:rPr>
          <w:rFonts w:ascii="Times New Roman" w:hAnsi="Times New Roman" w:eastAsia="??"/>
          <w:sz w:val="28"/>
        </w:rPr>
        <w:t xml:space="preserve">[3] </w:t>
      </w:r>
      <w:r>
        <w:rPr>
          <w:rFonts w:hint="eastAsia" w:ascii="Times New Roman" w:hAnsi="Times New Roman" w:eastAsia="??"/>
          <w:sz w:val="28"/>
        </w:rPr>
        <w:t xml:space="preserve">沈鼓集团行业地位：https://www.shengu.com.cn/xingyediwei/；哈尔滨电气集团企业概况：https://www.harbin-electric.com/gywm/qygk.htm；中车大连企业简介：https://www.crrcgc.cc/dlen/162_10665/162_10674/index.html；沈阳机床官网：https://www.smtcl.com/。</w:t>
      </w:r>
    </w:p>
    <w:bookmarkEnd w:id="43"/>
    <w:bookmarkStart w:id="44" w:name="提交前必须据实补充或核验"/>
    <w:p>
      <w:pPr>
        <w:pStyle w:val="Heading2"/>
        <w:spacing w:before="0" w:after="0" w:lineRule="exact" w:line="560"/>
      </w:pPr>
      <w:r>
        <w:rPr>
          <w:rFonts w:ascii="Times New Roman" w:hAnsi="Times New Roman" w:eastAsia="??"/>
          <w:b w:val="0"/>
          <w:sz w:val="32"/>
        </w:rPr>
        <w:t xml:space="preserve">2. </w:t>
      </w:r>
      <w:r>
        <w:rPr>
          <w:rFonts w:hint="eastAsia" w:ascii="Times New Roman" w:hAnsi="Times New Roman" w:eastAsia="??"/>
          <w:b w:val="0"/>
          <w:sz w:val="32"/>
        </w:rPr>
        <w:t xml:space="preserve">提交前必须据实补充或核验</w:t>
      </w:r>
    </w:p>
    <w:p>
      <w:pPr>
        <w:pStyle w:val="Compact"/>
        <w:numPr>
          <w:ilvl w:val="0"/>
          <w:numId w:val="1001"/>
        </w:numPr>
        <w:spacing w:before="0" w:after="0" w:lineRule="exact" w:line="560"/>
      </w:pPr>
      <w:r>
        <w:rPr>
          <w:rFonts w:hint="eastAsia" w:ascii="Times New Roman" w:hAnsi="Times New Roman" w:eastAsia="??"/>
          <w:sz w:val="28"/>
        </w:rPr>
        <w:t xml:space="preserve">团队成员、专业、真实分工、指导教师与可证明成果；</w:t>
      </w:r>
    </w:p>
    <w:p>
      <w:pPr>
        <w:pStyle w:val="Compact"/>
        <w:numPr>
          <w:ilvl w:val="0"/>
          <w:numId w:val="1001"/>
        </w:numPr>
        <w:spacing w:before="0" w:after="0" w:lineRule="exact" w:line="560"/>
      </w:pPr>
      <w:r>
        <w:rPr>
          <w:rFonts w:hint="eastAsia" w:ascii="Times New Roman" w:hAnsi="Times New Roman" w:eastAsia="??"/>
          <w:sz w:val="28"/>
        </w:rPr>
        <w:t xml:space="preserve">永清县臻青奇百货店（个体工商户）的营业执照经营范围、统一社会信用代码、经营状态及项目承载关系；</w:t>
      </w:r>
    </w:p>
    <w:p>
      <w:pPr>
        <w:pStyle w:val="Compact"/>
        <w:numPr>
          <w:ilvl w:val="0"/>
          <w:numId w:val="1001"/>
        </w:numPr>
        <w:spacing w:before="0" w:after="0" w:lineRule="exact" w:line="560"/>
      </w:pPr>
      <w:r>
        <w:rPr>
          <w:rFonts w:hint="eastAsia" w:ascii="Times New Roman" w:hAnsi="Times New Roman" w:eastAsia="??"/>
          <w:sz w:val="28"/>
        </w:rPr>
        <w:t xml:space="preserve">样机、公开/授权数据实验、用户调研、意向客户、合同或数据授权；</w:t>
      </w:r>
    </w:p>
    <w:p>
      <w:pPr>
        <w:pStyle w:val="Compact"/>
        <w:numPr>
          <w:ilvl w:val="0"/>
          <w:numId w:val="1001"/>
        </w:numPr>
        <w:spacing w:before="0" w:after="0" w:lineRule="exact" w:line="560"/>
      </w:pPr>
      <w:r>
        <w:rPr>
          <w:rFonts w:hint="eastAsia" w:ascii="Times New Roman" w:hAnsi="Times New Roman" w:eastAsia="??"/>
          <w:sz w:val="28"/>
        </w:rPr>
        <w:t xml:space="preserve">自有代码、专利、软著、论文、开源组件及许可证；</w:t>
      </w:r>
    </w:p>
    <w:p>
      <w:pPr>
        <w:pStyle w:val="Compact"/>
        <w:numPr>
          <w:ilvl w:val="0"/>
          <w:numId w:val="1001"/>
        </w:numPr>
        <w:spacing w:before="0" w:after="0" w:lineRule="exact" w:line="560"/>
      </w:pPr>
      <w:r>
        <w:rPr>
          <w:rFonts w:hint="eastAsia" w:ascii="Times New Roman" w:hAnsi="Times New Roman" w:eastAsia="??"/>
          <w:sz w:val="28"/>
        </w:rPr>
        <w:t xml:space="preserve">真实成本、报价、营收、资金来源、股权与纳税信息；</w:t>
      </w:r>
    </w:p>
    <w:p>
      <w:pPr>
        <w:pStyle w:val="Compact"/>
        <w:numPr>
          <w:ilvl w:val="0"/>
          <w:numId w:val="1001"/>
        </w:numPr>
        <w:spacing w:before="0" w:after="0" w:lineRule="exact" w:line="560"/>
      </w:pPr>
      <w:r>
        <w:rPr>
          <w:rFonts w:hint="eastAsia" w:ascii="Times New Roman" w:hAnsi="Times New Roman" w:eastAsia="??"/>
          <w:sz w:val="28"/>
        </w:rPr>
        <w:t xml:space="preserve">提交版应隐去学校名称、标志和指导教师姓名等推报单位信息，并对公开项目简介进行脱敏。</w:t>
      </w:r>
    </w:p>
    <w:bookmarkEnd w:id="44"/>
    <w:bookmarkEnd w:id="45"/>
    <w:sectPr>
      <w:footerReference w:type="default" r:id="rId9"/>
      <w:footnotePr>
        <w:numRestart w:val="eachSect"/>
      </w:footnotePr>
      <w:pgMar w:top="1984" w:bottom="1984" w:left="1587" w:right="1587" w:header="850"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Rule="exact" w:line="560"/>
      <w:jc w:val="both"/>
    </w:pPr>
    <w:rPr>
      <w:rFonts w:ascii="Times New Roman" w:hAnsi="Times New Roman" w:eastAsia="??"/>
      <w:b w:val="0"/>
      <w:sz w:val="2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Rule="exact" w:line="560"/>
      <w:jc w:val="left"/>
      <w:outlineLvl w:val="0"/>
    </w:pPr>
    <w:rPr>
      <w:rFonts w:asciiTheme="majorHAnsi" w:cstheme="majorBidi" w:eastAsiaTheme="majorEastAsia" w:hAnsiTheme="majorHAnsi" w:ascii="Times New Roman" w:hAnsi="Times New Roman" w:eastAsia="??"/>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0" w:before="0" w:lineRule="exact" w:line="560"/>
      <w:jc w:val="left"/>
      <w:outlineLvl w:val="1"/>
    </w:pPr>
    <w:rPr>
      <w:rFonts w:asciiTheme="majorHAnsi" w:cstheme="majorBidi" w:eastAsiaTheme="majorEastAsia" w:hAnsiTheme="majorHAnsi" w:ascii="Times New Roman" w:hAnsi="Times New Roman" w:eastAsia="??"/>
      <w:b w:val="0"/>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0" w:before="0" w:lineRule="exact" w:line="560"/>
      <w:jc w:val="left"/>
      <w:outlineLvl w:val="2"/>
    </w:pPr>
    <w:rPr>
      <w:rFonts w:cstheme="majorBidi" w:eastAsiaTheme="majorEastAsia" w:ascii="Times New Roman" w:hAnsi="Times New Roman" w:eastAsia="??"/>
      <w:b w:val="0"/>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2026-07-16T02:57:16Z</dcterms:created>
  <dcterms:modified xsi:type="dcterms:W3CDTF">2026-07-16T02:57:16Z</dcterms:modified>
</cp:coreProperties>
</file>

<file path=docProps/custom.xml><?xml version="1.0" encoding="utf-8"?>
<Properties xmlns="http://schemas.openxmlformats.org/officeDocument/2006/custom-properties" xmlns:vt="http://schemas.openxmlformats.org/officeDocument/2006/docPropsVTypes"/>
</file>