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«Типы данных, классы»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6"/>
          <w:szCs w:val="26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работать с переменными разных типов данных CTS средствами языка C#.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создавать классы и поля классов, инициализировать свойства классов. Научиться создавать перегруженные конструкторы классов.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Microsoft YaHei Light" w:cs="Microsoft YaHei Light" w:eastAsia="Microsoft YaHei Light" w:hAnsi="Microsoft YaHei Light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color w:val="000000"/>
          <w:sz w:val="24"/>
          <w:szCs w:val="24"/>
          <w:rtl w:val="0"/>
        </w:rPr>
        <w:t xml:space="preserve">Научиться создавать тесты для реализованных методов и классов.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Выведите на консоль минимальные и максимальные значения для предопределенных типов данных CTS.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 с именем Rectangle.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теле класса создайте два поля, описывающие длины сторон double sideA, sideB.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пользовательский конструктор Rectangle(double sideA, double sideB), в теле которого поля sideA и sideB инициализируются значениями аргументов.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два private метода, вычисляющие площадь прямоугольника - double CalculateArea() и периметр прямоугольника - double CalculatePerimeter ().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два свойства double Area и double Perimeter с одним методом доступа get, вызывающим созданные ранее методы.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Напишите программу, которая принимает от пользователя длины двух сторон прямоугольника и выводит на экран периметр и площадь. Покройте тестами методы класса Rectangle.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классы Point и Figure.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 Point должен содержать два целочисленных поля с координатами точки.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два свойства с одним методом доступа get.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пользовательский конструктор, в теле которого проинициализируйте поля значениями аргументов.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 Figure должен содержать конструкторы, которые принимают от 3-х до 5-ти аргументов типа Point, а также строковое автосвойство для хранения названия фигуры. Используйте ключевое слово this для вызова перегруженных конструкторов, избегайте дублирования кода.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два метода: double LengthSide(Point A, Point B), который рассчитывает длину стороны многоугольника; double PerimeterCalculator(), который рассчитывает периметр многоугольника.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Напишите программу, которая выводит на экран название и периметр многоугольника. Покройте тестами методы класса Figure.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Члены класса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rzzpbxhagm9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992.1259842519685" w:firstLine="0"/>
        <w:jc w:val="both"/>
        <w:rPr>
          <w:rFonts w:ascii="Roboto" w:cs="Roboto" w:eastAsia="Roboto" w:hAnsi="Roboto"/>
          <w:color w:val="252525"/>
          <w:sz w:val="27"/>
          <w:szCs w:val="27"/>
        </w:rPr>
      </w:pPr>
      <w:bookmarkStart w:colFirst="0" w:colLast="0" w:name="_heading=h.r9pz9r2rsaia" w:id="2"/>
      <w:bookmarkEnd w:id="2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Класс содержит члены, виды членов класса описаны в следующей таблице: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Roboto" w:cs="Roboto" w:eastAsia="Roboto" w:hAnsi="Roboto"/>
          <w:color w:val="252525"/>
          <w:sz w:val="27"/>
          <w:szCs w:val="27"/>
        </w:rPr>
      </w:pPr>
      <w:bookmarkStart w:colFirst="0" w:colLast="0" w:name="_heading=h.s9eplbqfym47" w:id="3"/>
      <w:bookmarkEnd w:id="3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1040.9999999999995" w:tblpY="49.374023437501364"/>
            <w:tblW w:w="107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45"/>
            <w:gridCol w:w="7980"/>
            <w:tblGridChange w:id="0">
              <w:tblGrid>
                <w:gridCol w:w="2745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3d85c6" w:val="clear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rFonts w:ascii="Microsoft YaHei Light" w:cs="Microsoft YaHei Light" w:eastAsia="Microsoft YaHei Light" w:hAnsi="Microsoft YaHei Light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b w:val="1"/>
                    <w:color w:val="ffffff"/>
                    <w:sz w:val="24"/>
                    <w:szCs w:val="24"/>
                    <w:rtl w:val="0"/>
                  </w:rPr>
                  <w:t xml:space="preserve">Член класса</w:t>
                </w:r>
              </w:p>
            </w:tc>
            <w:tc>
              <w:tcPr>
                <w:shd w:fill="3d85c6" w:val="clear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rFonts w:ascii="Microsoft YaHei Light" w:cs="Microsoft YaHei Light" w:eastAsia="Microsoft YaHei Light" w:hAnsi="Microsoft YaHei Light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b w:val="1"/>
                    <w:color w:val="ffffff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Поле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Поле является элементом данных класса. Это переменная типа, который является членом класса.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Константа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Константы связаны с классом (хотя у них нет статического модификатора). Компилятор заменяет константы везде, где они используются, реальными значениями.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Метод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color w:val="ffffff"/>
                    <w:sz w:val="40"/>
                    <w:szCs w:val="40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Методы — это функции, связанные с определенным классом.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Свойство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Свойства — это наборы функций, к которым клиент может получить доступ аналогично общедоступным полям класса. C# предоставляет специальный синтаксис для реализации свойств чтения и записи в ваших классах, поэтому вам не нужно использовать имена методов с префиксом Get или Set.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Конструктор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color w:val="ffffff"/>
                    <w:sz w:val="40"/>
                    <w:szCs w:val="40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Конструкторы — это специальные функции, которые вызываются автоматически при создании экземпляра объекта. Они должны иметь то же имя, что и класс, к которому они принадлежат, и не могут иметь тип возвращаемого значения. Конструкторы полезны для инициализации.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Индексатор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Индексаторы позволяют обращаться к вашему объекту так же, как к массивам. 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Оператор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Операторы, в самом простом виде, представляют собой такие действия, как + или –. Когда вы складываете два целых числа, вы, строго говоря, используете оператор + для целых чисел. C# поддерживает перегрузку операторов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Событие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События — это члены класса, которые позволяют объекту уведомлять подписчика всякий раз, когда происходит что-то примечательное, например, изменение поля или свойства класса или какая-либо форма взаимодействия с пользователем. У клиента может быть код, известный как обработчик событий, который реагирует на событие.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Деструктор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Синтаксис деструкторов или финализаторов подобен синтаксису конструкторов, но они вызываются, когда среда CLR обнаруживает, что объект больше не нужен. Они имеют то же имя, что и класс, с предшествующей тильдой (~). Невозможно точно предсказать, когда будет вызван финализатор.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Тип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>
                    <w:rFonts w:ascii="Microsoft YaHei Light" w:cs="Microsoft YaHei Light" w:eastAsia="Microsoft YaHei Light" w:hAnsi="Microsoft YaHei Light"/>
                    <w:color w:val="ffffff"/>
                    <w:sz w:val="36"/>
                    <w:szCs w:val="36"/>
                  </w:rPr>
                </w:pPr>
                <w:r w:rsidDel="00000000" w:rsidR="00000000" w:rsidRPr="00000000">
                  <w:rPr>
                    <w:rFonts w:ascii="Microsoft YaHei Light" w:cs="Microsoft YaHei Light" w:eastAsia="Microsoft YaHei Light" w:hAnsi="Microsoft YaHei Light"/>
                    <w:sz w:val="24"/>
                    <w:szCs w:val="24"/>
                    <w:rtl w:val="0"/>
                  </w:rPr>
                  <w:t xml:space="preserve">Классы могут содержать внутренние классы.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spacing w:after="0" w:lineRule="auto"/>
        <w:ind w:left="-992.1259842519685" w:firstLine="0"/>
        <w:jc w:val="left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x34u3yqthtv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-992.1259842519685" w:firstLine="0"/>
        <w:jc w:val="left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30j0zll" w:id="5"/>
      <w:bookmarkEnd w:id="5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Пример класса Person с полями, свойствами, автосвойством, перегруженными конструкторами и методом:</w:t>
      </w:r>
    </w:p>
    <w:p w:rsidR="00000000" w:rsidDel="00000000" w:rsidP="00000000" w:rsidRDefault="00000000" w:rsidRPr="00000000" w14:paraId="00000046">
      <w:pPr>
        <w:spacing w:after="0" w:lineRule="auto"/>
        <w:ind w:left="-992.1259842519685" w:firstLine="0"/>
        <w:jc w:val="left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t4z3sct6mzyb" w:id="6"/>
      <w:bookmarkEnd w:id="6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6753050" cy="45020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050" cy="450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-992.1259842519685" w:firstLine="0"/>
        <w:jc w:val="left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ineobyv7sfn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Microsoft YaHei Light" w:cs="Microsoft YaHei Light" w:eastAsia="Microsoft YaHei Light" w:hAnsi="Microsoft YaHei Light"/>
          <w:b w:val="1"/>
          <w:sz w:val="28"/>
          <w:szCs w:val="28"/>
        </w:rPr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pfrcUuu2l4JLGqQCBZCyQraaw==">CgMxLjAaHwoBMBIaChgICVIUChJ0YWJsZS5nYTRocXpyNXRxOTMyCGguZ2pkZ3hzMg5oLnJ6enBieGhhZ205MDIOaC5yOXB6OXIycnNhaWEyDmguczllcGxicWZ5bTQ3Mg5oLngzNHUzeXF0aHR2YjIJaC4zMGowemxsMg5oLnQ0ejNzY3Q2bXp5YjIOaC5pbmVvYnl2N3NmbmgyCWguMzBqMHpsbDgAciExRV9TN241Y1ZKUTBQUnBkVUJ5ekRfazBycWs3aURMZTc=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