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0C203374" w:rsidR="003D0B99" w:rsidRPr="003D0B99" w:rsidRDefault="003D0B99" w:rsidP="003D0B99">
      <w:pPr>
        <w:pStyle w:val="Subtitle"/>
        <w:rPr>
          <w:lang w:val="en-US"/>
        </w:rPr>
      </w:pPr>
      <w:r>
        <w:rPr>
          <w:lang w:val="en-US"/>
        </w:rPr>
        <w:t>This is a subtitle</w:t>
      </w:r>
    </w:p>
    <w:p w14:paraId="47DB6186" w14:textId="77777777" w:rsidR="006D4E98" w:rsidRPr="006D4E98" w:rsidRDefault="00DE3AA0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300CD8">
      <w:pPr>
        <w:rPr>
          <w:sz w:val="24"/>
          <w:szCs w:val="24"/>
        </w:rPr>
      </w:pPr>
      <w:r>
        <w:rPr>
          <w:sz w:val="24"/>
          <w:szCs w:val="24"/>
        </w:rP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DE3AA0" w:rsidP="00FC3CA4">
          <w:pPr>
            <w:pStyle w:val="NoSpac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C3CA4">
            <w:rPr>
              <w:noProof/>
              <w:lang w:val="en-US"/>
            </w:rPr>
            <w:t>No table of contents entries found.</w:t>
          </w:r>
          <w:r>
            <w:rPr>
              <w:noProof/>
              <w:lang w:val="en-US"/>
            </w:rPr>
            <w:fldChar w:fldCharType="end"/>
          </w:r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E9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E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E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E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E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5601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F555C" w14:textId="77777777" w:rsidR="00DE3AA0" w:rsidRDefault="00DE3AA0" w:rsidP="007519E5">
      <w:pPr>
        <w:spacing w:after="0"/>
      </w:pPr>
      <w:r>
        <w:separator/>
      </w:r>
    </w:p>
  </w:endnote>
  <w:endnote w:type="continuationSeparator" w:id="0">
    <w:p w14:paraId="759EF34C" w14:textId="77777777" w:rsidR="00DE3AA0" w:rsidRDefault="00DE3AA0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FC6" w14:textId="77777777" w:rsidR="004D5C0C" w:rsidRDefault="004D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EF4F" w14:textId="77777777" w:rsidR="004D5C0C" w:rsidRDefault="004D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E263" w14:textId="77777777" w:rsidR="00DE3AA0" w:rsidRDefault="00DE3AA0" w:rsidP="007519E5">
      <w:pPr>
        <w:spacing w:after="0"/>
      </w:pPr>
      <w:r>
        <w:separator/>
      </w:r>
    </w:p>
  </w:footnote>
  <w:footnote w:type="continuationSeparator" w:id="0">
    <w:p w14:paraId="662E65BA" w14:textId="77777777" w:rsidR="00DE3AA0" w:rsidRDefault="00DE3AA0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CA16" w14:textId="77777777" w:rsidR="004D5C0C" w:rsidRDefault="004D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F1BC" w14:textId="5D94E704" w:rsidR="00111CB8" w:rsidRPr="004D5C0C" w:rsidRDefault="00111CB8" w:rsidP="004D5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77777777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3CCFD4F5" wp14:editId="0C299153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9" name="Picture 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1B98719C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10" name="Picture 10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3D0FFC55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02F77705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6A9DA500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sz w:val="20"/>
        <w:szCs w:val="24"/>
      </w:rPr>
      <w:t xml:space="preserve">Environment </w:t>
    </w:r>
    <w:r>
      <w:rPr>
        <w:rFonts w:cs="Calibri"/>
        <w:b/>
        <w:color w:val="0097A9"/>
        <w:sz w:val="20"/>
        <w:szCs w:val="24"/>
      </w:rPr>
      <w:t xml:space="preserve">| </w:t>
    </w:r>
    <w:r>
      <w:rPr>
        <w:rFonts w:cs="Calibri"/>
        <w:b/>
        <w:color w:val="000000"/>
        <w:sz w:val="20"/>
        <w:szCs w:val="24"/>
      </w:rPr>
      <w:t>Water Resources Branch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665C8"/>
    <w:rsid w:val="00066D02"/>
    <w:rsid w:val="00080627"/>
    <w:rsid w:val="00096CAB"/>
    <w:rsid w:val="000B05DB"/>
    <w:rsid w:val="000C133A"/>
    <w:rsid w:val="000E6713"/>
    <w:rsid w:val="000F0890"/>
    <w:rsid w:val="001027CC"/>
    <w:rsid w:val="001054BE"/>
    <w:rsid w:val="00111CB8"/>
    <w:rsid w:val="0012229B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38F"/>
    <w:rsid w:val="00352CB4"/>
    <w:rsid w:val="0036031E"/>
    <w:rsid w:val="0037481B"/>
    <w:rsid w:val="00376F7E"/>
    <w:rsid w:val="00387668"/>
    <w:rsid w:val="00393DA0"/>
    <w:rsid w:val="003A0DB5"/>
    <w:rsid w:val="003A59F8"/>
    <w:rsid w:val="003B1727"/>
    <w:rsid w:val="003D0B99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B1A03"/>
    <w:rsid w:val="004B26AC"/>
    <w:rsid w:val="004C6CD0"/>
    <w:rsid w:val="004D5C0C"/>
    <w:rsid w:val="004F2CF5"/>
    <w:rsid w:val="005065F0"/>
    <w:rsid w:val="00512ADC"/>
    <w:rsid w:val="00516205"/>
    <w:rsid w:val="00521BE8"/>
    <w:rsid w:val="0055746D"/>
    <w:rsid w:val="005601AA"/>
    <w:rsid w:val="005749C5"/>
    <w:rsid w:val="00577AE6"/>
    <w:rsid w:val="00580670"/>
    <w:rsid w:val="0059233E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53E57"/>
    <w:rsid w:val="00662B47"/>
    <w:rsid w:val="00672D40"/>
    <w:rsid w:val="006D052A"/>
    <w:rsid w:val="006D4E98"/>
    <w:rsid w:val="006E0C2F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339DF"/>
    <w:rsid w:val="008478AE"/>
    <w:rsid w:val="00893922"/>
    <w:rsid w:val="008C4A62"/>
    <w:rsid w:val="008D0C8A"/>
    <w:rsid w:val="008D1A8D"/>
    <w:rsid w:val="008F04C2"/>
    <w:rsid w:val="008F1F63"/>
    <w:rsid w:val="00901C4B"/>
    <w:rsid w:val="00910365"/>
    <w:rsid w:val="00911068"/>
    <w:rsid w:val="009178CB"/>
    <w:rsid w:val="0092243B"/>
    <w:rsid w:val="00922F5B"/>
    <w:rsid w:val="00923619"/>
    <w:rsid w:val="0092380C"/>
    <w:rsid w:val="00935B52"/>
    <w:rsid w:val="00937E87"/>
    <w:rsid w:val="00942335"/>
    <w:rsid w:val="009557C4"/>
    <w:rsid w:val="00965FAA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64B16"/>
    <w:rsid w:val="00A654D0"/>
    <w:rsid w:val="00A87F75"/>
    <w:rsid w:val="00AA2557"/>
    <w:rsid w:val="00AA7032"/>
    <w:rsid w:val="00AC10F7"/>
    <w:rsid w:val="00AE2BC6"/>
    <w:rsid w:val="00B06ECB"/>
    <w:rsid w:val="00B06ED4"/>
    <w:rsid w:val="00B072BA"/>
    <w:rsid w:val="00B20528"/>
    <w:rsid w:val="00B30D45"/>
    <w:rsid w:val="00B37AAD"/>
    <w:rsid w:val="00B41E60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55A8"/>
    <w:rsid w:val="00D73549"/>
    <w:rsid w:val="00D91DC3"/>
    <w:rsid w:val="00DD690D"/>
    <w:rsid w:val="00DE1DC2"/>
    <w:rsid w:val="00DE3AA0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F35E1"/>
    <w:rsid w:val="00EF4BEC"/>
    <w:rsid w:val="00F01B02"/>
    <w:rsid w:val="00F271E5"/>
    <w:rsid w:val="00F27863"/>
    <w:rsid w:val="00F619A1"/>
    <w:rsid w:val="00F655BF"/>
    <w:rsid w:val="00F66ABA"/>
    <w:rsid w:val="00F75E47"/>
    <w:rsid w:val="00F8037F"/>
    <w:rsid w:val="00F930DF"/>
    <w:rsid w:val="00FC3CA4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0DB5"/>
    <w:rPr>
      <w:rFonts w:asciiTheme="majorHAnsi" w:eastAsiaTheme="majorEastAsia" w:hAnsiTheme="majorHAnsi" w:cstheme="majorBidi"/>
      <w:b/>
      <w:color w:val="1B3843" w:themeColor="accent1" w:themeShade="BF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6D4E9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4E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BA"/>
    <w:pPr>
      <w:numPr>
        <w:ilvl w:val="1"/>
      </w:numPr>
      <w:spacing w:before="240"/>
    </w:pPr>
    <w:rPr>
      <w:rFonts w:eastAsiaTheme="minorEastAsia"/>
      <w:color w:val="1B3843" w:themeColor="accent1" w:themeShade="BF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BA"/>
    <w:rPr>
      <w:rFonts w:eastAsiaTheme="minorEastAsia"/>
      <w:color w:val="1B3843" w:themeColor="accent1" w:themeShade="BF"/>
      <w:spacing w:val="15"/>
      <w:sz w:val="28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5D243F"/>
    <w:tblPr>
      <w:tblBorders>
        <w:top w:val="single" w:sz="6" w:space="0" w:color="0070C0"/>
        <w:left w:val="single" w:sz="6" w:space="0" w:color="0070C0"/>
        <w:bottom w:val="single" w:sz="6" w:space="0" w:color="0070C0"/>
        <w:right w:val="single" w:sz="6" w:space="0" w:color="0070C0"/>
        <w:insideH w:val="single" w:sz="6" w:space="0" w:color="0070C0"/>
        <w:insideV w:val="single" w:sz="6" w:space="0" w:color="0070C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70C0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Ghislain.de Laplante</cp:lastModifiedBy>
  <cp:revision>20</cp:revision>
  <dcterms:created xsi:type="dcterms:W3CDTF">2022-04-05T22:14:00Z</dcterms:created>
  <dcterms:modified xsi:type="dcterms:W3CDTF">2022-04-26T22:44:00Z</dcterms:modified>
</cp:coreProperties>
</file>