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media/rId159.png" ContentType="image/png"/>
  <Override PartName="/word/media/rId85.png" ContentType="image/png"/>
  <Override PartName="/word/media/rId88.png" ContentType="image/png"/>
  <Override PartName="/word/media/rId82.png" ContentType="image/png"/>
  <Override PartName="/word/media/rId125.png" ContentType="image/png"/>
  <Override PartName="/word/media/rId128.png" ContentType="image/png"/>
  <Override PartName="/word/media/rId98.png" ContentType="image/png"/>
  <Override PartName="/word/media/rId65.png" ContentType="image/png"/>
  <Override PartName="/word/media/rId146.png" ContentType="image/png"/>
  <Override PartName="/word/media/rId149.png" ContentType="image/png"/>
  <Override PartName="/word/media/rId119.png" ContentType="image/png"/>
  <Override PartName="/word/media/rId122.png" ContentType="image/png"/>
  <Override PartName="/word/media/rId36.png" ContentType="image/png"/>
  <Override PartName="/word/media/rId40.png" ContentType="image/png"/>
  <Override PartName="/word/media/rId62.png" ContentType="image/png"/>
  <Override PartName="/word/media/rId108.png" ContentType="image/png"/>
  <Override PartName="/word/media/rId111.png" ContentType="image/png"/>
  <Override PartName="/word/media/rId135.png" ContentType="image/png"/>
  <Override PartName="/word/media/rId138.png" ContentType="image/png"/>
  <Override PartName="/word/media/rId142.png" ContentType="image/png"/>
  <Override PartName="/word/media/rId92.png" ContentType="image/png"/>
  <Override PartName="/word/media/rId95.png" ContentType="image/png"/>
  <Override PartName="/word/media/rId132.png" ContentType="image/png"/>
  <Override PartName="/word/media/rId102.png" ContentType="image/png"/>
  <Override PartName="/word/media/rId105.png" ContentType="image/png"/>
  <Override PartName="/word/media/rId69.png" ContentType="image/png"/>
  <Override PartName="/word/media/rId78.png" ContentType="image/png"/>
  <Override PartName="/word/media/rId72.png" ContentType="image/png"/>
  <Override PartName="/word/media/rId75.png" ContentType="image/png"/>
  <Override PartName="/word/media/rId44.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152.png" ContentType="image/png"/>
  <Override PartName="/word/media/rId155.png" ContentType="image/png"/>
  <Override PartName="/word/media/rId115.png" ContentType="image/png"/>
  <Override PartName="/word/media/rId23.png" ContentType="image/png"/>
  <Override PartName="/word/media/rId20.png" ContentType="image/png"/>
  <Override PartName="/word/media/image1.png" ContentType="image/png"/>
  <Override PartName="/word/media/image2.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Yukon Snow Survey Bulletin &amp; Water Supply Forecast</w:t>
      </w:r>
    </w:p>
    <w:p>
      <w:pPr>
        <w:pStyle w:val="Date"/>
      </w:pPr>
      <w:r>
        <w:t xml:space="preserve">March 1, 2024</w:t>
      </w:r>
    </w:p>
    <w:p>
      <w:pPr>
        <w:pStyle w:val="FirstParagraph"/>
      </w:pPr>
    </w:p>
    <w:p>
      <w:pPr>
        <w:pStyle w:val="BodyText"/>
      </w:pPr>
    </w:p>
    <w:p>
      <w:pPr>
        <w:pStyle w:val="BodyText"/>
      </w:pPr>
    </w:p>
    <w:p>
      <w:pPr>
        <w:pStyle w:val="BodyText"/>
      </w:pPr>
    </w:p>
    <w:p>
      <w:pPr>
        <w:pStyle w:val="BodyText"/>
      </w:pPr>
      <w:r>
        <w:drawing>
          <wp:inline>
            <wp:extent cx="6858000" cy="2249375"/>
            <wp:effectExtent b="0" l="0" r="0" t="0"/>
            <wp:docPr descr="" title="" id="21" name="Picture"/>
            <a:graphic>
              <a:graphicData uri="http://schemas.openxmlformats.org/drawingml/2006/picture">
                <pic:pic>
                  <pic:nvPicPr>
                    <pic:cNvPr descr="logo.png" id="22" name="Picture"/>
                    <pic:cNvPicPr>
                      <a:picLocks noChangeArrowheads="1" noChangeAspect="1"/>
                    </pic:cNvPicPr>
                  </pic:nvPicPr>
                  <pic:blipFill>
                    <a:blip r:embed="rId20"/>
                    <a:stretch>
                      <a:fillRect/>
                    </a:stretch>
                  </pic:blipFill>
                  <pic:spPr bwMode="auto">
                    <a:xfrm>
                      <a:off x="0" y="0"/>
                      <a:ext cx="6858000" cy="2249375"/>
                    </a:xfrm>
                    <a:prstGeom prst="rect">
                      <a:avLst/>
                    </a:prstGeom>
                    <a:noFill/>
                    <a:ln w="9525">
                      <a:noFill/>
                      <a:headEnd/>
                      <a:tailEnd/>
                    </a:ln>
                  </pic:spPr>
                </pic:pic>
              </a:graphicData>
            </a:graphic>
          </wp:inline>
        </w:drawing>
      </w:r>
      <w:r>
        <w:t xml:space="preserve"> </w:t>
      </w:r>
    </w:p>
    <w:p>
      <w:r>
        <w:br w:type="page"/>
      </w:r>
    </w:p>
    <w:p>
      <w:pPr>
        <w:pStyle w:val="BodyText"/>
      </w:pPr>
      <w:r>
        <w:t xml:space="preserve">THIS DOCUMENT WAS CREATED PROGRAMMATICALLY AND REQUIRES HUMAN REVIEW.</w:t>
      </w:r>
    </w:p>
    <w:p>
      <w:pPr>
        <w:pStyle w:val="BodyText"/>
      </w:pPr>
      <w:r>
        <w:t xml:space="preserve">Specific things which MUST be modified include:</w:t>
      </w:r>
    </w:p>
    <w:p>
      <w:pPr>
        <w:pStyle w:val="Compact"/>
        <w:numPr>
          <w:ilvl w:val="0"/>
          <w:numId w:val="1001"/>
        </w:numPr>
      </w:pPr>
      <w:r>
        <w:t xml:space="preserve">The Figure Legend needs to be moved to the correct location. It belongs on the page before where it is automatically placed and should live beside the Figure A/B/C/D/E explanations.</w:t>
      </w:r>
    </w:p>
    <w:p>
      <w:pPr>
        <w:pStyle w:val="Compact"/>
        <w:numPr>
          <w:ilvl w:val="0"/>
          <w:numId w:val="1001"/>
        </w:numPr>
      </w:pPr>
      <w:r>
        <w:t xml:space="preserve">The notes below the table (at the very end) have several pseudo-headings which by default use Heading 3. These pseudo-headings must be modified to use heading tbl_notes instead of Heading 3 so that they do not show up as items in the navigation pane.</w:t>
      </w:r>
    </w:p>
    <w:p>
      <w:pPr>
        <w:pStyle w:val="FirstParagraph"/>
      </w:pPr>
      <w:r>
        <w:t xml:space="preserve">Some other items require checking and may need modification:</w:t>
      </w:r>
    </w:p>
    <w:p>
      <w:pPr>
        <w:pStyle w:val="Compact"/>
        <w:numPr>
          <w:ilvl w:val="0"/>
          <w:numId w:val="1002"/>
        </w:numPr>
      </w:pPr>
      <w:r>
        <w:t xml:space="preserve">Some paragraphs must manually be attached to their images, otherwise they may be on different pages. To do so, select the image and paragraph which belong together, then click the small</w:t>
      </w:r>
      <w:r>
        <w:t xml:space="preserve"> </w:t>
      </w:r>
      <w:r>
        <w:t xml:space="preserve">‘down-right’</w:t>
      </w:r>
      <w:r>
        <w:t xml:space="preserve"> </w:t>
      </w:r>
      <w:r>
        <w:t xml:space="preserve">arrow in the</w:t>
      </w:r>
      <w:r>
        <w:t xml:space="preserve"> </w:t>
      </w:r>
      <w:r>
        <w:t xml:space="preserve">‘paragraph’</w:t>
      </w:r>
      <w:r>
        <w:t xml:space="preserve"> </w:t>
      </w:r>
      <w:r>
        <w:t xml:space="preserve">section of the Home pane. This will open a menu where you can control paragraph settings. Select the</w:t>
      </w:r>
      <w:r>
        <w:t xml:space="preserve"> </w:t>
      </w:r>
      <w:r>
        <w:t xml:space="preserve">‘Line and Page Breaks’</w:t>
      </w:r>
      <w:r>
        <w:t xml:space="preserve"> </w:t>
      </w:r>
      <w:r>
        <w:t xml:space="preserve">tab and tick the boxes for</w:t>
      </w:r>
      <w:r>
        <w:t xml:space="preserve"> </w:t>
      </w:r>
      <w:r>
        <w:t xml:space="preserve">‘Keep with next’</w:t>
      </w:r>
      <w:r>
        <w:t xml:space="preserve"> </w:t>
      </w:r>
      <w:r>
        <w:t xml:space="preserve">and</w:t>
      </w:r>
      <w:r>
        <w:t xml:space="preserve"> </w:t>
      </w:r>
      <w:r>
        <w:t xml:space="preserve">‘Keep lines together’</w:t>
      </w:r>
      <w:r>
        <w:t xml:space="preserve">. This will ensure that the image and paragraph stay together on the same page.</w:t>
      </w:r>
    </w:p>
    <w:p>
      <w:pPr>
        <w:pStyle w:val="Compact"/>
        <w:numPr>
          <w:ilvl w:val="0"/>
          <w:numId w:val="1002"/>
        </w:numPr>
      </w:pPr>
      <w:r>
        <w:t xml:space="preserve">The paragraphs immediately after graphs C and D requires user modification, as these are not always the same and depend on interpretation.</w:t>
      </w:r>
    </w:p>
    <w:p>
      <w:pPr>
        <w:pStyle w:val="Compact"/>
        <w:numPr>
          <w:ilvl w:val="0"/>
          <w:numId w:val="1002"/>
        </w:numPr>
      </w:pPr>
      <w:r>
        <w:t xml:space="preserve">Carefully check each hydrograph and SWE graph for erroneous data. Depending on the source, modifications may be required either to the WRB data source (Aquarius) or requested to be made by the WSC. Once modification are made, the remote data must be synchronized to the local database using the AquaCache::synchronize_contiuous function.</w:t>
      </w:r>
    </w:p>
    <w:p>
      <w:pPr>
        <w:pStyle w:val="Compact"/>
        <w:numPr>
          <w:ilvl w:val="0"/>
          <w:numId w:val="1002"/>
        </w:numPr>
      </w:pPr>
      <w:r>
        <w:t xml:space="preserve">If precipitation data is missing, ensure that it has been brought in to the database manually (Mike Smith is the data source).</w:t>
      </w:r>
    </w:p>
    <w:p>
      <w:pPr>
        <w:pStyle w:val="Compact"/>
        <w:numPr>
          <w:ilvl w:val="0"/>
          <w:numId w:val="1002"/>
        </w:numPr>
      </w:pPr>
      <w:r>
        <w:t xml:space="preserve">If the CDDF plots have missing data points you’ll need to impute the missing data. Most often, a day is missing data because of a few hours of missing temperatures. The database automatically brings in hourly and daily mean temperature data as separate timeseries, so you can use the hourly data to impute the missing daily data. Use function AquaCache::imputeMissing to do this, starting with the hourly data; then, impute the daily data using the hourly data. Refer the function documentation for help.</w:t>
      </w:r>
    </w:p>
    <w:p>
      <w:pPr>
        <w:pStyle w:val="FirstParagraph"/>
      </w:pPr>
      <w:r>
        <w:t xml:space="preserve">REMEMBER TO DELETE THIS PAGE WHEN FINISHED.</w:t>
      </w:r>
    </w:p>
    <w:p>
      <w:r>
        <w:br w:type="page"/>
      </w:r>
    </w:p>
    <w:bookmarkStart w:id="29" w:name="preface"/>
    <w:p>
      <w:pPr>
        <w:pStyle w:val="Heading1"/>
      </w:pPr>
      <w:r>
        <w:t xml:space="preserve">Preface</w:t>
      </w:r>
    </w:p>
    <w:p>
      <w:pPr>
        <w:pStyle w:val="FirstParagraph"/>
      </w:pPr>
      <w:r>
        <w:t xml:space="preserve">The Department of Environment’s Water Resources Branch issues the Yukon Snow Survey Bulletin and Water Supply Forecast three times annually – early March, April and May. The bulletin provides a summary of winter meteorological and streamflow conditions for the Yukon, as well as current snow depth and snow water equivalent observations for 57 locations. This information is used to evaluate the potential for spring flooding caused by both breakup ice jams and large spring snowmelt (freshet) flows. It is important to note that other processes such as summer rain and glacier melt can significantly influence maximum annual water levels in specific Yukon basins.</w:t>
      </w:r>
    </w:p>
    <w:p>
      <w:pPr>
        <w:pStyle w:val="BodyText"/>
      </w:pPr>
      <w:r>
        <w:t xml:space="preserve">Weather conditions for the Yukon are presented in two maps, one showing temperature anomalies (deviation from climate normals), and another showing precipitation anomalies. Territory-wide snowpack data are presented in a third map showing Snow Water Equivalent (SWE) as a percent of historical median for each station, as well as the basin-averaged estimated SWE for 11 watersheds (or river basins). Where available, complementary meteorological and hydrological data are presented for each basin through a series of plots, detailed below. Not all basins contain the instrumentation to support all five figure types.</w:t>
      </w:r>
    </w:p>
    <w:p>
      <w:pPr>
        <w:pStyle w:val="Compact"/>
        <w:numPr>
          <w:ilvl w:val="0"/>
          <w:numId w:val="1003"/>
        </w:numPr>
      </w:pPr>
      <w:r>
        <w:rPr>
          <w:b/>
          <w:bCs/>
        </w:rPr>
        <w:t xml:space="preserve">Figure A:</w:t>
      </w:r>
      <w:r>
        <w:t xml:space="preserve"> </w:t>
      </w:r>
      <w:r>
        <w:t xml:space="preserve">Daily SWE data starting in September at one specific location in the watershed, showing an overview of winter snowpack evolution compared with historical data (period of record where available or historical point measurements).</w:t>
      </w:r>
    </w:p>
    <w:p>
      <w:pPr>
        <w:pStyle w:val="Compact"/>
        <w:numPr>
          <w:ilvl w:val="0"/>
          <w:numId w:val="1003"/>
        </w:numPr>
      </w:pPr>
      <w:r>
        <w:rPr>
          <w:b/>
          <w:bCs/>
        </w:rPr>
        <w:t xml:space="preserve">Figure B:</w:t>
      </w:r>
      <w:r>
        <w:t xml:space="preserve"> </w:t>
      </w:r>
      <w:r>
        <w:t xml:space="preserve">Current, basin-averaged estimated SWE from snow survey data compared with historical data (period of record), serving as an indicator of potential runoff volumes in the spring (acknowledging that snow sublimation, evapotranspiration, rain and glacier melt also significantly affect runoff).</w:t>
      </w:r>
    </w:p>
    <w:p>
      <w:pPr>
        <w:pStyle w:val="Compact"/>
        <w:numPr>
          <w:ilvl w:val="0"/>
          <w:numId w:val="1003"/>
        </w:numPr>
      </w:pPr>
      <w:r>
        <w:rPr>
          <w:b/>
          <w:bCs/>
        </w:rPr>
        <w:t xml:space="preserve">Figure C:</w:t>
      </w:r>
      <w:r>
        <w:t xml:space="preserve"> </w:t>
      </w:r>
      <w:r>
        <w:t xml:space="preserve">Monthly winter precipitation (rain and/or snow) compared with historical data (last 40 years), complementing the information presented in Figure B.</w:t>
      </w:r>
    </w:p>
    <w:p>
      <w:pPr>
        <w:pStyle w:val="Compact"/>
        <w:numPr>
          <w:ilvl w:val="0"/>
          <w:numId w:val="1003"/>
        </w:numPr>
      </w:pPr>
      <w:r>
        <w:rPr>
          <w:b/>
          <w:bCs/>
        </w:rPr>
        <w:t xml:space="preserve">Figure D:</w:t>
      </w:r>
      <w:r>
        <w:t xml:space="preserve"> </w:t>
      </w:r>
      <w:r>
        <w:t xml:space="preserve">Cumulative degree-days of freezing (CDDF, sum of negative daily temperatures) compared with historical data (period of record), functioning as an indicator of winter coldness and overall river ice thickness; variables that influence river ice breakup scenarios in the spring.</w:t>
      </w:r>
    </w:p>
    <w:p>
      <w:pPr>
        <w:pStyle w:val="Compact"/>
        <w:numPr>
          <w:ilvl w:val="0"/>
          <w:numId w:val="1003"/>
        </w:numPr>
      </w:pPr>
      <w:r>
        <w:rPr>
          <w:b/>
          <w:bCs/>
        </w:rPr>
        <w:t xml:space="preserve">Figure E:</w:t>
      </w:r>
      <w:r>
        <w:t xml:space="preserve"> </w:t>
      </w:r>
      <w:r>
        <w:t xml:space="preserve">Current, estimated daily discharge or measured water level compared with historical data (period of record), representing an overview of the watershed hydrological conditions. The flood level refers to the lowest elevation at which flood impacts are estimated to occur.</w:t>
      </w:r>
    </w:p>
    <w:p>
      <w:pPr>
        <w:pStyle w:val="FirstParagraph"/>
      </w:pPr>
      <w:r>
        <w:drawing>
          <wp:inline>
            <wp:extent cx="2743200" cy="4821381"/>
            <wp:effectExtent b="0" l="0" r="0" t="0"/>
            <wp:docPr descr="" title="" id="24" name="Picture"/>
            <a:graphic>
              <a:graphicData uri="http://schemas.openxmlformats.org/drawingml/2006/picture">
                <pic:pic>
                  <pic:nvPicPr>
                    <pic:cNvPr descr="legend_plot_en.png" id="25" name="Picture"/>
                    <pic:cNvPicPr>
                      <a:picLocks noChangeArrowheads="1" noChangeAspect="1"/>
                    </pic:cNvPicPr>
                  </pic:nvPicPr>
                  <pic:blipFill>
                    <a:blip r:embed="rId23"/>
                    <a:stretch>
                      <a:fillRect/>
                    </a:stretch>
                  </pic:blipFill>
                  <pic:spPr bwMode="auto">
                    <a:xfrm>
                      <a:off x="0" y="0"/>
                      <a:ext cx="2743200" cy="4821381"/>
                    </a:xfrm>
                    <a:prstGeom prst="rect">
                      <a:avLst/>
                    </a:prstGeom>
                    <a:noFill/>
                    <a:ln w="9525">
                      <a:noFill/>
                      <a:headEnd/>
                      <a:tailEnd/>
                    </a:ln>
                  </pic:spPr>
                </pic:pic>
              </a:graphicData>
            </a:graphic>
          </wp:inline>
        </w:drawing>
      </w:r>
    </w:p>
    <w:p>
      <w:pPr>
        <w:pStyle w:val="BodyText"/>
      </w:pPr>
      <w:r>
        <w:t xml:space="preserve">For information about the bulletin, snowpack conditions, or streamflow projections please contact</w:t>
      </w:r>
      <w:r>
        <w:t xml:space="preserve"> </w:t>
      </w:r>
      <w:hyperlink r:id="rId26">
        <w:r>
          <w:rPr>
            <w:rStyle w:val="Hyperlink"/>
          </w:rPr>
          <w:t xml:space="preserve">waterlevels@yukon.ca</w:t>
        </w:r>
      </w:hyperlink>
    </w:p>
    <w:p>
      <w:pPr>
        <w:pStyle w:val="BodyText"/>
      </w:pPr>
      <w:r>
        <w:t xml:space="preserve">Water Resources Branch, Department of Environment</w:t>
      </w:r>
      <w:r>
        <w:br/>
      </w:r>
      <w:r>
        <w:t xml:space="preserve">(867) 667-3171, toll free (in Yukon, NWT, Nunavut): 1-800-661-0408, ext. 3171</w:t>
      </w:r>
      <w:r>
        <w:br/>
      </w:r>
      <w:r>
        <w:t xml:space="preserve">Fax: 867-667-3195 | Email:</w:t>
      </w:r>
      <w:r>
        <w:t xml:space="preserve"> </w:t>
      </w:r>
      <w:hyperlink r:id="rId27">
        <w:r>
          <w:rPr>
            <w:rStyle w:val="Hyperlink"/>
          </w:rPr>
          <w:t xml:space="preserve">waterresources@yukon.ca</w:t>
        </w:r>
      </w:hyperlink>
    </w:p>
    <w:p>
      <w:pPr>
        <w:pStyle w:val="BodyText"/>
      </w:pPr>
      <w:r>
        <w:t xml:space="preserve">This bulletin as well as earlier editions are available online at:</w:t>
      </w:r>
      <w:r>
        <w:br/>
      </w:r>
      <w:hyperlink r:id="rId28">
        <w:r>
          <w:rPr>
            <w:rStyle w:val="Hyperlink"/>
          </w:rPr>
          <w:t xml:space="preserve">Yukon.ca/snow-survey</w:t>
        </w:r>
      </w:hyperlink>
    </w:p>
    <w:p>
      <w:pPr>
        <w:pStyle w:val="BodyText"/>
      </w:pPr>
      <w:r>
        <w:t xml:space="preserve">ISSN 1705-883X</w:t>
      </w:r>
    </w:p>
    <w:p>
      <w:pPr>
        <w:pStyle w:val="BodyText"/>
      </w:pPr>
      <w:r>
        <w:t xml:space="preserve">Reference to this report should be made in the following form:</w:t>
      </w:r>
      <w:r>
        <w:br/>
      </w:r>
      <w:r>
        <w:t xml:space="preserve">Yukon Snow Survey Bulletin and Water Supply Forecast, March 1 2024</w:t>
      </w:r>
    </w:p>
    <w:p>
      <w:pPr>
        <w:pStyle w:val="BodyText"/>
      </w:pPr>
      <w:r>
        <w:t xml:space="preserve">© March 2024</w:t>
      </w:r>
      <w:r>
        <w:br/>
      </w:r>
      <w:r>
        <w:t xml:space="preserve">Water Resources Branch</w:t>
      </w:r>
      <w:r>
        <w:br/>
      </w:r>
      <w:r>
        <w:t xml:space="preserve">Department of Environment</w:t>
      </w:r>
      <w:r>
        <w:br/>
      </w:r>
      <w:r>
        <w:t xml:space="preserve">Government of Yukon</w:t>
      </w:r>
      <w:r>
        <w:br/>
      </w:r>
      <w:r>
        <w:t xml:space="preserve">Box 2703, Whitehorse, Yukon Y1A 2C6</w:t>
      </w:r>
    </w:p>
    <w:bookmarkEnd w:id="29"/>
    <w:bookmarkStart w:id="30" w:name="acknowledgements"/>
    <w:p>
      <w:pPr>
        <w:pStyle w:val="Heading1"/>
      </w:pPr>
      <w:r>
        <w:t xml:space="preserve">Acknowledgements</w:t>
      </w:r>
    </w:p>
    <w:p>
      <w:pPr>
        <w:pStyle w:val="FirstParagraph"/>
      </w:pPr>
      <w:r>
        <w:t xml:space="preserve">The Yukon Snow Survey Bulletin forms part of the Yukon Snow Survey Program administered by the Water Resources Branch, Department of Environment, Government of Yukon. The Water Resources Branch (WRB) strives for water stewardship in the Yukon and is committed to responsible and collaborative monitoring to inform the management and protection of waters.</w:t>
      </w:r>
    </w:p>
    <w:p>
      <w:pPr>
        <w:pStyle w:val="BodyText"/>
      </w:pPr>
      <w:r>
        <w:t xml:space="preserve">We are grateful to monitor snow and water across the territories of all fourteen Yukon First Nations and to work in partnership with many First Nations in different aspects of our work. Though the findings expressed in this report are based primarily on field observations and relevant scientific data, we acknowledge the deep and longstanding connection to, and knowledge of, snow and water held by Yukon First Nations.</w:t>
      </w:r>
    </w:p>
    <w:p>
      <w:pPr>
        <w:pStyle w:val="BodyText"/>
      </w:pPr>
      <w:r>
        <w:t xml:space="preserve">Gathering snow measurements and data from across our vast territory requires working together with several partners. We’d like to recognize the following agencies/individuals for their significant contributions to the snow survey bulletin:</w:t>
      </w:r>
    </w:p>
    <w:p>
      <w:pPr>
        <w:pStyle w:val="Compact"/>
        <w:numPr>
          <w:ilvl w:val="0"/>
          <w:numId w:val="1004"/>
        </w:numPr>
      </w:pPr>
      <w:r>
        <w:rPr>
          <w:i/>
          <w:iCs/>
        </w:rPr>
        <w:t xml:space="preserve">Data Collection Officer, Natural Resources Conservation Service, United States Department of Agriculture</w:t>
      </w:r>
    </w:p>
    <w:p>
      <w:pPr>
        <w:pStyle w:val="Compact"/>
        <w:numPr>
          <w:ilvl w:val="0"/>
          <w:numId w:val="1004"/>
        </w:numPr>
      </w:pPr>
      <w:r>
        <w:rPr>
          <w:i/>
          <w:iCs/>
        </w:rPr>
        <w:t xml:space="preserve">Meteorologist, Wildland Fire Management, Yukon Department of Community Services, Whitehorse</w:t>
      </w:r>
    </w:p>
    <w:p>
      <w:pPr>
        <w:pStyle w:val="Compact"/>
        <w:numPr>
          <w:ilvl w:val="0"/>
          <w:numId w:val="1004"/>
        </w:numPr>
      </w:pPr>
      <w:r>
        <w:rPr>
          <w:i/>
          <w:iCs/>
        </w:rPr>
        <w:t xml:space="preserve">Officer in Charge, Water Survey of Canada, Whitehorse</w:t>
      </w:r>
    </w:p>
    <w:p>
      <w:pPr>
        <w:pStyle w:val="Compact"/>
        <w:numPr>
          <w:ilvl w:val="0"/>
          <w:numId w:val="1004"/>
        </w:numPr>
      </w:pPr>
      <w:r>
        <w:rPr>
          <w:i/>
          <w:iCs/>
        </w:rPr>
        <w:t xml:space="preserve">Water Management Engineer, Yukon Energy Corporation</w:t>
      </w:r>
    </w:p>
    <w:p>
      <w:pPr>
        <w:pStyle w:val="Compact"/>
        <w:numPr>
          <w:ilvl w:val="0"/>
          <w:numId w:val="1004"/>
        </w:numPr>
      </w:pPr>
      <w:r>
        <w:rPr>
          <w:i/>
          <w:iCs/>
        </w:rPr>
        <w:t xml:space="preserve">Research Technologists, McMaster University</w:t>
      </w:r>
    </w:p>
    <w:p>
      <w:pPr>
        <w:pStyle w:val="FirstParagraph"/>
      </w:pPr>
      <w:r>
        <w:t xml:space="preserve">Agencies cooperating with the Yukon Ministry of Environment in the Snow Survey Program are:</w:t>
      </w:r>
    </w:p>
    <w:p>
      <w:pPr>
        <w:pStyle w:val="Compact"/>
        <w:numPr>
          <w:ilvl w:val="0"/>
          <w:numId w:val="1005"/>
        </w:numPr>
      </w:pPr>
      <w:r>
        <w:rPr>
          <w:i/>
          <w:iCs/>
        </w:rPr>
        <w:t xml:space="preserve">B.C. Ministry of Environment, Water Stewardship Division</w:t>
      </w:r>
    </w:p>
    <w:p>
      <w:pPr>
        <w:pStyle w:val="Compact"/>
        <w:numPr>
          <w:ilvl w:val="0"/>
          <w:numId w:val="1005"/>
        </w:numPr>
      </w:pPr>
      <w:r>
        <w:rPr>
          <w:i/>
          <w:iCs/>
        </w:rPr>
        <w:t xml:space="preserve">Parks Canada, Kluane National Park and Reserve</w:t>
      </w:r>
    </w:p>
    <w:p>
      <w:pPr>
        <w:pStyle w:val="Compact"/>
        <w:numPr>
          <w:ilvl w:val="0"/>
          <w:numId w:val="1005"/>
        </w:numPr>
      </w:pPr>
      <w:r>
        <w:rPr>
          <w:i/>
          <w:iCs/>
        </w:rPr>
        <w:t xml:space="preserve">Yukon Department of Highways and Public Works</w:t>
      </w:r>
    </w:p>
    <w:p>
      <w:pPr>
        <w:pStyle w:val="Compact"/>
        <w:numPr>
          <w:ilvl w:val="0"/>
          <w:numId w:val="1005"/>
        </w:numPr>
      </w:pPr>
      <w:r>
        <w:rPr>
          <w:i/>
          <w:iCs/>
        </w:rPr>
        <w:t xml:space="preserve">Yukon Department of Energy Mines and Resources, Compliance Monitoring and Inspections Branch</w:t>
      </w:r>
    </w:p>
    <w:p>
      <w:pPr>
        <w:pStyle w:val="Compact"/>
        <w:numPr>
          <w:ilvl w:val="0"/>
          <w:numId w:val="1005"/>
        </w:numPr>
      </w:pPr>
      <w:r>
        <w:rPr>
          <w:i/>
          <w:iCs/>
        </w:rPr>
        <w:t xml:space="preserve">Yukon Department of Environment, Client, Business and Technology Solutions</w:t>
      </w:r>
    </w:p>
    <w:p>
      <w:pPr>
        <w:pStyle w:val="Compact"/>
        <w:numPr>
          <w:ilvl w:val="0"/>
          <w:numId w:val="1005"/>
        </w:numPr>
      </w:pPr>
      <w:r>
        <w:rPr>
          <w:i/>
          <w:iCs/>
        </w:rPr>
        <w:t xml:space="preserve">Vuntut Gwitchin First Nation</w:t>
      </w:r>
    </w:p>
    <w:bookmarkEnd w:id="30"/>
    <w:bookmarkStart w:id="31" w:name="disclaimer-and-limitation-of-liability"/>
    <w:p>
      <w:pPr>
        <w:pStyle w:val="Heading1"/>
      </w:pPr>
      <w:r>
        <w:t xml:space="preserve">Disclaimer and Limitation of Liability</w:t>
      </w:r>
    </w:p>
    <w:p>
      <w:pPr>
        <w:pStyle w:val="FirstParagraph"/>
      </w:pPr>
      <w:r>
        <w:t xml:space="preserve">The User understands and acknowledges that the use of the data is solely at their own risk. The User is solely responsible for confirming the accuracy, availability, suitability, reliability, usability, completeness or timeliness of the data.</w:t>
      </w:r>
    </w:p>
    <w:p>
      <w:pPr>
        <w:pStyle w:val="BodyText"/>
      </w:pPr>
      <w:r>
        <w:t xml:space="preserve">The User accepts the data</w:t>
      </w:r>
      <w:r>
        <w:t xml:space="preserve"> </w:t>
      </w:r>
      <w:r>
        <w:t xml:space="preserve">“as is”</w:t>
      </w:r>
      <w:r>
        <w:t xml:space="preserve"> </w:t>
      </w:r>
      <w:r>
        <w:t xml:space="preserve">and acknowledges that the Government of Yukon makes no warranties or representations (express or implied) with respect to the accuracy, availability, suitability, reliability, usability, completeness or timeliness of the data, including, without limitation, implied warranties for merchantability, fitness for a particular purpose, and non-infringement.</w:t>
      </w:r>
    </w:p>
    <w:p>
      <w:pPr>
        <w:pStyle w:val="BodyText"/>
      </w:pPr>
      <w:r>
        <w:t xml:space="preserve">In consideration of access to the data, the User also agrees that in no event will the Government of Yukon be liable (in tort or contract) or responsible whatsoever to the User or any other legal entity for the accuracy, availability, suitability, reliability, usability, completeness or timeliness of the data, including, without limitation, any loss of revenue or profit, or for direct, indirect, special, incidental, or consequential damages arising from or related to the data.</w:t>
      </w:r>
    </w:p>
    <w:bookmarkEnd w:id="31"/>
    <w:bookmarkStart w:id="32" w:name="Xe03b411b07e962392161a9bb209ecdc4aff0384"/>
    <w:p>
      <w:pPr>
        <w:pStyle w:val="Heading1"/>
      </w:pPr>
      <w:r>
        <w:t xml:space="preserve">Yukon Territory Weather and Snowpack Conditions</w:t>
      </w:r>
    </w:p>
    <w:p>
      <w:pPr>
        <w:pStyle w:val="FirstParagraph"/>
      </w:pPr>
      <w:r>
        <w:rPr>
          <w:b/>
          <w:bCs/>
        </w:rPr>
        <w:t xml:space="preserve">October</w:t>
      </w:r>
    </w:p>
    <w:p>
      <w:pPr>
        <w:pStyle w:val="BodyText"/>
      </w:pPr>
      <w:r>
        <w:rPr>
          <w:b/>
          <w:bCs/>
        </w:rPr>
        <w:t xml:space="preserve">November</w:t>
      </w:r>
    </w:p>
    <w:p>
      <w:pPr>
        <w:pStyle w:val="BodyText"/>
      </w:pPr>
      <w:r>
        <w:rPr>
          <w:b/>
          <w:bCs/>
        </w:rPr>
        <w:t xml:space="preserve">December</w:t>
      </w:r>
    </w:p>
    <w:p>
      <w:pPr>
        <w:pStyle w:val="BodyText"/>
      </w:pPr>
      <w:r>
        <w:rPr>
          <w:b/>
          <w:bCs/>
        </w:rPr>
        <w:t xml:space="preserve">January</w:t>
      </w:r>
    </w:p>
    <w:p>
      <w:pPr>
        <w:pStyle w:val="BodyText"/>
      </w:pPr>
      <w:r>
        <w:rPr>
          <w:b/>
          <w:bCs/>
        </w:rPr>
        <w:t xml:space="preserve">February</w:t>
      </w:r>
    </w:p>
    <w:p>
      <w:pPr>
        <w:pStyle w:val="BodyText"/>
      </w:pPr>
      <w:r>
        <w:rPr>
          <w:b/>
          <w:bCs/>
        </w:rPr>
        <w:t xml:space="preserve">March</w:t>
      </w:r>
    </w:p>
    <w:p>
      <w:pPr>
        <w:pStyle w:val="BodyText"/>
      </w:pPr>
      <w:r>
        <w:rPr>
          <w:b/>
          <w:bCs/>
        </w:rPr>
        <w:t xml:space="preserve">April</w:t>
      </w:r>
    </w:p>
    <w:p>
      <w:pPr>
        <w:pStyle w:val="BodyText"/>
      </w:pPr>
      <w:r>
        <w:rPr>
          <w:b/>
          <w:bCs/>
        </w:rPr>
        <w:t xml:space="preserve">Snowpack</w:t>
      </w:r>
    </w:p>
    <w:bookmarkEnd w:id="32"/>
    <w:bookmarkStart w:id="34" w:name="X3d23f5ae782007755def18d3514091cd66254d0"/>
    <w:p>
      <w:pPr>
        <w:pStyle w:val="Heading1"/>
      </w:pPr>
      <w:r>
        <w:t xml:space="preserve">Yukon Territory Flow Conditions and Outlook</w:t>
      </w:r>
    </w:p>
    <w:p>
      <w:pPr>
        <w:pStyle w:val="FirstParagraph"/>
      </w:pPr>
      <w:r>
        <w:t xml:space="preserve">Winter discharge (or baseflow) is estimated based on a combination of periodic winter measurements as well as historic data and regional trends. While most sites have had recent measurements it should be noted that discharge estimates are provisional at all stations.</w:t>
      </w:r>
    </w:p>
    <w:p>
      <w:pPr>
        <w:pStyle w:val="BodyText"/>
      </w:pPr>
      <w:r>
        <w:t xml:space="preserve">Winter river discharge or lake water levels are presented at one or two important indicator sites within each basin. Winter discharge and water levels are affected by many factors including the previous year’s snowpack, annual rainfall, pre-existing groundwater conditions, freeze-up timing, and landscape changes. Increasing winter baseflow is an observed trend across the territory and is documented in the Yukon’s</w:t>
      </w:r>
      <w:r>
        <w:t xml:space="preserve"> </w:t>
      </w:r>
      <w:hyperlink r:id="rId33">
        <w:r>
          <w:rPr>
            <w:rStyle w:val="Hyperlink"/>
          </w:rPr>
          <w:t xml:space="preserve">State of the Environment Report</w:t>
        </w:r>
      </w:hyperlink>
      <w:r>
        <w:t xml:space="preserve">. The Yukon’s climate is predicted to trend wetter over time, but permafrost degradation may also be contributing to greater groundwater recharge, resulting in more winter baseflow.</w:t>
      </w:r>
    </w:p>
    <w:p>
      <w:pPr>
        <w:pStyle w:val="BodyText"/>
      </w:pPr>
      <w:r>
        <w:t xml:space="preserve">[PLACEHOLDER FOR FLOW CONDITIONS INTERPRETATION]</w:t>
      </w:r>
    </w:p>
    <w:bookmarkEnd w:id="34"/>
    <w:bookmarkStart w:id="35" w:name="map-1.-temperature-anomalies"/>
    <w:p>
      <w:pPr>
        <w:pStyle w:val="Heading1"/>
      </w:pPr>
      <w:r>
        <w:t xml:space="preserve">Map 1. Temperature Anomalies</w:t>
      </w:r>
    </w:p>
    <w:bookmarkEnd w:id="35"/>
    <w:bookmarkStart w:id="39" w:name="map-2.-precipitation"/>
    <w:p>
      <w:pPr>
        <w:pStyle w:val="Heading1"/>
      </w:pPr>
      <w:r>
        <w:t xml:space="preserve">Map 2. Precipitation</w:t>
      </w:r>
    </w:p>
    <w:p>
      <w:pPr>
        <w:pStyle w:val="SourceCode"/>
      </w:pPr>
      <w:r>
        <w:rPr>
          <w:rStyle w:val="VerbatimChar"/>
        </w:rPr>
        <w:t xml:space="preserve">## [1] "precipitation, total"</w:t>
      </w:r>
    </w:p>
    <w:p>
      <w:pPr>
        <w:pStyle w:val="FirstParagraph"/>
      </w:pPr>
      <w:r>
        <w:drawing>
          <wp:inline>
            <wp:extent cx="6858000" cy="9143999"/>
            <wp:effectExtent b="0" l="0" r="0" t="0"/>
            <wp:docPr descr="" title="" id="37" name="Picture"/>
            <a:graphic>
              <a:graphicData uri="http://schemas.openxmlformats.org/drawingml/2006/picture">
                <pic:pic>
                  <pic:nvPicPr>
                    <pic:cNvPr descr="C:\Users\esniede\Documents\github\YGwater\dev\swe\Snow%20Bulletin%202024-03%20issued%202025-12-17_files/figure-docx/MAP_PRECIP-1.png" id="38" name="Picture"/>
                    <pic:cNvPicPr>
                      <a:picLocks noChangeArrowheads="1" noChangeAspect="1"/>
                    </pic:cNvPicPr>
                  </pic:nvPicPr>
                  <pic:blipFill>
                    <a:blip r:embed="rId36"/>
                    <a:stretch>
                      <a:fillRect/>
                    </a:stretch>
                  </pic:blipFill>
                  <pic:spPr bwMode="auto">
                    <a:xfrm>
                      <a:off x="0" y="0"/>
                      <a:ext cx="6858000" cy="9143999"/>
                    </a:xfrm>
                    <a:prstGeom prst="rect">
                      <a:avLst/>
                    </a:prstGeom>
                    <a:noFill/>
                    <a:ln w="9525">
                      <a:noFill/>
                      <a:headEnd/>
                      <a:tailEnd/>
                    </a:ln>
                  </pic:spPr>
                </pic:pic>
              </a:graphicData>
            </a:graphic>
          </wp:inline>
        </w:drawing>
      </w:r>
    </w:p>
    <w:bookmarkEnd w:id="39"/>
    <w:bookmarkStart w:id="43" w:name="map-3.-snow-water-equivalent"/>
    <w:p>
      <w:pPr>
        <w:pStyle w:val="Heading1"/>
      </w:pPr>
      <w:r>
        <w:t xml:space="preserve">Map 3. Snow Water Equivalent</w:t>
      </w:r>
    </w:p>
    <w:p>
      <w:pPr>
        <w:pStyle w:val="SourceCode"/>
      </w:pPr>
      <w:r>
        <w:rPr>
          <w:rStyle w:val="VerbatimChar"/>
        </w:rPr>
        <w:t xml:space="preserve">## [1] "snow water equivalent"</w:t>
      </w:r>
    </w:p>
    <w:p>
      <w:pPr>
        <w:pStyle w:val="FirstParagraph"/>
      </w:pPr>
      <w:r>
        <w:drawing>
          <wp:inline>
            <wp:extent cx="6858000" cy="9143999"/>
            <wp:effectExtent b="0" l="0" r="0" t="0"/>
            <wp:docPr descr="" title="" id="41" name="Picture"/>
            <a:graphic>
              <a:graphicData uri="http://schemas.openxmlformats.org/drawingml/2006/picture">
                <pic:pic>
                  <pic:nvPicPr>
                    <pic:cNvPr descr="C:\Users\esniede\Documents\github\YGwater\dev\swe\Snow%20Bulletin%202024-03%20issued%202025-12-17_files/figure-docx/MAP_SWE-1.png" id="42" name="Picture"/>
                    <pic:cNvPicPr>
                      <a:picLocks noChangeArrowheads="1" noChangeAspect="1"/>
                    </pic:cNvPicPr>
                  </pic:nvPicPr>
                  <pic:blipFill>
                    <a:blip r:embed="rId40"/>
                    <a:stretch>
                      <a:fillRect/>
                    </a:stretch>
                  </pic:blipFill>
                  <pic:spPr bwMode="auto">
                    <a:xfrm>
                      <a:off x="0" y="0"/>
                      <a:ext cx="6858000" cy="9143999"/>
                    </a:xfrm>
                    <a:prstGeom prst="rect">
                      <a:avLst/>
                    </a:prstGeom>
                    <a:noFill/>
                    <a:ln w="9525">
                      <a:noFill/>
                      <a:headEnd/>
                      <a:tailEnd/>
                    </a:ln>
                  </pic:spPr>
                </pic:pic>
              </a:graphicData>
            </a:graphic>
          </wp:inline>
        </w:drawing>
      </w:r>
    </w:p>
    <w:bookmarkEnd w:id="43"/>
    <w:bookmarkStart w:id="68" w:name="X14a9b56b6aff365cf00fd4c4d34bdf63855bdc5"/>
    <w:p>
      <w:pPr>
        <w:pStyle w:val="Heading1"/>
      </w:pPr>
      <w:r>
        <w:t xml:space="preserve">Upper Yukon River Basin (Southern Lakes/Whitehorse)</w:t>
      </w:r>
    </w:p>
    <w:p>
      <w:pPr>
        <w:pStyle w:val="FirstParagraph"/>
      </w:pPr>
      <w:r>
        <w:t xml:space="preserve">The Upper Yukon River Basin snowpack is</w:t>
      </w:r>
      <w:r>
        <w:t xml:space="preserve"> </w:t>
      </w:r>
      <w:r>
        <w:rPr>
          <w:rFonts/>
          <w:b w:val="true"/>
          <w:strike w:val="false"/>
          <w:sz w:val="22"/>
          <w:szCs w:val="22"/>
          <w:color w:val="7A9A01"/>
        </w:rPr>
        <w:t xml:space="preserve">close to average</w:t>
      </w:r>
      <w:r>
        <w:t xml:space="preserve">.</w:t>
      </w:r>
      <w:r>
        <w:t xml:space="preserve"> </w:t>
      </w:r>
      <w:r>
        <w:t xml:space="preserve">At Tagish Meteorological Station, Snow Water Equivalent (SWE) is estimated to be</w:t>
      </w:r>
      <w:r>
        <w:t xml:space="preserve"> </w:t>
      </w:r>
      <w:r>
        <w:rPr>
          <w:b/>
          <w:bCs/>
        </w:rPr>
        <w:t xml:space="preserve">95%</w:t>
      </w:r>
      <w:r>
        <w:t xml:space="preserve"> </w:t>
      </w:r>
      <w:r>
        <w:t xml:space="preserve">of the historical median (Figure A1) while at Wolf Creek Subalpine Meteorological Station, SWE is estimated to be</w:t>
      </w:r>
      <w:r>
        <w:t xml:space="preserve"> </w:t>
      </w:r>
      <w:r>
        <w:rPr>
          <w:b/>
          <w:bCs/>
        </w:rPr>
        <w:t xml:space="preserve">98%</w:t>
      </w:r>
      <w:r>
        <w:t xml:space="preserve"> </w:t>
      </w:r>
      <w:r>
        <w:t xml:space="preserve">of the historical median (Figure A2). Established in 2023, Log Cabin Meteorological Station registered SWE at</w:t>
      </w:r>
      <w:r>
        <w:t xml:space="preserve"> </w:t>
      </w:r>
      <w:r>
        <w:rPr>
          <w:b/>
          <w:bCs/>
        </w:rPr>
        <w:t xml:space="preserve">121%</w:t>
      </w:r>
      <w:r>
        <w:t xml:space="preserve"> </w:t>
      </w:r>
      <w:r>
        <w:t xml:space="preserve">of the historical median when compared with the manual snow survey record for that site (Figure A3). The Upper Yukon basin-averaged SWE is estimated to be</w:t>
      </w:r>
      <w:r>
        <w:t xml:space="preserve"> </w:t>
      </w:r>
      <w:r>
        <w:rPr>
          <w:b/>
          <w:bCs/>
        </w:rPr>
        <w:t xml:space="preserve">107%</w:t>
      </w:r>
      <w:r>
        <w:t xml:space="preserve"> </w:t>
      </w:r>
      <w:r>
        <w:t xml:space="preserve">of the historical median, with</w:t>
      </w:r>
      <w:r>
        <w:t xml:space="preserve"> </w:t>
      </w:r>
      <w:r>
        <w:rPr>
          <w:b/>
          <w:bCs/>
        </w:rPr>
        <w:t xml:space="preserve">188 mm</w:t>
      </w:r>
      <w:r>
        <w:t xml:space="preserve"> </w:t>
      </w:r>
      <w:r>
        <w:t xml:space="preserve">as of March 1 (Figure B).</w:t>
      </w:r>
    </w:p>
    <w:p>
      <w:pPr>
        <w:pStyle w:val="BodyText"/>
      </w:pPr>
      <w:r>
        <w:drawing>
          <wp:inline>
            <wp:extent cx="3429000" cy="1988820"/>
            <wp:effectExtent b="0" l="0" r="0" t="0"/>
            <wp:docPr descr="" title="" id="45" name="Picture"/>
            <a:graphic>
              <a:graphicData uri="http://schemas.openxmlformats.org/drawingml/2006/picture">
                <pic:pic>
                  <pic:nvPicPr>
                    <pic:cNvPr descr="C:\Users\esniede\Documents\github\YGwater\dev\swe\Snow%20Bulletin%202024-03%20issued%202025-12-17_files/figure-docx/UpperYukonRiver_Snow-1.png" id="46" name="Picture"/>
                    <pic:cNvPicPr>
                      <a:picLocks noChangeArrowheads="1" noChangeAspect="1"/>
                    </pic:cNvPicPr>
                  </pic:nvPicPr>
                  <pic:blipFill>
                    <a:blip r:embed="rId44"/>
                    <a:stretch>
                      <a:fillRect/>
                    </a:stretch>
                  </pic:blipFill>
                  <pic:spPr bwMode="auto">
                    <a:xfrm>
                      <a:off x="0" y="0"/>
                      <a:ext cx="3429000" cy="1988820"/>
                    </a:xfrm>
                    <a:prstGeom prst="rect">
                      <a:avLst/>
                    </a:prstGeom>
                    <a:noFill/>
                    <a:ln w="9525">
                      <a:noFill/>
                      <a:headEnd/>
                      <a:tailEnd/>
                    </a:ln>
                  </pic:spPr>
                </pic:pic>
              </a:graphicData>
            </a:graphic>
          </wp:inline>
        </w:drawing>
      </w:r>
      <w:r>
        <w:drawing>
          <wp:inline>
            <wp:extent cx="3429000" cy="1988820"/>
            <wp:effectExtent b="0" l="0" r="0" t="0"/>
            <wp:docPr descr="" title="" id="48" name="Picture"/>
            <a:graphic>
              <a:graphicData uri="http://schemas.openxmlformats.org/drawingml/2006/picture">
                <pic:pic>
                  <pic:nvPicPr>
                    <pic:cNvPr descr="C:\Users\esniede\Documents\github\YGwater\dev\swe\Snow%20Bulletin%202024-03%20issued%202025-12-17_files/figure-docx/UpperYukonRiver_Snow-2.png" id="49" name="Picture"/>
                    <pic:cNvPicPr>
                      <a:picLocks noChangeArrowheads="1" noChangeAspect="1"/>
                    </pic:cNvPicPr>
                  </pic:nvPicPr>
                  <pic:blipFill>
                    <a:blip r:embed="rId47"/>
                    <a:stretch>
                      <a:fillRect/>
                    </a:stretch>
                  </pic:blipFill>
                  <pic:spPr bwMode="auto">
                    <a:xfrm>
                      <a:off x="0" y="0"/>
                      <a:ext cx="3429000" cy="1988820"/>
                    </a:xfrm>
                    <a:prstGeom prst="rect">
                      <a:avLst/>
                    </a:prstGeom>
                    <a:noFill/>
                    <a:ln w="9525">
                      <a:noFill/>
                      <a:headEnd/>
                      <a:tailEnd/>
                    </a:ln>
                  </pic:spPr>
                </pic:pic>
              </a:graphicData>
            </a:graphic>
          </wp:inline>
        </w:drawing>
      </w:r>
    </w:p>
    <w:p>
      <w:pPr>
        <w:pStyle w:val="BodyText"/>
      </w:pPr>
      <w:r>
        <w:drawing>
          <wp:inline>
            <wp:extent cx="3429000" cy="1988820"/>
            <wp:effectExtent b="0" l="0" r="0" t="0"/>
            <wp:docPr descr="" title="" id="51" name="Picture"/>
            <a:graphic>
              <a:graphicData uri="http://schemas.openxmlformats.org/drawingml/2006/picture">
                <pic:pic>
                  <pic:nvPicPr>
                    <pic:cNvPr descr="C:\Users\esniede\Documents\github\YGwater\dev\swe\Snow%20Bulletin%202024-03%20issued%202025-12-17_files/figure-docx/UpperYukon_basin-1.png" id="52" name="Picture"/>
                    <pic:cNvPicPr>
                      <a:picLocks noChangeArrowheads="1" noChangeAspect="1"/>
                    </pic:cNvPicPr>
                  </pic:nvPicPr>
                  <pic:blipFill>
                    <a:blip r:embed="rId50"/>
                    <a:stretch>
                      <a:fillRect/>
                    </a:stretch>
                  </pic:blipFill>
                  <pic:spPr bwMode="auto">
                    <a:xfrm>
                      <a:off x="0" y="0"/>
                      <a:ext cx="3429000" cy="1988820"/>
                    </a:xfrm>
                    <a:prstGeom prst="rect">
                      <a:avLst/>
                    </a:prstGeom>
                    <a:noFill/>
                    <a:ln w="9525">
                      <a:noFill/>
                      <a:headEnd/>
                      <a:tailEnd/>
                    </a:ln>
                  </pic:spPr>
                </pic:pic>
              </a:graphicData>
            </a:graphic>
          </wp:inline>
        </w:drawing>
      </w:r>
      <w:r>
        <w:drawing>
          <wp:inline>
            <wp:extent cx="3429000" cy="1988820"/>
            <wp:effectExtent b="0" l="0" r="0" t="0"/>
            <wp:docPr descr="" title="" id="54" name="Picture"/>
            <a:graphic>
              <a:graphicData uri="http://schemas.openxmlformats.org/drawingml/2006/picture">
                <pic:pic>
                  <pic:nvPicPr>
                    <pic:cNvPr descr="C:\Users\esniede\Documents\github\YGwater\dev\swe\Snow%20Bulletin%202024-03%20issued%202025-12-17_files/figure-docx/UpperYukon_basin-2.png" id="55" name="Picture"/>
                    <pic:cNvPicPr>
                      <a:picLocks noChangeArrowheads="1" noChangeAspect="1"/>
                    </pic:cNvPicPr>
                  </pic:nvPicPr>
                  <pic:blipFill>
                    <a:blip r:embed="rId53"/>
                    <a:stretch>
                      <a:fillRect/>
                    </a:stretch>
                  </pic:blipFill>
                  <pic:spPr bwMode="auto">
                    <a:xfrm>
                      <a:off x="0" y="0"/>
                      <a:ext cx="3429000" cy="1988820"/>
                    </a:xfrm>
                    <a:prstGeom prst="rect">
                      <a:avLst/>
                    </a:prstGeom>
                    <a:noFill/>
                    <a:ln w="9525">
                      <a:noFill/>
                      <a:headEnd/>
                      <a:tailEnd/>
                    </a:ln>
                  </pic:spPr>
                </pic:pic>
              </a:graphicData>
            </a:graphic>
          </wp:inline>
        </w:drawing>
      </w:r>
    </w:p>
    <w:p>
      <w:pPr>
        <w:pStyle w:val="BodyText"/>
      </w:pPr>
      <w:r>
        <w:t xml:space="preserve">Whitehorse precipitation has been</w:t>
      </w:r>
      <w:r>
        <w:t xml:space="preserve"> </w:t>
      </w:r>
      <w:r>
        <w:rPr>
          <w:rFonts/>
          <w:b w:val="true"/>
          <w:strike w:val="false"/>
          <w:sz w:val="22"/>
          <w:szCs w:val="22"/>
          <w:color w:val="7A9A01"/>
        </w:rPr>
        <w:t xml:space="preserve">normal</w:t>
      </w:r>
      <w:r>
        <w:t xml:space="preserve"> </w:t>
      </w:r>
      <w:r>
        <w:t xml:space="preserve">from October through February (Figure C). Cumulative winter precipitation was</w:t>
      </w:r>
      <w:r>
        <w:t xml:space="preserve"> </w:t>
      </w:r>
      <w:r>
        <w:rPr>
          <w:b/>
          <w:bCs/>
        </w:rPr>
        <w:t xml:space="preserve">99%</w:t>
      </w:r>
      <w:r>
        <w:t xml:space="preserve"> </w:t>
      </w:r>
      <w:r>
        <w:t xml:space="preserve">of historical median on March 1. Cumulative degree-days of freezing (CDDF) are</w:t>
      </w:r>
      <w:r>
        <w:t xml:space="preserve"> </w:t>
      </w:r>
      <w:r>
        <w:rPr>
          <w:b/>
          <w:bCs/>
        </w:rPr>
        <w:t xml:space="preserve">82%</w:t>
      </w:r>
      <w:r>
        <w:t xml:space="preserve"> </w:t>
      </w:r>
      <w:r>
        <w:t xml:space="preserve">of historical median, with</w:t>
      </w:r>
      <w:r>
        <w:t xml:space="preserve"> </w:t>
      </w:r>
      <w:r>
        <w:rPr>
          <w:b/>
          <w:bCs/>
        </w:rPr>
        <w:t xml:space="preserve">1285°C-Days</w:t>
      </w:r>
      <w:r>
        <w:t xml:space="preserve"> </w:t>
      </w:r>
      <w:r>
        <w:t xml:space="preserve">on March 1 (Figure D), which suggests thinner than normal ice thickness on rivers and lakes of the region.</w:t>
      </w:r>
    </w:p>
    <w:p>
      <w:pPr>
        <w:pStyle w:val="BodyText"/>
      </w:pPr>
      <w:r>
        <w:drawing>
          <wp:inline>
            <wp:extent cx="3429000" cy="1988820"/>
            <wp:effectExtent b="0" l="0" r="0" t="0"/>
            <wp:docPr descr="" title="" id="57" name="Picture"/>
            <a:graphic>
              <a:graphicData uri="http://schemas.openxmlformats.org/drawingml/2006/picture">
                <pic:pic>
                  <pic:nvPicPr>
                    <pic:cNvPr descr="C:\Users\esniede\Documents\github\YGwater\dev\swe\Snow%20Bulletin%202024-03%20issued%202025-12-17_files/figure-docx/UpperYukon_weather-1.png" id="58" name="Picture"/>
                    <pic:cNvPicPr>
                      <a:picLocks noChangeArrowheads="1" noChangeAspect="1"/>
                    </pic:cNvPicPr>
                  </pic:nvPicPr>
                  <pic:blipFill>
                    <a:blip r:embed="rId56"/>
                    <a:stretch>
                      <a:fillRect/>
                    </a:stretch>
                  </pic:blipFill>
                  <pic:spPr bwMode="auto">
                    <a:xfrm>
                      <a:off x="0" y="0"/>
                      <a:ext cx="3429000" cy="1988820"/>
                    </a:xfrm>
                    <a:prstGeom prst="rect">
                      <a:avLst/>
                    </a:prstGeom>
                    <a:noFill/>
                    <a:ln w="9525">
                      <a:noFill/>
                      <a:headEnd/>
                      <a:tailEnd/>
                    </a:ln>
                  </pic:spPr>
                </pic:pic>
              </a:graphicData>
            </a:graphic>
          </wp:inline>
        </w:drawing>
      </w:r>
      <w:r>
        <w:drawing>
          <wp:inline>
            <wp:extent cx="3429000" cy="1988820"/>
            <wp:effectExtent b="0" l="0" r="0" t="0"/>
            <wp:docPr descr="" title="" id="60" name="Picture"/>
            <a:graphic>
              <a:graphicData uri="http://schemas.openxmlformats.org/drawingml/2006/picture">
                <pic:pic>
                  <pic:nvPicPr>
                    <pic:cNvPr descr="C:\Users\esniede\Documents\github\YGwater\dev\swe\Snow%20Bulletin%202024-03%20issued%202025-12-17_files/figure-docx/UpperYukon_weather-2.png" id="61" name="Picture"/>
                    <pic:cNvPicPr>
                      <a:picLocks noChangeArrowheads="1" noChangeAspect="1"/>
                    </pic:cNvPicPr>
                  </pic:nvPicPr>
                  <pic:blipFill>
                    <a:blip r:embed="rId59"/>
                    <a:stretch>
                      <a:fillRect/>
                    </a:stretch>
                  </pic:blipFill>
                  <pic:spPr bwMode="auto">
                    <a:xfrm>
                      <a:off x="0" y="0"/>
                      <a:ext cx="3429000" cy="1988820"/>
                    </a:xfrm>
                    <a:prstGeom prst="rect">
                      <a:avLst/>
                    </a:prstGeom>
                    <a:noFill/>
                    <a:ln w="9525">
                      <a:noFill/>
                      <a:headEnd/>
                      <a:tailEnd/>
                    </a:ln>
                  </pic:spPr>
                </pic:pic>
              </a:graphicData>
            </a:graphic>
          </wp:inline>
        </w:drawing>
      </w:r>
    </w:p>
    <w:p>
      <w:pPr>
        <w:pStyle w:val="BodyText"/>
      </w:pPr>
      <w:r>
        <w:t xml:space="preserve">The measured water surface elevation (relative to sea level) in Marsh Lake is currently</w:t>
      </w:r>
      <w:r>
        <w:t xml:space="preserve"> </w:t>
      </w:r>
      <w:r>
        <w:rPr>
          <w:rFonts/>
          <w:b w:val="true"/>
          <w:strike w:val="false"/>
          <w:sz w:val="22"/>
          <w:szCs w:val="22"/>
          <w:color w:val="0097A9"/>
        </w:rPr>
        <w:t xml:space="preserve">above average</w:t>
      </w:r>
      <w:r>
        <w:t xml:space="preserve"> </w:t>
      </w:r>
      <w:r>
        <w:t xml:space="preserve">(Figure E1). The current snow and groundwater conditions suggest that water levels will be —— average this summer. However, weather conditions over the spring and summer will determine the peak water level in Marsh Lake, which typically occurs in late summer in response to peak glacial runoff and large precipitation events. Lake Laberge level is currently</w:t>
      </w:r>
      <w:r>
        <w:t xml:space="preserve"> </w:t>
      </w:r>
      <w:r>
        <w:rPr>
          <w:rFonts/>
          <w:b w:val="true"/>
          <w:strike w:val="false"/>
          <w:sz w:val="22"/>
          <w:szCs w:val="22"/>
          <w:color w:val="7A9A01"/>
        </w:rPr>
        <w:t xml:space="preserve">average</w:t>
      </w:r>
      <w:r>
        <w:t xml:space="preserve"> </w:t>
      </w:r>
      <w:r>
        <w:t xml:space="preserve">(Figure E2). Lake Laberge follows a similar summer pattern to the upper Southern Lakes and is expected to experience —— average water levels this summer.</w:t>
      </w:r>
    </w:p>
    <w:p>
      <w:pPr>
        <w:pStyle w:val="BodyText"/>
      </w:pPr>
      <w:r>
        <w:drawing>
          <wp:inline>
            <wp:extent cx="6858000" cy="2057400"/>
            <wp:effectExtent b="0" l="0" r="0" t="0"/>
            <wp:docPr descr="" title="" id="63" name="Picture"/>
            <a:graphic>
              <a:graphicData uri="http://schemas.openxmlformats.org/drawingml/2006/picture">
                <pic:pic>
                  <pic:nvPicPr>
                    <pic:cNvPr descr="C:\Users\esniede\Documents\github\YGwater\dev\swe\Snow%20Bulletin%202024-03%20issued%202025-12-17_files/figure-docx/MarshLake-1.png" id="64" name="Picture"/>
                    <pic:cNvPicPr>
                      <a:picLocks noChangeArrowheads="1" noChangeAspect="1"/>
                    </pic:cNvPicPr>
                  </pic:nvPicPr>
                  <pic:blipFill>
                    <a:blip r:embed="rId62"/>
                    <a:stretch>
                      <a:fillRect/>
                    </a:stretch>
                  </pic:blipFill>
                  <pic:spPr bwMode="auto">
                    <a:xfrm>
                      <a:off x="0" y="0"/>
                      <a:ext cx="6858000" cy="2057400"/>
                    </a:xfrm>
                    <a:prstGeom prst="rect">
                      <a:avLst/>
                    </a:prstGeom>
                    <a:noFill/>
                    <a:ln w="9525">
                      <a:noFill/>
                      <a:headEnd/>
                      <a:tailEnd/>
                    </a:ln>
                  </pic:spPr>
                </pic:pic>
              </a:graphicData>
            </a:graphic>
          </wp:inline>
        </w:drawing>
      </w:r>
    </w:p>
    <w:p>
      <w:pPr>
        <w:pStyle w:val="BodyText"/>
      </w:pPr>
      <w:r>
        <w:drawing>
          <wp:inline>
            <wp:extent cx="6858000" cy="2057400"/>
            <wp:effectExtent b="0" l="0" r="0" t="0"/>
            <wp:docPr descr="" title="" id="66" name="Picture"/>
            <a:graphic>
              <a:graphicData uri="http://schemas.openxmlformats.org/drawingml/2006/picture">
                <pic:pic>
                  <pic:nvPicPr>
                    <pic:cNvPr descr="C:\Users\esniede\Documents\github\YGwater\dev\swe\Snow%20Bulletin%202024-03%20issued%202025-12-17_files/figure-docx/LakeLaberge-1.png" id="67" name="Picture"/>
                    <pic:cNvPicPr>
                      <a:picLocks noChangeArrowheads="1" noChangeAspect="1"/>
                    </pic:cNvPicPr>
                  </pic:nvPicPr>
                  <pic:blipFill>
                    <a:blip r:embed="rId65"/>
                    <a:stretch>
                      <a:fillRect/>
                    </a:stretch>
                  </pic:blipFill>
                  <pic:spPr bwMode="auto">
                    <a:xfrm>
                      <a:off x="0" y="0"/>
                      <a:ext cx="6858000" cy="2057400"/>
                    </a:xfrm>
                    <a:prstGeom prst="rect">
                      <a:avLst/>
                    </a:prstGeom>
                    <a:noFill/>
                    <a:ln w="9525">
                      <a:noFill/>
                      <a:headEnd/>
                      <a:tailEnd/>
                    </a:ln>
                  </pic:spPr>
                </pic:pic>
              </a:graphicData>
            </a:graphic>
          </wp:inline>
        </w:drawing>
      </w:r>
    </w:p>
    <w:bookmarkEnd w:id="68"/>
    <w:bookmarkStart w:id="81" w:name="teslin-river-basin"/>
    <w:p>
      <w:pPr>
        <w:pStyle w:val="Heading1"/>
      </w:pPr>
      <w:r>
        <w:t xml:space="preserve">Teslin River Basin</w:t>
      </w:r>
    </w:p>
    <w:p>
      <w:pPr>
        <w:pStyle w:val="FirstParagraph"/>
      </w:pPr>
      <w:r>
        <w:t xml:space="preserve">The Teslin River Basin snowpack is</w:t>
      </w:r>
      <w:r>
        <w:t xml:space="preserve"> </w:t>
      </w:r>
      <w:r>
        <w:rPr>
          <w:rFonts/>
          <w:b w:val="true"/>
          <w:strike w:val="false"/>
          <w:sz w:val="22"/>
          <w:szCs w:val="22"/>
          <w:color w:val="7A9A01"/>
        </w:rPr>
        <w:t xml:space="preserve">close to average</w:t>
      </w:r>
      <w:r>
        <w:t xml:space="preserve">.</w:t>
      </w:r>
      <w:r>
        <w:t xml:space="preserve"> </w:t>
      </w:r>
      <w:r>
        <w:t xml:space="preserve">The basin-averaged Snow Water Equivalent (SWE) is estimated at</w:t>
      </w:r>
      <w:r>
        <w:t xml:space="preserve"> </w:t>
      </w:r>
      <w:r>
        <w:rPr>
          <w:b/>
          <w:bCs/>
        </w:rPr>
        <w:t xml:space="preserve">97%</w:t>
      </w:r>
      <w:r>
        <w:t xml:space="preserve"> </w:t>
      </w:r>
      <w:r>
        <w:t xml:space="preserve">of the historical median, with</w:t>
      </w:r>
      <w:r>
        <w:t xml:space="preserve"> </w:t>
      </w:r>
      <w:r>
        <w:rPr>
          <w:b/>
          <w:bCs/>
        </w:rPr>
        <w:t xml:space="preserve">159 mm</w:t>
      </w:r>
      <w:r>
        <w:t xml:space="preserve"> </w:t>
      </w:r>
      <w:r>
        <w:t xml:space="preserve">as of March (Figure B).</w:t>
      </w:r>
    </w:p>
    <w:p>
      <w:pPr>
        <w:pStyle w:val="BodyText"/>
      </w:pPr>
      <w:r>
        <w:drawing>
          <wp:inline>
            <wp:extent cx="3429000" cy="1988820"/>
            <wp:effectExtent b="0" l="0" r="0" t="0"/>
            <wp:docPr descr="" title="" id="70" name="Picture"/>
            <a:graphic>
              <a:graphicData uri="http://schemas.openxmlformats.org/drawingml/2006/picture">
                <pic:pic>
                  <pic:nvPicPr>
                    <pic:cNvPr descr="C:\Users\esniede\Documents\github\YGwater\dev\swe\Snow%20Bulletin%202024-03%20issued%202025-12-17_files/figure-docx/TeslinBigSalmon_basin-1.png" id="71" name="Picture"/>
                    <pic:cNvPicPr>
                      <a:picLocks noChangeArrowheads="1" noChangeAspect="1"/>
                    </pic:cNvPicPr>
                  </pic:nvPicPr>
                  <pic:blipFill>
                    <a:blip r:embed="rId69"/>
                    <a:stretch>
                      <a:fillRect/>
                    </a:stretch>
                  </pic:blipFill>
                  <pic:spPr bwMode="auto">
                    <a:xfrm>
                      <a:off x="0" y="0"/>
                      <a:ext cx="3429000" cy="1988820"/>
                    </a:xfrm>
                    <a:prstGeom prst="rect">
                      <a:avLst/>
                    </a:prstGeom>
                    <a:noFill/>
                    <a:ln w="9525">
                      <a:noFill/>
                      <a:headEnd/>
                      <a:tailEnd/>
                    </a:ln>
                  </pic:spPr>
                </pic:pic>
              </a:graphicData>
            </a:graphic>
          </wp:inline>
        </w:drawing>
      </w:r>
    </w:p>
    <w:p>
      <w:pPr>
        <w:pStyle w:val="BodyText"/>
      </w:pPr>
      <w:r>
        <w:t xml:space="preserve">Teslin precipitation has been</w:t>
      </w:r>
      <w:r>
        <w:t xml:space="preserve"> </w:t>
      </w:r>
      <w:r>
        <w:rPr>
          <w:rFonts/>
          <w:b w:val="true"/>
          <w:strike w:val="false"/>
          <w:sz w:val="22"/>
          <w:szCs w:val="22"/>
          <w:color w:val="0097A9"/>
        </w:rPr>
        <w:t xml:space="preserve">above normal</w:t>
      </w:r>
      <w:r>
        <w:t xml:space="preserve"> </w:t>
      </w:r>
      <w:r>
        <w:t xml:space="preserve">from October through February (Figure C). Cumulative winter precipitation was</w:t>
      </w:r>
      <w:r>
        <w:t xml:space="preserve"> </w:t>
      </w:r>
      <w:r>
        <w:rPr>
          <w:b/>
          <w:bCs/>
        </w:rPr>
        <w:t xml:space="preserve">132%</w:t>
      </w:r>
      <w:r>
        <w:t xml:space="preserve"> </w:t>
      </w:r>
      <w:r>
        <w:t xml:space="preserve">of historical median on March 1. Cumulative degree-days of freezing (CDDF) are</w:t>
      </w:r>
      <w:r>
        <w:t xml:space="preserve"> </w:t>
      </w:r>
      <w:r>
        <w:rPr>
          <w:b/>
          <w:bCs/>
        </w:rPr>
        <w:t xml:space="preserve">84%</w:t>
      </w:r>
      <w:r>
        <w:t xml:space="preserve"> </w:t>
      </w:r>
      <w:r>
        <w:t xml:space="preserve">of historical median, with</w:t>
      </w:r>
      <w:r>
        <w:t xml:space="preserve"> </w:t>
      </w:r>
      <w:r>
        <w:rPr>
          <w:b/>
          <w:bCs/>
        </w:rPr>
        <w:t xml:space="preserve">1394°C-Days</w:t>
      </w:r>
      <w:r>
        <w:t xml:space="preserve"> </w:t>
      </w:r>
      <w:r>
        <w:t xml:space="preserve">on March 1 (Figure D), which suggests thinner than normal ice thicknesson rivers and lakes of the region.</w:t>
      </w:r>
    </w:p>
    <w:p>
      <w:pPr>
        <w:pStyle w:val="BodyText"/>
      </w:pPr>
      <w:r>
        <w:drawing>
          <wp:inline>
            <wp:extent cx="3429000" cy="1988820"/>
            <wp:effectExtent b="0" l="0" r="0" t="0"/>
            <wp:docPr descr="" title="" id="73" name="Picture"/>
            <a:graphic>
              <a:graphicData uri="http://schemas.openxmlformats.org/drawingml/2006/picture">
                <pic:pic>
                  <pic:nvPicPr>
                    <pic:cNvPr descr="C:\Users\esniede\Documents\github\YGwater\dev\swe\Snow%20Bulletin%202024-03%20issued%202025-12-17_files/figure-docx/Teslin_weather-1.png" id="74" name="Picture"/>
                    <pic:cNvPicPr>
                      <a:picLocks noChangeArrowheads="1" noChangeAspect="1"/>
                    </pic:cNvPicPr>
                  </pic:nvPicPr>
                  <pic:blipFill>
                    <a:blip r:embed="rId72"/>
                    <a:stretch>
                      <a:fillRect/>
                    </a:stretch>
                  </pic:blipFill>
                  <pic:spPr bwMode="auto">
                    <a:xfrm>
                      <a:off x="0" y="0"/>
                      <a:ext cx="3429000" cy="1988820"/>
                    </a:xfrm>
                    <a:prstGeom prst="rect">
                      <a:avLst/>
                    </a:prstGeom>
                    <a:noFill/>
                    <a:ln w="9525">
                      <a:noFill/>
                      <a:headEnd/>
                      <a:tailEnd/>
                    </a:ln>
                  </pic:spPr>
                </pic:pic>
              </a:graphicData>
            </a:graphic>
          </wp:inline>
        </w:drawing>
      </w:r>
      <w:r>
        <w:drawing>
          <wp:inline>
            <wp:extent cx="3429000" cy="1988820"/>
            <wp:effectExtent b="0" l="0" r="0" t="0"/>
            <wp:docPr descr="" title="" id="76" name="Picture"/>
            <a:graphic>
              <a:graphicData uri="http://schemas.openxmlformats.org/drawingml/2006/picture">
                <pic:pic>
                  <pic:nvPicPr>
                    <pic:cNvPr descr="C:\Users\esniede\Documents\github\YGwater\dev\swe\Snow%20Bulletin%202024-03%20issued%202025-12-17_files/figure-docx/Teslin_weather-2.png" id="77" name="Picture"/>
                    <pic:cNvPicPr>
                      <a:picLocks noChangeArrowheads="1" noChangeAspect="1"/>
                    </pic:cNvPicPr>
                  </pic:nvPicPr>
                  <pic:blipFill>
                    <a:blip r:embed="rId75"/>
                    <a:stretch>
                      <a:fillRect/>
                    </a:stretch>
                  </pic:blipFill>
                  <pic:spPr bwMode="auto">
                    <a:xfrm>
                      <a:off x="0" y="0"/>
                      <a:ext cx="3429000" cy="1988820"/>
                    </a:xfrm>
                    <a:prstGeom prst="rect">
                      <a:avLst/>
                    </a:prstGeom>
                    <a:noFill/>
                    <a:ln w="9525">
                      <a:noFill/>
                      <a:headEnd/>
                      <a:tailEnd/>
                    </a:ln>
                  </pic:spPr>
                </pic:pic>
              </a:graphicData>
            </a:graphic>
          </wp:inline>
        </w:drawing>
      </w:r>
    </w:p>
    <w:p>
      <w:pPr>
        <w:pStyle w:val="BodyText"/>
      </w:pPr>
      <w:r>
        <w:t xml:space="preserve">The measured water surface elevation (relative to sea level) in Teslin Lake is currently</w:t>
      </w:r>
      <w:r>
        <w:t xml:space="preserve"> </w:t>
      </w:r>
      <w:r>
        <w:rPr>
          <w:rFonts/>
          <w:b w:val="true"/>
          <w:strike w:val="false"/>
          <w:sz w:val="22"/>
          <w:szCs w:val="22"/>
          <w:color w:val="7A9A01"/>
        </w:rPr>
        <w:t xml:space="preserve">close to average</w:t>
      </w:r>
      <w:r>
        <w:t xml:space="preserve"> </w:t>
      </w:r>
      <w:r>
        <w:t xml:space="preserve">(Figure C). Teslin Lake typically peaks in late June and is predominantly snowmelt driven. The —— snowpack and —— water level suggest that summer water levels will be —— . Peak water levels will depend on spring weather patterns.</w:t>
      </w:r>
    </w:p>
    <w:p>
      <w:pPr>
        <w:pStyle w:val="BodyText"/>
      </w:pPr>
      <w:r>
        <w:drawing>
          <wp:inline>
            <wp:extent cx="6858000" cy="2057400"/>
            <wp:effectExtent b="0" l="0" r="0" t="0"/>
            <wp:docPr descr="" title="" id="79" name="Picture"/>
            <a:graphic>
              <a:graphicData uri="http://schemas.openxmlformats.org/drawingml/2006/picture">
                <pic:pic>
                  <pic:nvPicPr>
                    <pic:cNvPr descr="C:\Users\esniede\Documents\github\YGwater\dev\swe\Snow%20Bulletin%202024-03%20issued%202025-12-17_files/figure-docx/TeslinLake-1.png" id="80" name="Picture"/>
                    <pic:cNvPicPr>
                      <a:picLocks noChangeArrowheads="1" noChangeAspect="1"/>
                    </pic:cNvPicPr>
                  </pic:nvPicPr>
                  <pic:blipFill>
                    <a:blip r:embed="rId78"/>
                    <a:stretch>
                      <a:fillRect/>
                    </a:stretch>
                  </pic:blipFill>
                  <pic:spPr bwMode="auto">
                    <a:xfrm>
                      <a:off x="0" y="0"/>
                      <a:ext cx="6858000" cy="2057400"/>
                    </a:xfrm>
                    <a:prstGeom prst="rect">
                      <a:avLst/>
                    </a:prstGeom>
                    <a:noFill/>
                    <a:ln w="9525">
                      <a:noFill/>
                      <a:headEnd/>
                      <a:tailEnd/>
                    </a:ln>
                  </pic:spPr>
                </pic:pic>
              </a:graphicData>
            </a:graphic>
          </wp:inline>
        </w:drawing>
      </w:r>
    </w:p>
    <w:bookmarkEnd w:id="81"/>
    <w:bookmarkStart w:id="91" w:name="central-yukon-river-basin-carmacks"/>
    <w:p>
      <w:pPr>
        <w:pStyle w:val="Heading1"/>
      </w:pPr>
      <w:r>
        <w:t xml:space="preserve">Central Yukon River Basin (Carmacks)</w:t>
      </w:r>
    </w:p>
    <w:p>
      <w:pPr>
        <w:pStyle w:val="FirstParagraph"/>
      </w:pPr>
      <w:r>
        <w:t xml:space="preserve">The Central Yukon River Basin snowpack is</w:t>
      </w:r>
      <w:r>
        <w:t xml:space="preserve"> </w:t>
      </w:r>
      <w:r>
        <w:rPr>
          <w:rFonts/>
          <w:b w:val="true"/>
          <w:strike w:val="false"/>
          <w:sz w:val="22"/>
          <w:szCs w:val="22"/>
          <w:color w:val="834333"/>
        </w:rPr>
        <w:t xml:space="preserve">below average</w:t>
      </w:r>
      <w:r>
        <w:t xml:space="preserve">.</w:t>
      </w:r>
      <w:r>
        <w:t xml:space="preserve"> </w:t>
      </w:r>
      <w:r>
        <w:t xml:space="preserve">The basin-averaged Snow Water Equivalent (SWE) is estimated to be</w:t>
      </w:r>
      <w:r>
        <w:t xml:space="preserve"> </w:t>
      </w:r>
      <w:r>
        <w:rPr>
          <w:b/>
          <w:bCs/>
        </w:rPr>
        <w:t xml:space="preserve">80%</w:t>
      </w:r>
      <w:r>
        <w:t xml:space="preserve"> </w:t>
      </w:r>
      <w:r>
        <w:t xml:space="preserve">of the historical median, with</w:t>
      </w:r>
      <w:r>
        <w:t xml:space="preserve"> </w:t>
      </w:r>
      <w:r>
        <w:rPr>
          <w:b/>
          <w:bCs/>
        </w:rPr>
        <w:t xml:space="preserve">70 mm</w:t>
      </w:r>
      <w:r>
        <w:t xml:space="preserve"> </w:t>
      </w:r>
      <w:r>
        <w:t xml:space="preserve">as of March 1 (Figure B).</w:t>
      </w:r>
    </w:p>
    <w:p>
      <w:pPr>
        <w:pStyle w:val="BodyText"/>
      </w:pPr>
      <w:r>
        <w:drawing>
          <wp:inline>
            <wp:extent cx="3429000" cy="1988820"/>
            <wp:effectExtent b="0" l="0" r="0" t="0"/>
            <wp:docPr descr="" title="" id="83" name="Picture"/>
            <a:graphic>
              <a:graphicData uri="http://schemas.openxmlformats.org/drawingml/2006/picture">
                <pic:pic>
                  <pic:nvPicPr>
                    <pic:cNvPr descr="C:\Users\esniede\Documents\github\YGwater\dev\swe\Snow%20Bulletin%202024-03%20issued%202025-12-17_files/figure-docx/CentralYukon_basin-1.png" id="84" name="Picture"/>
                    <pic:cNvPicPr>
                      <a:picLocks noChangeArrowheads="1" noChangeAspect="1"/>
                    </pic:cNvPicPr>
                  </pic:nvPicPr>
                  <pic:blipFill>
                    <a:blip r:embed="rId82"/>
                    <a:stretch>
                      <a:fillRect/>
                    </a:stretch>
                  </pic:blipFill>
                  <pic:spPr bwMode="auto">
                    <a:xfrm>
                      <a:off x="0" y="0"/>
                      <a:ext cx="3429000" cy="1988820"/>
                    </a:xfrm>
                    <a:prstGeom prst="rect">
                      <a:avLst/>
                    </a:prstGeom>
                    <a:noFill/>
                    <a:ln w="9525">
                      <a:noFill/>
                      <a:headEnd/>
                      <a:tailEnd/>
                    </a:ln>
                  </pic:spPr>
                </pic:pic>
              </a:graphicData>
            </a:graphic>
          </wp:inline>
        </w:drawing>
      </w:r>
    </w:p>
    <w:p>
      <w:pPr>
        <w:pStyle w:val="BodyText"/>
      </w:pPr>
      <w:r>
        <w:t xml:space="preserve">Carmacks precipitation has been</w:t>
      </w:r>
      <w:r>
        <w:t xml:space="preserve"> </w:t>
      </w:r>
      <w:r>
        <w:rPr>
          <w:rFonts/>
          <w:b w:val="true"/>
          <w:strike w:val="false"/>
          <w:sz w:val="22"/>
          <w:szCs w:val="22"/>
          <w:color w:val="7A9A01"/>
        </w:rPr>
        <w:t xml:space="preserve">close to normal</w:t>
      </w:r>
      <w:r>
        <w:t xml:space="preserve"> </w:t>
      </w:r>
      <w:r>
        <w:t xml:space="preserve">from October through February (Figure C). Cumulative winter precipitation was</w:t>
      </w:r>
      <w:r>
        <w:t xml:space="preserve"> </w:t>
      </w:r>
      <w:r>
        <w:rPr>
          <w:b/>
          <w:bCs/>
        </w:rPr>
        <w:t xml:space="preserve">95%</w:t>
      </w:r>
      <w:r>
        <w:t xml:space="preserve"> </w:t>
      </w:r>
      <w:r>
        <w:t xml:space="preserve">of historical median on March 1. Cumulative degree-days of freezing (CDDF) are</w:t>
      </w:r>
      <w:r>
        <w:t xml:space="preserve"> </w:t>
      </w:r>
      <w:r>
        <w:rPr>
          <w:b/>
          <w:bCs/>
        </w:rPr>
        <w:t xml:space="preserve">88%</w:t>
      </w:r>
      <w:r>
        <w:t xml:space="preserve"> </w:t>
      </w:r>
      <w:r>
        <w:t xml:space="preserve">of historical median, with</w:t>
      </w:r>
      <w:r>
        <w:t xml:space="preserve"> </w:t>
      </w:r>
      <w:r>
        <w:rPr>
          <w:b/>
          <w:bCs/>
        </w:rPr>
        <w:t xml:space="preserve">2016°C-Days</w:t>
      </w:r>
      <w:r>
        <w:t xml:space="preserve"> </w:t>
      </w:r>
      <w:r>
        <w:t xml:space="preserve">on March 1 (Figure D), which suggests thinner than normal ice thickness on rivers and lakes of the region.</w:t>
      </w:r>
    </w:p>
    <w:p>
      <w:pPr>
        <w:pStyle w:val="BodyText"/>
      </w:pPr>
      <w:r>
        <w:drawing>
          <wp:inline>
            <wp:extent cx="3429000" cy="1988820"/>
            <wp:effectExtent b="0" l="0" r="0" t="0"/>
            <wp:docPr descr="" title="" id="86" name="Picture"/>
            <a:graphic>
              <a:graphicData uri="http://schemas.openxmlformats.org/drawingml/2006/picture">
                <pic:pic>
                  <pic:nvPicPr>
                    <pic:cNvPr descr="C:\Users\esniede\Documents\github\YGwater\dev\swe\Snow%20Bulletin%202024-03%20issued%202025-12-17_files/figure-docx/Carmacks_weather-1.png" id="87" name="Picture"/>
                    <pic:cNvPicPr>
                      <a:picLocks noChangeArrowheads="1" noChangeAspect="1"/>
                    </pic:cNvPicPr>
                  </pic:nvPicPr>
                  <pic:blipFill>
                    <a:blip r:embed="rId85"/>
                    <a:stretch>
                      <a:fillRect/>
                    </a:stretch>
                  </pic:blipFill>
                  <pic:spPr bwMode="auto">
                    <a:xfrm>
                      <a:off x="0" y="0"/>
                      <a:ext cx="3429000" cy="1988820"/>
                    </a:xfrm>
                    <a:prstGeom prst="rect">
                      <a:avLst/>
                    </a:prstGeom>
                    <a:noFill/>
                    <a:ln w="9525">
                      <a:noFill/>
                      <a:headEnd/>
                      <a:tailEnd/>
                    </a:ln>
                  </pic:spPr>
                </pic:pic>
              </a:graphicData>
            </a:graphic>
          </wp:inline>
        </w:drawing>
      </w:r>
      <w:r>
        <w:drawing>
          <wp:inline>
            <wp:extent cx="3429000" cy="1988820"/>
            <wp:effectExtent b="0" l="0" r="0" t="0"/>
            <wp:docPr descr="" title="" id="89" name="Picture"/>
            <a:graphic>
              <a:graphicData uri="http://schemas.openxmlformats.org/drawingml/2006/picture">
                <pic:pic>
                  <pic:nvPicPr>
                    <pic:cNvPr descr="C:\Users\esniede\Documents\github\YGwater\dev\swe\Snow%20Bulletin%202024-03%20issued%202025-12-17_files/figure-docx/Carmacks_weather-2.png" id="90" name="Picture"/>
                    <pic:cNvPicPr>
                      <a:picLocks noChangeArrowheads="1" noChangeAspect="1"/>
                    </pic:cNvPicPr>
                  </pic:nvPicPr>
                  <pic:blipFill>
                    <a:blip r:embed="rId88"/>
                    <a:stretch>
                      <a:fillRect/>
                    </a:stretch>
                  </pic:blipFill>
                  <pic:spPr bwMode="auto">
                    <a:xfrm>
                      <a:off x="0" y="0"/>
                      <a:ext cx="3429000" cy="1988820"/>
                    </a:xfrm>
                    <a:prstGeom prst="rect">
                      <a:avLst/>
                    </a:prstGeom>
                    <a:noFill/>
                    <a:ln w="9525">
                      <a:noFill/>
                      <a:headEnd/>
                      <a:tailEnd/>
                    </a:ln>
                  </pic:spPr>
                </pic:pic>
              </a:graphicData>
            </a:graphic>
          </wp:inline>
        </w:drawing>
      </w:r>
    </w:p>
    <w:p>
      <w:pPr>
        <w:pStyle w:val="BodyText"/>
      </w:pPr>
      <w:r>
        <w:t xml:space="preserve">The estimated Nordenskiold River discharge is currently</w:t>
      </w:r>
      <w:r>
        <w:t xml:space="preserve"> </w:t>
      </w:r>
      <w:r>
        <w:rPr>
          <w:rFonts/>
          <w:b w:val="true"/>
          <w:strike w:val="false"/>
          <w:sz w:val="22"/>
          <w:szCs w:val="22"/>
          <w:color w:val="7A9A01"/>
        </w:rPr>
        <w:t xml:space="preserve">average</w:t>
      </w:r>
      <w:r>
        <w:t xml:space="preserve"> </w:t>
      </w:r>
      <w:r>
        <w:t xml:space="preserve">(Figure E). The —— average snowpack combined with —— winter flows in the watershed suggests spring freshet flow volumes will be —— average. A combination of local conditions such as ice thickness, freeze-up levels, and current flow volumes suggest a —— average ice jam risk. Weather conditions in March and April will determine the most probable spring scenario.</w:t>
      </w:r>
    </w:p>
    <w:bookmarkEnd w:id="91"/>
    <w:bookmarkStart w:id="101" w:name="pelly-river-basin"/>
    <w:p>
      <w:pPr>
        <w:pStyle w:val="Heading1"/>
      </w:pPr>
      <w:r>
        <w:t xml:space="preserve">Pelly River Basin</w:t>
      </w:r>
    </w:p>
    <w:p>
      <w:pPr>
        <w:pStyle w:val="FirstParagraph"/>
      </w:pPr>
      <w:r>
        <w:t xml:space="preserve">The Pelly River Basin snowpack is</w:t>
      </w:r>
      <w:r>
        <w:t xml:space="preserve"> </w:t>
      </w:r>
      <w:r>
        <w:rPr>
          <w:rFonts/>
          <w:b w:val="true"/>
          <w:strike w:val="false"/>
          <w:sz w:val="22"/>
          <w:szCs w:val="22"/>
          <w:color w:val="834333"/>
        </w:rPr>
        <w:t xml:space="preserve">below average</w:t>
      </w:r>
      <w:r>
        <w:t xml:space="preserve">.</w:t>
      </w:r>
      <w:r>
        <w:t xml:space="preserve"> </w:t>
      </w:r>
      <w:r>
        <w:t xml:space="preserve">At Twin Creeks Meteorological Station, Snow Water Equivalent (SWE) is estimated to be</w:t>
      </w:r>
      <w:r>
        <w:t xml:space="preserve"> </w:t>
      </w:r>
      <w:r>
        <w:rPr>
          <w:b/>
          <w:bCs/>
        </w:rPr>
        <w:t xml:space="preserve">93%</w:t>
      </w:r>
      <w:r>
        <w:t xml:space="preserve"> </w:t>
      </w:r>
      <w:r>
        <w:t xml:space="preserve">of the historical median (Figure A). The Pelly River basin-averaged SWE is estimated to be</w:t>
      </w:r>
      <w:r>
        <w:t xml:space="preserve"> </w:t>
      </w:r>
      <w:r>
        <w:rPr>
          <w:b/>
          <w:bCs/>
        </w:rPr>
        <w:t xml:space="preserve">81%</w:t>
      </w:r>
      <w:r>
        <w:t xml:space="preserve"> </w:t>
      </w:r>
      <w:r>
        <w:t xml:space="preserve">of the historical median, with</w:t>
      </w:r>
      <w:r>
        <w:t xml:space="preserve"> </w:t>
      </w:r>
      <w:r>
        <w:rPr>
          <w:b/>
          <w:bCs/>
        </w:rPr>
        <w:t xml:space="preserve">118 mm</w:t>
      </w:r>
      <w:r>
        <w:t xml:space="preserve"> </w:t>
      </w:r>
      <w:r>
        <w:t xml:space="preserve">as of March 1 (Figure B).</w:t>
      </w:r>
    </w:p>
    <w:p>
      <w:pPr>
        <w:pStyle w:val="BodyText"/>
      </w:pPr>
      <w:r>
        <w:drawing>
          <wp:inline>
            <wp:extent cx="3429000" cy="1988820"/>
            <wp:effectExtent b="0" l="0" r="0" t="0"/>
            <wp:docPr descr="" title="" id="93" name="Picture"/>
            <a:graphic>
              <a:graphicData uri="http://schemas.openxmlformats.org/drawingml/2006/picture">
                <pic:pic>
                  <pic:nvPicPr>
                    <pic:cNvPr descr="C:\Users\esniede\Documents\github\YGwater\dev\swe\Snow%20Bulletin%202024-03%20issued%202025-12-17_files/figure-docx/Pelly_Snow-1.png" id="94" name="Picture"/>
                    <pic:cNvPicPr>
                      <a:picLocks noChangeArrowheads="1" noChangeAspect="1"/>
                    </pic:cNvPicPr>
                  </pic:nvPicPr>
                  <pic:blipFill>
                    <a:blip r:embed="rId92"/>
                    <a:stretch>
                      <a:fillRect/>
                    </a:stretch>
                  </pic:blipFill>
                  <pic:spPr bwMode="auto">
                    <a:xfrm>
                      <a:off x="0" y="0"/>
                      <a:ext cx="3429000" cy="1988820"/>
                    </a:xfrm>
                    <a:prstGeom prst="rect">
                      <a:avLst/>
                    </a:prstGeom>
                    <a:noFill/>
                    <a:ln w="9525">
                      <a:noFill/>
                      <a:headEnd/>
                      <a:tailEnd/>
                    </a:ln>
                  </pic:spPr>
                </pic:pic>
              </a:graphicData>
            </a:graphic>
          </wp:inline>
        </w:drawing>
      </w:r>
      <w:r>
        <w:drawing>
          <wp:inline>
            <wp:extent cx="3429000" cy="1988820"/>
            <wp:effectExtent b="0" l="0" r="0" t="0"/>
            <wp:docPr descr="" title="" id="96" name="Picture"/>
            <a:graphic>
              <a:graphicData uri="http://schemas.openxmlformats.org/drawingml/2006/picture">
                <pic:pic>
                  <pic:nvPicPr>
                    <pic:cNvPr descr="C:\Users\esniede\Documents\github\YGwater\dev\swe\Snow%20Bulletin%202024-03%20issued%202025-12-17_files/figure-docx/Pelly_Snow-2.png" id="97" name="Picture"/>
                    <pic:cNvPicPr>
                      <a:picLocks noChangeArrowheads="1" noChangeAspect="1"/>
                    </pic:cNvPicPr>
                  </pic:nvPicPr>
                  <pic:blipFill>
                    <a:blip r:embed="rId95"/>
                    <a:stretch>
                      <a:fillRect/>
                    </a:stretch>
                  </pic:blipFill>
                  <pic:spPr bwMode="auto">
                    <a:xfrm>
                      <a:off x="0" y="0"/>
                      <a:ext cx="3429000" cy="1988820"/>
                    </a:xfrm>
                    <a:prstGeom prst="rect">
                      <a:avLst/>
                    </a:prstGeom>
                    <a:noFill/>
                    <a:ln w="9525">
                      <a:noFill/>
                      <a:headEnd/>
                      <a:tailEnd/>
                    </a:ln>
                  </pic:spPr>
                </pic:pic>
              </a:graphicData>
            </a:graphic>
          </wp:inline>
        </w:drawing>
      </w:r>
    </w:p>
    <w:p>
      <w:pPr>
        <w:pStyle w:val="BodyText"/>
      </w:pPr>
      <w:r>
        <w:t xml:space="preserve">There are no precipitation data available at Faro but the snowpack data indicates that it has been</w:t>
      </w:r>
      <w:r>
        <w:t xml:space="preserve"> </w:t>
      </w:r>
      <w:r>
        <w:rPr>
          <w:rFonts/>
          <w:b w:val="true"/>
          <w:strike w:val="false"/>
          <w:sz w:val="22"/>
          <w:szCs w:val="22"/>
          <w:color w:val="834333"/>
        </w:rPr>
        <w:t xml:space="preserve">below normal</w:t>
      </w:r>
      <w:r>
        <w:t xml:space="preserve">.</w:t>
      </w:r>
      <w:r>
        <w:t xml:space="preserve"> </w:t>
      </w:r>
      <w:r>
        <w:t xml:space="preserve">Cumulative degree-days of freezing (CDDF) are</w:t>
      </w:r>
      <w:r>
        <w:t xml:space="preserve"> </w:t>
      </w:r>
      <w:r>
        <w:rPr>
          <w:b/>
          <w:bCs/>
        </w:rPr>
        <w:t xml:space="preserve">89%</w:t>
      </w:r>
      <w:r>
        <w:t xml:space="preserve"> </w:t>
      </w:r>
      <w:r>
        <w:t xml:space="preserve">of historical median, with</w:t>
      </w:r>
      <w:r>
        <w:t xml:space="preserve"> </w:t>
      </w:r>
      <w:r>
        <w:rPr>
          <w:b/>
          <w:bCs/>
        </w:rPr>
        <w:t xml:space="preserve">1934°C-Days</w:t>
      </w:r>
      <w:r>
        <w:t xml:space="preserve"> </w:t>
      </w:r>
      <w:r>
        <w:t xml:space="preserve">on March 1 (Figure C), which suggests thinner than normal ice thickness on rivers and lakes of the region.</w:t>
      </w:r>
    </w:p>
    <w:p>
      <w:pPr>
        <w:pStyle w:val="BodyText"/>
      </w:pPr>
      <w:r>
        <w:drawing>
          <wp:inline>
            <wp:extent cx="3429000" cy="1988820"/>
            <wp:effectExtent b="0" l="0" r="0" t="0"/>
            <wp:docPr descr="" title="" id="99" name="Picture"/>
            <a:graphic>
              <a:graphicData uri="http://schemas.openxmlformats.org/drawingml/2006/picture">
                <pic:pic>
                  <pic:nvPicPr>
                    <pic:cNvPr descr="C:\Users\esniede\Documents\github\YGwater\dev\swe\Snow%20Bulletin%202024-03%20issued%202025-12-17_files/figure-docx/Faro_CDDF-1.png" id="100" name="Picture"/>
                    <pic:cNvPicPr>
                      <a:picLocks noChangeArrowheads="1" noChangeAspect="1"/>
                    </pic:cNvPicPr>
                  </pic:nvPicPr>
                  <pic:blipFill>
                    <a:blip r:embed="rId98"/>
                    <a:stretch>
                      <a:fillRect/>
                    </a:stretch>
                  </pic:blipFill>
                  <pic:spPr bwMode="auto">
                    <a:xfrm>
                      <a:off x="0" y="0"/>
                      <a:ext cx="3429000" cy="1988820"/>
                    </a:xfrm>
                    <a:prstGeom prst="rect">
                      <a:avLst/>
                    </a:prstGeom>
                    <a:noFill/>
                    <a:ln w="9525">
                      <a:noFill/>
                      <a:headEnd/>
                      <a:tailEnd/>
                    </a:ln>
                  </pic:spPr>
                </pic:pic>
              </a:graphicData>
            </a:graphic>
          </wp:inline>
        </w:drawing>
      </w:r>
    </w:p>
    <w:p>
      <w:pPr>
        <w:pStyle w:val="BodyText"/>
      </w:pPr>
      <w:r>
        <w:t xml:space="preserve">The estimated Pelly River discharge at Pelly Crossing is currently</w:t>
      </w:r>
      <w:r>
        <w:t xml:space="preserve"> </w:t>
      </w:r>
      <w:r>
        <w:rPr>
          <w:rFonts/>
          <w:b w:val="true"/>
          <w:strike w:val="false"/>
          <w:sz w:val="22"/>
          <w:szCs w:val="22"/>
          <w:color w:val="7A9A01"/>
        </w:rPr>
        <w:t xml:space="preserve">close to average</w:t>
      </w:r>
      <w:r>
        <w:t xml:space="preserve"> </w:t>
      </w:r>
      <w:r>
        <w:t xml:space="preserve">(Figure E). The —— average snowpack combined with —— winter flows in the watershed suggests spring freshet flow volumes will be —— average with a potential for —— spring freshet flows. A combination of local conditions such as ice thickness, freeze-up levels, and current flow volumes suggest a —— average ice jam risk. Weather patterns leading to breakup and the spring freshet will play a critical role in determining potential ice jam severity and peak water levels.</w:t>
      </w:r>
    </w:p>
    <w:bookmarkEnd w:id="101"/>
    <w:bookmarkStart w:id="114" w:name="stewart-river-basin"/>
    <w:p>
      <w:pPr>
        <w:pStyle w:val="Heading1"/>
      </w:pPr>
      <w:r>
        <w:t xml:space="preserve">Stewart River Basin</w:t>
      </w:r>
    </w:p>
    <w:p>
      <w:pPr>
        <w:pStyle w:val="FirstParagraph"/>
      </w:pPr>
      <w:r>
        <w:t xml:space="preserve">The Stewart River Basin snowpack is</w:t>
      </w:r>
      <w:r>
        <w:t xml:space="preserve"> </w:t>
      </w:r>
      <w:r>
        <w:rPr>
          <w:rFonts/>
          <w:b w:val="true"/>
          <w:strike w:val="false"/>
          <w:sz w:val="22"/>
          <w:szCs w:val="22"/>
          <w:color w:val="834333"/>
        </w:rPr>
        <w:t xml:space="preserve">below average</w:t>
      </w:r>
      <w:r>
        <w:t xml:space="preserve">.</w:t>
      </w:r>
      <w:r>
        <w:t xml:space="preserve"> </w:t>
      </w:r>
      <w:r>
        <w:t xml:space="preserve">At Withers Lake Meteorological Station, Snow Water Equivalent (SWE) is estimated to be</w:t>
      </w:r>
      <w:r>
        <w:t xml:space="preserve"> </w:t>
      </w:r>
      <w:r>
        <w:rPr>
          <w:b/>
          <w:bCs/>
        </w:rPr>
        <w:t xml:space="preserve">100%</w:t>
      </w:r>
      <w:r>
        <w:t xml:space="preserve"> </w:t>
      </w:r>
      <w:r>
        <w:t xml:space="preserve">of the historical median (Figure A). The Stewart River basin-averaged SWE is estimated to be</w:t>
      </w:r>
      <w:r>
        <w:t xml:space="preserve"> </w:t>
      </w:r>
      <w:r>
        <w:rPr>
          <w:b/>
          <w:bCs/>
        </w:rPr>
        <w:t xml:space="preserve">78%</w:t>
      </w:r>
      <w:r>
        <w:t xml:space="preserve"> </w:t>
      </w:r>
      <w:r>
        <w:t xml:space="preserve">of the historical median, with</w:t>
      </w:r>
      <w:r>
        <w:t xml:space="preserve"> </w:t>
      </w:r>
      <w:r>
        <w:rPr>
          <w:b/>
          <w:bCs/>
        </w:rPr>
        <w:t xml:space="preserve">122 mm</w:t>
      </w:r>
      <w:r>
        <w:t xml:space="preserve"> </w:t>
      </w:r>
      <w:r>
        <w:t xml:space="preserve">as of March 1 (Figure B).</w:t>
      </w:r>
    </w:p>
    <w:p>
      <w:pPr>
        <w:pStyle w:val="BodyText"/>
      </w:pPr>
      <w:r>
        <w:drawing>
          <wp:inline>
            <wp:extent cx="3429000" cy="1988820"/>
            <wp:effectExtent b="0" l="0" r="0" t="0"/>
            <wp:docPr descr="" title="" id="103" name="Picture"/>
            <a:graphic>
              <a:graphicData uri="http://schemas.openxmlformats.org/drawingml/2006/picture">
                <pic:pic>
                  <pic:nvPicPr>
                    <pic:cNvPr descr="C:\Users\esniede\Documents\github\YGwater\dev\swe\Snow%20Bulletin%202024-03%20issued%202025-12-17_files/figure-docx/StewartRiver_Snow-1.png" id="104" name="Picture"/>
                    <pic:cNvPicPr>
                      <a:picLocks noChangeArrowheads="1" noChangeAspect="1"/>
                    </pic:cNvPicPr>
                  </pic:nvPicPr>
                  <pic:blipFill>
                    <a:blip r:embed="rId102"/>
                    <a:stretch>
                      <a:fillRect/>
                    </a:stretch>
                  </pic:blipFill>
                  <pic:spPr bwMode="auto">
                    <a:xfrm>
                      <a:off x="0" y="0"/>
                      <a:ext cx="3429000" cy="1988820"/>
                    </a:xfrm>
                    <a:prstGeom prst="rect">
                      <a:avLst/>
                    </a:prstGeom>
                    <a:noFill/>
                    <a:ln w="9525">
                      <a:noFill/>
                      <a:headEnd/>
                      <a:tailEnd/>
                    </a:ln>
                  </pic:spPr>
                </pic:pic>
              </a:graphicData>
            </a:graphic>
          </wp:inline>
        </w:drawing>
      </w:r>
      <w:r>
        <w:drawing>
          <wp:inline>
            <wp:extent cx="3429000" cy="1988820"/>
            <wp:effectExtent b="0" l="0" r="0" t="0"/>
            <wp:docPr descr="" title="" id="106" name="Picture"/>
            <a:graphic>
              <a:graphicData uri="http://schemas.openxmlformats.org/drawingml/2006/picture">
                <pic:pic>
                  <pic:nvPicPr>
                    <pic:cNvPr descr="C:\Users\esniede\Documents\github\YGwater\dev\swe\Snow%20Bulletin%202024-03%20issued%202025-12-17_files/figure-docx/StewartRiver_Snow-2.png" id="107" name="Picture"/>
                    <pic:cNvPicPr>
                      <a:picLocks noChangeArrowheads="1" noChangeAspect="1"/>
                    </pic:cNvPicPr>
                  </pic:nvPicPr>
                  <pic:blipFill>
                    <a:blip r:embed="rId105"/>
                    <a:stretch>
                      <a:fillRect/>
                    </a:stretch>
                  </pic:blipFill>
                  <pic:spPr bwMode="auto">
                    <a:xfrm>
                      <a:off x="0" y="0"/>
                      <a:ext cx="3429000" cy="1988820"/>
                    </a:xfrm>
                    <a:prstGeom prst="rect">
                      <a:avLst/>
                    </a:prstGeom>
                    <a:noFill/>
                    <a:ln w="9525">
                      <a:noFill/>
                      <a:headEnd/>
                      <a:tailEnd/>
                    </a:ln>
                  </pic:spPr>
                </pic:pic>
              </a:graphicData>
            </a:graphic>
          </wp:inline>
        </w:drawing>
      </w:r>
    </w:p>
    <w:p>
      <w:pPr>
        <w:pStyle w:val="BodyText"/>
      </w:pPr>
      <w:r>
        <w:t xml:space="preserve">Mayo precipitation has been</w:t>
      </w:r>
      <w:r>
        <w:t xml:space="preserve"> </w:t>
      </w:r>
      <w:r>
        <w:rPr>
          <w:rFonts/>
          <w:b w:val="true"/>
          <w:strike w:val="false"/>
          <w:sz w:val="22"/>
          <w:szCs w:val="22"/>
          <w:color w:val="7A9A01"/>
        </w:rPr>
        <w:t xml:space="preserve">normal</w:t>
      </w:r>
      <w:r>
        <w:t xml:space="preserve"> </w:t>
      </w:r>
      <w:r>
        <w:t xml:space="preserve">from October through February (Figure C). Cumulative winter precipitation was</w:t>
      </w:r>
      <w:r>
        <w:t xml:space="preserve"> </w:t>
      </w:r>
      <w:r>
        <w:rPr>
          <w:b/>
          <w:bCs/>
        </w:rPr>
        <w:t xml:space="preserve">98%</w:t>
      </w:r>
      <w:r>
        <w:t xml:space="preserve"> </w:t>
      </w:r>
      <w:r>
        <w:t xml:space="preserve">of historical median on March 1. Cumulative degree-days of freezing (CDDF) are</w:t>
      </w:r>
      <w:r>
        <w:t xml:space="preserve"> </w:t>
      </w:r>
      <w:r>
        <w:rPr>
          <w:b/>
          <w:bCs/>
        </w:rPr>
        <w:t xml:space="preserve">91%</w:t>
      </w:r>
      <w:r>
        <w:t xml:space="preserve"> </w:t>
      </w:r>
      <w:r>
        <w:t xml:space="preserve">of historical median, with</w:t>
      </w:r>
      <w:r>
        <w:t xml:space="preserve"> </w:t>
      </w:r>
      <w:r>
        <w:rPr>
          <w:b/>
          <w:bCs/>
        </w:rPr>
        <w:t xml:space="preserve">2242°C-Days</w:t>
      </w:r>
      <w:r>
        <w:t xml:space="preserve"> </w:t>
      </w:r>
      <w:r>
        <w:t xml:space="preserve">on March 1 (Figure D), which suggests close to normal ice thickness on rivers and lakes of the region.</w:t>
      </w:r>
    </w:p>
    <w:p>
      <w:pPr>
        <w:pStyle w:val="BodyText"/>
      </w:pPr>
      <w:r>
        <w:drawing>
          <wp:inline>
            <wp:extent cx="3429000" cy="1988820"/>
            <wp:effectExtent b="0" l="0" r="0" t="0"/>
            <wp:docPr descr="" title="" id="109" name="Picture"/>
            <a:graphic>
              <a:graphicData uri="http://schemas.openxmlformats.org/drawingml/2006/picture">
                <pic:pic>
                  <pic:nvPicPr>
                    <pic:cNvPr descr="C:\Users\esniede\Documents\github\YGwater\dev\swe\Snow%20Bulletin%202024-03%20issued%202025-12-17_files/figure-docx/Mayo_weather-1.png" id="110" name="Picture"/>
                    <pic:cNvPicPr>
                      <a:picLocks noChangeArrowheads="1" noChangeAspect="1"/>
                    </pic:cNvPicPr>
                  </pic:nvPicPr>
                  <pic:blipFill>
                    <a:blip r:embed="rId108"/>
                    <a:stretch>
                      <a:fillRect/>
                    </a:stretch>
                  </pic:blipFill>
                  <pic:spPr bwMode="auto">
                    <a:xfrm>
                      <a:off x="0" y="0"/>
                      <a:ext cx="3429000" cy="1988820"/>
                    </a:xfrm>
                    <a:prstGeom prst="rect">
                      <a:avLst/>
                    </a:prstGeom>
                    <a:noFill/>
                    <a:ln w="9525">
                      <a:noFill/>
                      <a:headEnd/>
                      <a:tailEnd/>
                    </a:ln>
                  </pic:spPr>
                </pic:pic>
              </a:graphicData>
            </a:graphic>
          </wp:inline>
        </w:drawing>
      </w:r>
      <w:r>
        <w:drawing>
          <wp:inline>
            <wp:extent cx="3429000" cy="1988820"/>
            <wp:effectExtent b="0" l="0" r="0" t="0"/>
            <wp:docPr descr="" title="" id="112" name="Picture"/>
            <a:graphic>
              <a:graphicData uri="http://schemas.openxmlformats.org/drawingml/2006/picture">
                <pic:pic>
                  <pic:nvPicPr>
                    <pic:cNvPr descr="C:\Users\esniede\Documents\github\YGwater\dev\swe\Snow%20Bulletin%202024-03%20issued%202025-12-17_files/figure-docx/Mayo_weather-2.png" id="113" name="Picture"/>
                    <pic:cNvPicPr>
                      <a:picLocks noChangeArrowheads="1" noChangeAspect="1"/>
                    </pic:cNvPicPr>
                  </pic:nvPicPr>
                  <pic:blipFill>
                    <a:blip r:embed="rId111"/>
                    <a:stretch>
                      <a:fillRect/>
                    </a:stretch>
                  </pic:blipFill>
                  <pic:spPr bwMode="auto">
                    <a:xfrm>
                      <a:off x="0" y="0"/>
                      <a:ext cx="3429000" cy="1988820"/>
                    </a:xfrm>
                    <a:prstGeom prst="rect">
                      <a:avLst/>
                    </a:prstGeom>
                    <a:noFill/>
                    <a:ln w="9525">
                      <a:noFill/>
                      <a:headEnd/>
                      <a:tailEnd/>
                    </a:ln>
                  </pic:spPr>
                </pic:pic>
              </a:graphicData>
            </a:graphic>
          </wp:inline>
        </w:drawing>
      </w:r>
    </w:p>
    <w:p>
      <w:pPr>
        <w:pStyle w:val="BodyText"/>
      </w:pPr>
      <w:r>
        <w:t xml:space="preserve">The estimated Stewart River discharge at the outlet is currently</w:t>
      </w:r>
      <w:r>
        <w:t xml:space="preserve"> </w:t>
      </w:r>
      <w:r>
        <w:rPr>
          <w:rFonts/>
          <w:b w:val="true"/>
          <w:strike w:val="false"/>
          <w:sz w:val="22"/>
          <w:szCs w:val="22"/>
          <w:color w:val="7A9A01"/>
        </w:rPr>
        <w:t xml:space="preserve">average</w:t>
      </w:r>
      <w:r>
        <w:t xml:space="preserve"> </w:t>
      </w:r>
      <w:r>
        <w:t xml:space="preserve">(Figure E). The —— average snowpack combined with —— winter flows in the watershed suggests spring freshet flow volumes will be —— average. A combination of local conditions such as ice thickness, freeze-up levels, and current flow volumes suggest a —— average ice jam risk. Weather patterns leading to breakup and the spring freshet will play a critical role in determining potential ice jam severity and peak water levels.</w:t>
      </w:r>
    </w:p>
    <w:bookmarkEnd w:id="114"/>
    <w:bookmarkStart w:id="118" w:name="white-river-basin"/>
    <w:p>
      <w:pPr>
        <w:pStyle w:val="Heading1"/>
      </w:pPr>
      <w:r>
        <w:t xml:space="preserve">White River Basin</w:t>
      </w:r>
    </w:p>
    <w:p>
      <w:pPr>
        <w:pStyle w:val="FirstParagraph"/>
      </w:pPr>
      <w:r>
        <w:t xml:space="preserve">The White River Basin snowpack is</w:t>
      </w:r>
      <w:r>
        <w:t xml:space="preserve"> </w:t>
      </w:r>
      <w:r>
        <w:rPr>
          <w:rFonts/>
          <w:b w:val="true"/>
          <w:strike w:val="false"/>
          <w:sz w:val="22"/>
          <w:szCs w:val="22"/>
          <w:color w:val="7A9A01"/>
        </w:rPr>
        <w:t xml:space="preserve">average</w:t>
      </w:r>
      <w:r>
        <w:t xml:space="preserve">.</w:t>
      </w:r>
      <w:r>
        <w:t xml:space="preserve"> </w:t>
      </w:r>
      <w:r>
        <w:t xml:space="preserve">The basin-averaged Snow Water Equivalent (SWE) is estimated to be</w:t>
      </w:r>
      <w:r>
        <w:t xml:space="preserve"> </w:t>
      </w:r>
      <w:r>
        <w:rPr>
          <w:b/>
          <w:bCs/>
        </w:rPr>
        <w:t xml:space="preserve">101%</w:t>
      </w:r>
      <w:r>
        <w:t xml:space="preserve"> </w:t>
      </w:r>
      <w:r>
        <w:t xml:space="preserve">of the historical median, with</w:t>
      </w:r>
      <w:r>
        <w:t xml:space="preserve"> </w:t>
      </w:r>
      <w:r>
        <w:rPr>
          <w:b/>
          <w:bCs/>
        </w:rPr>
        <w:t xml:space="preserve">85 mm</w:t>
      </w:r>
      <w:r>
        <w:t xml:space="preserve"> </w:t>
      </w:r>
      <w:r>
        <w:t xml:space="preserve">as of March 1 (Figure B).</w:t>
      </w:r>
    </w:p>
    <w:p>
      <w:pPr>
        <w:pStyle w:val="BodyText"/>
      </w:pPr>
      <w:r>
        <w:drawing>
          <wp:inline>
            <wp:extent cx="3429000" cy="1988820"/>
            <wp:effectExtent b="0" l="0" r="0" t="0"/>
            <wp:docPr descr="" title="" id="116" name="Picture"/>
            <a:graphic>
              <a:graphicData uri="http://schemas.openxmlformats.org/drawingml/2006/picture">
                <pic:pic>
                  <pic:nvPicPr>
                    <pic:cNvPr descr="C:\Users\esniede\Documents\github\YGwater\dev\swe\Snow%20Bulletin%202024-03%20issued%202025-12-17_files/figure-docx/White_basin-1.png" id="117" name="Picture"/>
                    <pic:cNvPicPr>
                      <a:picLocks noChangeArrowheads="1" noChangeAspect="1"/>
                    </pic:cNvPicPr>
                  </pic:nvPicPr>
                  <pic:blipFill>
                    <a:blip r:embed="rId115"/>
                    <a:stretch>
                      <a:fillRect/>
                    </a:stretch>
                  </pic:blipFill>
                  <pic:spPr bwMode="auto">
                    <a:xfrm>
                      <a:off x="0" y="0"/>
                      <a:ext cx="3429000" cy="1988820"/>
                    </a:xfrm>
                    <a:prstGeom prst="rect">
                      <a:avLst/>
                    </a:prstGeom>
                    <a:noFill/>
                    <a:ln w="9525">
                      <a:noFill/>
                      <a:headEnd/>
                      <a:tailEnd/>
                    </a:ln>
                  </pic:spPr>
                </pic:pic>
              </a:graphicData>
            </a:graphic>
          </wp:inline>
        </w:drawing>
      </w:r>
    </w:p>
    <w:p>
      <w:pPr>
        <w:pStyle w:val="BodyText"/>
      </w:pPr>
      <w:r>
        <w:t xml:space="preserve">The estimated White River discharge at the Alaska Highway is currently</w:t>
      </w:r>
      <w:r>
        <w:t xml:space="preserve"> </w:t>
      </w:r>
      <w:r>
        <w:rPr>
          <w:rFonts/>
          <w:b w:val="true"/>
          <w:strike w:val="false"/>
          <w:sz w:val="22"/>
          <w:szCs w:val="22"/>
          <w:color w:val="0097A9"/>
        </w:rPr>
        <w:t xml:space="preserve">above average</w:t>
      </w:r>
      <w:r>
        <w:t xml:space="preserve"> </w:t>
      </w:r>
      <w:r>
        <w:t xml:space="preserve">(Figure E). In this watershed, high flows are dominated by mountain snowmelt and glacial melt that are largely influenced by summer temperatures and precipitation. The —— average snowpack combined with —— average winter flows suggests spring freshet flow volumes will be —— average with a potential for —— spring freshet water levels. Warm and/or wet weather anomalies during the next four months will —— generate high peak flows, including in rivers and streams crossing the Alaska Highway in the Kluane region.</w:t>
      </w:r>
    </w:p>
    <w:bookmarkEnd w:id="118"/>
    <w:bookmarkStart w:id="131" w:name="lower-yukon-river-basin-dawson-region"/>
    <w:p>
      <w:pPr>
        <w:pStyle w:val="Heading1"/>
      </w:pPr>
      <w:r>
        <w:t xml:space="preserve">Lower Yukon River Basin (Dawson region)</w:t>
      </w:r>
    </w:p>
    <w:p>
      <w:pPr>
        <w:pStyle w:val="FirstParagraph"/>
      </w:pPr>
      <w:r>
        <w:t xml:space="preserve">The Lower Yukon River Basin snowpack is</w:t>
      </w:r>
      <w:r>
        <w:t xml:space="preserve"> </w:t>
      </w:r>
      <w:r>
        <w:rPr>
          <w:rFonts/>
          <w:b w:val="true"/>
          <w:strike w:val="false"/>
          <w:sz w:val="22"/>
          <w:szCs w:val="22"/>
          <w:color w:val="0097A9"/>
        </w:rPr>
        <w:t xml:space="preserve">above average</w:t>
      </w:r>
      <w:r>
        <w:t xml:space="preserve">.</w:t>
      </w:r>
      <w:r>
        <w:t xml:space="preserve"> </w:t>
      </w:r>
      <w:r>
        <w:t xml:space="preserve">Established in 2022, King Solomon Dome Meteorological Station registered Snow Water Equivalent (SWE) at</w:t>
      </w:r>
      <w:r>
        <w:t xml:space="preserve"> </w:t>
      </w:r>
      <w:r>
        <w:rPr>
          <w:b/>
          <w:bCs/>
        </w:rPr>
        <w:t xml:space="preserve">116%</w:t>
      </w:r>
      <w:r>
        <w:t xml:space="preserve"> </w:t>
      </w:r>
      <w:r>
        <w:t xml:space="preserve">of the historical median when compared with the manual snow survey record for that site (Figure A). The Lower Yukon basin-averaged SWE is estimated to be</w:t>
      </w:r>
      <w:r>
        <w:t xml:space="preserve"> </w:t>
      </w:r>
      <w:r>
        <w:rPr>
          <w:b/>
          <w:bCs/>
        </w:rPr>
        <w:t xml:space="preserve">124%</w:t>
      </w:r>
      <w:r>
        <w:t xml:space="preserve"> </w:t>
      </w:r>
      <w:r>
        <w:t xml:space="preserve">of the historical median, with</w:t>
      </w:r>
      <w:r>
        <w:t xml:space="preserve"> </w:t>
      </w:r>
      <w:r>
        <w:rPr>
          <w:b/>
          <w:bCs/>
        </w:rPr>
        <w:t xml:space="preserve">173 mm</w:t>
      </w:r>
      <w:r>
        <w:t xml:space="preserve"> </w:t>
      </w:r>
      <w:r>
        <w:t xml:space="preserve">as of March 1 (Figure B).</w:t>
      </w:r>
    </w:p>
    <w:p>
      <w:pPr>
        <w:pStyle w:val="BodyText"/>
      </w:pPr>
      <w:r>
        <w:drawing>
          <wp:inline>
            <wp:extent cx="3429000" cy="1988820"/>
            <wp:effectExtent b="0" l="0" r="0" t="0"/>
            <wp:docPr descr="" title="" id="120" name="Picture"/>
            <a:graphic>
              <a:graphicData uri="http://schemas.openxmlformats.org/drawingml/2006/picture">
                <pic:pic>
                  <pic:nvPicPr>
                    <pic:cNvPr descr="C:\Users\esniede\Documents\github\YGwater\dev\swe\Snow%20Bulletin%202024-03%20issued%202025-12-17_files/figure-docx/LowerYukonRiver_Snow-1.png" id="121" name="Picture"/>
                    <pic:cNvPicPr>
                      <a:picLocks noChangeArrowheads="1" noChangeAspect="1"/>
                    </pic:cNvPicPr>
                  </pic:nvPicPr>
                  <pic:blipFill>
                    <a:blip r:embed="rId119"/>
                    <a:stretch>
                      <a:fillRect/>
                    </a:stretch>
                  </pic:blipFill>
                  <pic:spPr bwMode="auto">
                    <a:xfrm>
                      <a:off x="0" y="0"/>
                      <a:ext cx="3429000" cy="1988820"/>
                    </a:xfrm>
                    <a:prstGeom prst="rect">
                      <a:avLst/>
                    </a:prstGeom>
                    <a:noFill/>
                    <a:ln w="9525">
                      <a:noFill/>
                      <a:headEnd/>
                      <a:tailEnd/>
                    </a:ln>
                  </pic:spPr>
                </pic:pic>
              </a:graphicData>
            </a:graphic>
          </wp:inline>
        </w:drawing>
      </w:r>
      <w:r>
        <w:drawing>
          <wp:inline>
            <wp:extent cx="3429000" cy="1988820"/>
            <wp:effectExtent b="0" l="0" r="0" t="0"/>
            <wp:docPr descr="" title="" id="123" name="Picture"/>
            <a:graphic>
              <a:graphicData uri="http://schemas.openxmlformats.org/drawingml/2006/picture">
                <pic:pic>
                  <pic:nvPicPr>
                    <pic:cNvPr descr="C:\Users\esniede\Documents\github\YGwater\dev\swe\Snow%20Bulletin%202024-03%20issued%202025-12-17_files/figure-docx/LowerYukonRiver_Snow-2.png" id="124" name="Picture"/>
                    <pic:cNvPicPr>
                      <a:picLocks noChangeArrowheads="1" noChangeAspect="1"/>
                    </pic:cNvPicPr>
                  </pic:nvPicPr>
                  <pic:blipFill>
                    <a:blip r:embed="rId122"/>
                    <a:stretch>
                      <a:fillRect/>
                    </a:stretch>
                  </pic:blipFill>
                  <pic:spPr bwMode="auto">
                    <a:xfrm>
                      <a:off x="0" y="0"/>
                      <a:ext cx="3429000" cy="1988820"/>
                    </a:xfrm>
                    <a:prstGeom prst="rect">
                      <a:avLst/>
                    </a:prstGeom>
                    <a:noFill/>
                    <a:ln w="9525">
                      <a:noFill/>
                      <a:headEnd/>
                      <a:tailEnd/>
                    </a:ln>
                  </pic:spPr>
                </pic:pic>
              </a:graphicData>
            </a:graphic>
          </wp:inline>
        </w:drawing>
      </w:r>
    </w:p>
    <w:p>
      <w:pPr>
        <w:pStyle w:val="BodyText"/>
      </w:pPr>
      <w:r>
        <w:t xml:space="preserve">Precipitation at Dawson Airport has been</w:t>
      </w:r>
      <w:r>
        <w:t xml:space="preserve"> </w:t>
      </w:r>
      <w:r>
        <w:rPr>
          <w:rFonts/>
          <w:b w:val="true"/>
          <w:strike w:val="false"/>
          <w:sz w:val="22"/>
          <w:szCs w:val="22"/>
          <w:color w:val="0097A9"/>
        </w:rPr>
        <w:t xml:space="preserve">well above normal</w:t>
      </w:r>
      <w:r>
        <w:t xml:space="preserve"> </w:t>
      </w:r>
      <w:r>
        <w:t xml:space="preserve">from October through February (Figure D). Cumulative winter precipitation was</w:t>
      </w:r>
      <w:r>
        <w:t xml:space="preserve"> </w:t>
      </w:r>
      <w:r>
        <w:rPr>
          <w:b/>
          <w:bCs/>
        </w:rPr>
        <w:t xml:space="preserve">140%</w:t>
      </w:r>
      <w:r>
        <w:t xml:space="preserve"> </w:t>
      </w:r>
      <w:r>
        <w:t xml:space="preserve">of historical median on March 1. Cumulative degree-days of freezing (CDDF) are</w:t>
      </w:r>
      <w:r>
        <w:t xml:space="preserve"> </w:t>
      </w:r>
      <w:r>
        <w:rPr>
          <w:b/>
          <w:bCs/>
        </w:rPr>
        <w:t xml:space="preserve">93%</w:t>
      </w:r>
      <w:r>
        <w:t xml:space="preserve"> </w:t>
      </w:r>
      <w:r>
        <w:t xml:space="preserve">of historical median, with</w:t>
      </w:r>
      <w:r>
        <w:t xml:space="preserve"> </w:t>
      </w:r>
      <w:r>
        <w:rPr>
          <w:b/>
          <w:bCs/>
        </w:rPr>
        <w:t xml:space="preserve">2637°C-Days</w:t>
      </w:r>
      <w:r>
        <w:t xml:space="preserve"> </w:t>
      </w:r>
      <w:r>
        <w:t xml:space="preserve">on March 1 (Figure D), which suggests close to normal ice thickness on rivers and lakes of the region.</w:t>
      </w:r>
    </w:p>
    <w:p>
      <w:pPr>
        <w:pStyle w:val="BodyText"/>
      </w:pPr>
      <w:r>
        <w:drawing>
          <wp:inline>
            <wp:extent cx="3429000" cy="1988820"/>
            <wp:effectExtent b="0" l="0" r="0" t="0"/>
            <wp:docPr descr="" title="" id="126" name="Picture"/>
            <a:graphic>
              <a:graphicData uri="http://schemas.openxmlformats.org/drawingml/2006/picture">
                <pic:pic>
                  <pic:nvPicPr>
                    <pic:cNvPr descr="C:\Users\esniede\Documents\github\YGwater\dev\swe\Snow%20Bulletin%202024-03%20issued%202025-12-17_files/figure-docx/Dawson_weather-1.png" id="127" name="Picture"/>
                    <pic:cNvPicPr>
                      <a:picLocks noChangeArrowheads="1" noChangeAspect="1"/>
                    </pic:cNvPicPr>
                  </pic:nvPicPr>
                  <pic:blipFill>
                    <a:blip r:embed="rId125"/>
                    <a:stretch>
                      <a:fillRect/>
                    </a:stretch>
                  </pic:blipFill>
                  <pic:spPr bwMode="auto">
                    <a:xfrm>
                      <a:off x="0" y="0"/>
                      <a:ext cx="3429000" cy="1988820"/>
                    </a:xfrm>
                    <a:prstGeom prst="rect">
                      <a:avLst/>
                    </a:prstGeom>
                    <a:noFill/>
                    <a:ln w="9525">
                      <a:noFill/>
                      <a:headEnd/>
                      <a:tailEnd/>
                    </a:ln>
                  </pic:spPr>
                </pic:pic>
              </a:graphicData>
            </a:graphic>
          </wp:inline>
        </w:drawing>
      </w:r>
      <w:r>
        <w:drawing>
          <wp:inline>
            <wp:extent cx="3429000" cy="1988820"/>
            <wp:effectExtent b="0" l="0" r="0" t="0"/>
            <wp:docPr descr="" title="" id="129" name="Picture"/>
            <a:graphic>
              <a:graphicData uri="http://schemas.openxmlformats.org/drawingml/2006/picture">
                <pic:pic>
                  <pic:nvPicPr>
                    <pic:cNvPr descr="C:\Users\esniede\Documents\github\YGwater\dev\swe\Snow%20Bulletin%202024-03%20issued%202025-12-17_files/figure-docx/Dawson_weather-2.png" id="130" name="Picture"/>
                    <pic:cNvPicPr>
                      <a:picLocks noChangeArrowheads="1" noChangeAspect="1"/>
                    </pic:cNvPicPr>
                  </pic:nvPicPr>
                  <pic:blipFill>
                    <a:blip r:embed="rId128"/>
                    <a:stretch>
                      <a:fillRect/>
                    </a:stretch>
                  </pic:blipFill>
                  <pic:spPr bwMode="auto">
                    <a:xfrm>
                      <a:off x="0" y="0"/>
                      <a:ext cx="3429000" cy="1988820"/>
                    </a:xfrm>
                    <a:prstGeom prst="rect">
                      <a:avLst/>
                    </a:prstGeom>
                    <a:noFill/>
                    <a:ln w="9525">
                      <a:noFill/>
                      <a:headEnd/>
                      <a:tailEnd/>
                    </a:ln>
                  </pic:spPr>
                </pic:pic>
              </a:graphicData>
            </a:graphic>
          </wp:inline>
        </w:drawing>
      </w:r>
    </w:p>
    <w:p>
      <w:pPr>
        <w:pStyle w:val="BodyText"/>
      </w:pPr>
      <w:r>
        <w:t xml:space="preserve">The estimated Yukon River discharge above White River is currently</w:t>
      </w:r>
      <w:r>
        <w:t xml:space="preserve"> </w:t>
      </w:r>
      <w:r>
        <w:rPr>
          <w:rFonts/>
          <w:b w:val="true"/>
          <w:strike w:val="false"/>
          <w:sz w:val="22"/>
          <w:szCs w:val="22"/>
          <w:color w:val="0097A9"/>
        </w:rPr>
        <w:t xml:space="preserve">above average</w:t>
      </w:r>
      <w:r>
        <w:t xml:space="preserve"> </w:t>
      </w:r>
      <w:r>
        <w:t xml:space="preserve">(Figure E1) while the estimated Klondike River discharge above Bonanza Creek is currently</w:t>
      </w:r>
      <w:r>
        <w:t xml:space="preserve"> </w:t>
      </w:r>
      <w:r>
        <w:rPr>
          <w:rFonts/>
          <w:b w:val="true"/>
          <w:strike w:val="false"/>
          <w:sz w:val="22"/>
          <w:szCs w:val="22"/>
          <w:color w:val="000000"/>
        </w:rPr>
        <w:t xml:space="preserve">average</w:t>
      </w:r>
      <w:r>
        <w:t xml:space="preserve"> </w:t>
      </w:r>
      <w:r>
        <w:t xml:space="preserve">(Figure E2). The —— average snowpack combined with —— average winter flows suggests spring freshet flow volumes will be —— average with a —— potential for —— spring freshet water levels. Weather conditions in —— will determine the most probable spring scenario. A combination of local conditions such as ice thickness, freeze-up levels, and current flow volumes suggest an —— ice jam risk. Weather patterns leading to breakup and the spring freshet will play a critical role in determining potential ice jam severity and peak water levels. These statements also apply to the Klondike River.</w:t>
      </w:r>
    </w:p>
    <w:bookmarkEnd w:id="131"/>
    <w:bookmarkStart w:id="141" w:name="porcupine-river-basin"/>
    <w:p>
      <w:pPr>
        <w:pStyle w:val="Heading1"/>
      </w:pPr>
      <w:r>
        <w:t xml:space="preserve">Porcupine River Basin</w:t>
      </w:r>
    </w:p>
    <w:p>
      <w:pPr>
        <w:pStyle w:val="FirstParagraph"/>
      </w:pPr>
      <w:r>
        <w:t xml:space="preserve">The Porcupine River Basin snowpack is</w:t>
      </w:r>
      <w:r>
        <w:t xml:space="preserve"> </w:t>
      </w:r>
      <w:r>
        <w:rPr>
          <w:rFonts/>
          <w:b w:val="true"/>
          <w:strike w:val="false"/>
          <w:sz w:val="22"/>
          <w:szCs w:val="22"/>
          <w:color w:val="0097A9"/>
        </w:rPr>
        <w:t xml:space="preserve">well above average</w:t>
      </w:r>
      <w:r>
        <w:t xml:space="preserve">.</w:t>
      </w:r>
      <w:r>
        <w:t xml:space="preserve"> </w:t>
      </w:r>
      <w:r>
        <w:t xml:space="preserve">The basin-averaged Snow Water Equivalent (SWE) is estimated to be</w:t>
      </w:r>
      <w:r>
        <w:t xml:space="preserve"> </w:t>
      </w:r>
      <w:r>
        <w:rPr>
          <w:b/>
          <w:bCs/>
        </w:rPr>
        <w:t xml:space="preserve">174%</w:t>
      </w:r>
      <w:r>
        <w:t xml:space="preserve"> </w:t>
      </w:r>
      <w:r>
        <w:t xml:space="preserve">of the historical median, with</w:t>
      </w:r>
      <w:r>
        <w:t xml:space="preserve"> </w:t>
      </w:r>
      <w:r>
        <w:rPr>
          <w:b/>
          <w:bCs/>
        </w:rPr>
        <w:t xml:space="preserve">200 mm</w:t>
      </w:r>
      <w:r>
        <w:t xml:space="preserve"> </w:t>
      </w:r>
      <w:r>
        <w:t xml:space="preserve">as of March 1 (Figure B).</w:t>
      </w:r>
    </w:p>
    <w:p>
      <w:pPr>
        <w:pStyle w:val="BodyText"/>
      </w:pPr>
      <w:r>
        <w:drawing>
          <wp:inline>
            <wp:extent cx="3429000" cy="1988820"/>
            <wp:effectExtent b="0" l="0" r="0" t="0"/>
            <wp:docPr descr="" title="" id="133" name="Picture"/>
            <a:graphic>
              <a:graphicData uri="http://schemas.openxmlformats.org/drawingml/2006/picture">
                <pic:pic>
                  <pic:nvPicPr>
                    <pic:cNvPr descr="C:\Users\esniede\Documents\github\YGwater\dev\swe\Snow%20Bulletin%202024-03%20issued%202025-12-17_files/figure-docx/Porcupine_basin-1.png" id="134" name="Picture"/>
                    <pic:cNvPicPr>
                      <a:picLocks noChangeArrowheads="1" noChangeAspect="1"/>
                    </pic:cNvPicPr>
                  </pic:nvPicPr>
                  <pic:blipFill>
                    <a:blip r:embed="rId132"/>
                    <a:stretch>
                      <a:fillRect/>
                    </a:stretch>
                  </pic:blipFill>
                  <pic:spPr bwMode="auto">
                    <a:xfrm>
                      <a:off x="0" y="0"/>
                      <a:ext cx="3429000" cy="1988820"/>
                    </a:xfrm>
                    <a:prstGeom prst="rect">
                      <a:avLst/>
                    </a:prstGeom>
                    <a:noFill/>
                    <a:ln w="9525">
                      <a:noFill/>
                      <a:headEnd/>
                      <a:tailEnd/>
                    </a:ln>
                  </pic:spPr>
                </pic:pic>
              </a:graphicData>
            </a:graphic>
          </wp:inline>
        </w:drawing>
      </w:r>
    </w:p>
    <w:p>
      <w:pPr>
        <w:pStyle w:val="BodyText"/>
      </w:pPr>
      <w:r>
        <w:t xml:space="preserve">Precipitation at Old Crow Airport has been</w:t>
      </w:r>
      <w:r>
        <w:t xml:space="preserve"> </w:t>
      </w:r>
      <w:r>
        <w:rPr>
          <w:rFonts/>
          <w:b w:val="true"/>
          <w:strike w:val="false"/>
          <w:sz w:val="22"/>
          <w:szCs w:val="22"/>
          <w:color w:val="0097A9"/>
        </w:rPr>
        <w:t xml:space="preserve">well above normal</w:t>
      </w:r>
      <w:r>
        <w:t xml:space="preserve"> </w:t>
      </w:r>
      <w:r>
        <w:t xml:space="preserve">from October through February (Figure C). Cumulative winter precipitation was</w:t>
      </w:r>
      <w:r>
        <w:t xml:space="preserve"> </w:t>
      </w:r>
      <w:r>
        <w:rPr>
          <w:b/>
          <w:bCs/>
        </w:rPr>
        <w:t xml:space="preserve">137%</w:t>
      </w:r>
      <w:r>
        <w:t xml:space="preserve"> </w:t>
      </w:r>
      <w:r>
        <w:t xml:space="preserve">of historical median on March 1. Cumulative degree-days of freezing (CDDF) are</w:t>
      </w:r>
      <w:r>
        <w:t xml:space="preserve"> </w:t>
      </w:r>
      <w:r>
        <w:rPr>
          <w:b/>
          <w:bCs/>
        </w:rPr>
        <w:t xml:space="preserve">94%</w:t>
      </w:r>
      <w:r>
        <w:t xml:space="preserve"> </w:t>
      </w:r>
      <w:r>
        <w:t xml:space="preserve">of historical median, with</w:t>
      </w:r>
      <w:r>
        <w:t xml:space="preserve"> </w:t>
      </w:r>
      <w:r>
        <w:rPr>
          <w:b/>
          <w:bCs/>
        </w:rPr>
        <w:t xml:space="preserve">3186°C-Days</w:t>
      </w:r>
      <w:r>
        <w:t xml:space="preserve"> </w:t>
      </w:r>
      <w:r>
        <w:t xml:space="preserve">on March 1 (Figure D), which suggests close to normal ice thickness on rivers and lakes of the region.</w:t>
      </w:r>
    </w:p>
    <w:p>
      <w:pPr>
        <w:pStyle w:val="BodyText"/>
      </w:pPr>
      <w:r>
        <w:drawing>
          <wp:inline>
            <wp:extent cx="3429000" cy="1988820"/>
            <wp:effectExtent b="0" l="0" r="0" t="0"/>
            <wp:docPr descr="" title="" id="136" name="Picture"/>
            <a:graphic>
              <a:graphicData uri="http://schemas.openxmlformats.org/drawingml/2006/picture">
                <pic:pic>
                  <pic:nvPicPr>
                    <pic:cNvPr descr="C:\Users\esniede\Documents\github\YGwater\dev\swe\Snow%20Bulletin%202024-03%20issued%202025-12-17_files/figure-docx/OldCrow_weather-1.png" id="137" name="Picture"/>
                    <pic:cNvPicPr>
                      <a:picLocks noChangeArrowheads="1" noChangeAspect="1"/>
                    </pic:cNvPicPr>
                  </pic:nvPicPr>
                  <pic:blipFill>
                    <a:blip r:embed="rId135"/>
                    <a:stretch>
                      <a:fillRect/>
                    </a:stretch>
                  </pic:blipFill>
                  <pic:spPr bwMode="auto">
                    <a:xfrm>
                      <a:off x="0" y="0"/>
                      <a:ext cx="3429000" cy="1988820"/>
                    </a:xfrm>
                    <a:prstGeom prst="rect">
                      <a:avLst/>
                    </a:prstGeom>
                    <a:noFill/>
                    <a:ln w="9525">
                      <a:noFill/>
                      <a:headEnd/>
                      <a:tailEnd/>
                    </a:ln>
                  </pic:spPr>
                </pic:pic>
              </a:graphicData>
            </a:graphic>
          </wp:inline>
        </w:drawing>
      </w:r>
      <w:r>
        <w:drawing>
          <wp:inline>
            <wp:extent cx="3429000" cy="1988820"/>
            <wp:effectExtent b="0" l="0" r="0" t="0"/>
            <wp:docPr descr="" title="" id="139" name="Picture"/>
            <a:graphic>
              <a:graphicData uri="http://schemas.openxmlformats.org/drawingml/2006/picture">
                <pic:pic>
                  <pic:nvPicPr>
                    <pic:cNvPr descr="C:\Users\esniede\Documents\github\YGwater\dev\swe\Snow%20Bulletin%202024-03%20issued%202025-12-17_files/figure-docx/OldCrow_weather-2.png" id="140" name="Picture"/>
                    <pic:cNvPicPr>
                      <a:picLocks noChangeArrowheads="1" noChangeAspect="1"/>
                    </pic:cNvPicPr>
                  </pic:nvPicPr>
                  <pic:blipFill>
                    <a:blip r:embed="rId138"/>
                    <a:stretch>
                      <a:fillRect/>
                    </a:stretch>
                  </pic:blipFill>
                  <pic:spPr bwMode="auto">
                    <a:xfrm>
                      <a:off x="0" y="0"/>
                      <a:ext cx="3429000" cy="1988820"/>
                    </a:xfrm>
                    <a:prstGeom prst="rect">
                      <a:avLst/>
                    </a:prstGeom>
                    <a:noFill/>
                    <a:ln w="9525">
                      <a:noFill/>
                      <a:headEnd/>
                      <a:tailEnd/>
                    </a:ln>
                  </pic:spPr>
                </pic:pic>
              </a:graphicData>
            </a:graphic>
          </wp:inline>
        </w:drawing>
      </w:r>
    </w:p>
    <w:p>
      <w:pPr>
        <w:pStyle w:val="BodyText"/>
      </w:pPr>
      <w:r>
        <w:t xml:space="preserve">The estimated Porcupine River discharge is currently</w:t>
      </w:r>
      <w:r>
        <w:t xml:space="preserve"> </w:t>
      </w:r>
      <w:r>
        <w:rPr>
          <w:rFonts/>
          <w:b w:val="true"/>
          <w:strike w:val="false"/>
          <w:sz w:val="22"/>
          <w:szCs w:val="22"/>
          <w:color w:val="0097A9"/>
        </w:rPr>
        <w:t xml:space="preserve">above average</w:t>
      </w:r>
      <w:r>
        <w:t xml:space="preserve"> </w:t>
      </w:r>
      <w:r>
        <w:t xml:space="preserve">(Figure E). The —— average snowpack combined with —— winter flows suggests that spring freshet flow volumes will be —— average. Weather patterns leading to breakup and the spring freshet will play a critical role in determining potential ice jam severity and peak water levels</w:t>
      </w:r>
    </w:p>
    <w:bookmarkEnd w:id="141"/>
    <w:bookmarkStart w:id="145" w:name="peel-river-basin"/>
    <w:p>
      <w:pPr>
        <w:pStyle w:val="Heading1"/>
      </w:pPr>
      <w:r>
        <w:t xml:space="preserve">Peel River Basin</w:t>
      </w:r>
    </w:p>
    <w:p>
      <w:pPr>
        <w:pStyle w:val="FirstParagraph"/>
      </w:pPr>
      <w:r>
        <w:t xml:space="preserve">The Peel River Basin snowpack is</w:t>
      </w:r>
      <w:r>
        <w:t xml:space="preserve"> </w:t>
      </w:r>
      <w:r>
        <w:rPr>
          <w:rFonts/>
          <w:b w:val="true"/>
          <w:strike w:val="false"/>
          <w:sz w:val="22"/>
          <w:szCs w:val="22"/>
          <w:color w:val="0097A9"/>
        </w:rPr>
        <w:t xml:space="preserve">well above average</w:t>
      </w:r>
      <w:r>
        <w:t xml:space="preserve">.</w:t>
      </w:r>
      <w:r>
        <w:t xml:space="preserve"> </w:t>
      </w:r>
      <w:r>
        <w:t xml:space="preserve">The basin-averaged Snow Water Equivalent (SWE) is estimated to be</w:t>
      </w:r>
      <w:r>
        <w:t xml:space="preserve"> </w:t>
      </w:r>
      <w:r>
        <w:rPr>
          <w:b/>
          <w:bCs/>
        </w:rPr>
        <w:t xml:space="preserve">138%</w:t>
      </w:r>
      <w:r>
        <w:t xml:space="preserve"> </w:t>
      </w:r>
      <w:r>
        <w:t xml:space="preserve">of the historical median, with</w:t>
      </w:r>
      <w:r>
        <w:t xml:space="preserve"> </w:t>
      </w:r>
      <w:r>
        <w:rPr>
          <w:b/>
          <w:bCs/>
        </w:rPr>
        <w:t xml:space="preserve">166 mm</w:t>
      </w:r>
      <w:r>
        <w:t xml:space="preserve"> </w:t>
      </w:r>
      <w:r>
        <w:t xml:space="preserve">as of March 1 (Figure B).</w:t>
      </w:r>
    </w:p>
    <w:p>
      <w:pPr>
        <w:pStyle w:val="BodyText"/>
      </w:pPr>
      <w:r>
        <w:drawing>
          <wp:inline>
            <wp:extent cx="3429000" cy="1988820"/>
            <wp:effectExtent b="0" l="0" r="0" t="0"/>
            <wp:docPr descr="" title="" id="143" name="Picture"/>
            <a:graphic>
              <a:graphicData uri="http://schemas.openxmlformats.org/drawingml/2006/picture">
                <pic:pic>
                  <pic:nvPicPr>
                    <pic:cNvPr descr="C:\Users\esniede\Documents\github\YGwater\dev\swe\Snow%20Bulletin%202024-03%20issued%202025-12-17_files/figure-docx/Peel_basin-1.png" id="144" name="Picture"/>
                    <pic:cNvPicPr>
                      <a:picLocks noChangeArrowheads="1" noChangeAspect="1"/>
                    </pic:cNvPicPr>
                  </pic:nvPicPr>
                  <pic:blipFill>
                    <a:blip r:embed="rId142"/>
                    <a:stretch>
                      <a:fillRect/>
                    </a:stretch>
                  </pic:blipFill>
                  <pic:spPr bwMode="auto">
                    <a:xfrm>
                      <a:off x="0" y="0"/>
                      <a:ext cx="3429000" cy="1988820"/>
                    </a:xfrm>
                    <a:prstGeom prst="rect">
                      <a:avLst/>
                    </a:prstGeom>
                    <a:noFill/>
                    <a:ln w="9525">
                      <a:noFill/>
                      <a:headEnd/>
                      <a:tailEnd/>
                    </a:ln>
                  </pic:spPr>
                </pic:pic>
              </a:graphicData>
            </a:graphic>
          </wp:inline>
        </w:drawing>
      </w:r>
    </w:p>
    <w:p>
      <w:pPr>
        <w:pStyle w:val="BodyText"/>
      </w:pPr>
      <w:r>
        <w:t xml:space="preserve">The estimated Peel River discharge is</w:t>
      </w:r>
      <w:r>
        <w:t xml:space="preserve"> </w:t>
      </w:r>
      <w:r>
        <w:rPr>
          <w:rFonts/>
          <w:b w:val="true"/>
          <w:strike w:val="false"/>
          <w:sz w:val="22"/>
          <w:szCs w:val="22"/>
          <w:color w:val="834333"/>
        </w:rPr>
        <w:t xml:space="preserve">below average</w:t>
      </w:r>
      <w:r>
        <w:t xml:space="preserve"> </w:t>
      </w:r>
      <w:r>
        <w:t xml:space="preserve">(Figure E). The —— average snowpack combined with —— winter flows suggests spring freshet flow volumes will be —— average. Weather conditions in March and April will determine the most probable spring scenario.</w:t>
      </w:r>
    </w:p>
    <w:bookmarkEnd w:id="145"/>
    <w:bookmarkStart w:id="158" w:name="liard-river-basin"/>
    <w:p>
      <w:pPr>
        <w:pStyle w:val="Heading1"/>
      </w:pPr>
      <w:r>
        <w:t xml:space="preserve">Liard River Basin</w:t>
      </w:r>
    </w:p>
    <w:p>
      <w:pPr>
        <w:pStyle w:val="FirstParagraph"/>
      </w:pPr>
      <w:r>
        <w:t xml:space="preserve">The Liard River Basin snowpack is</w:t>
      </w:r>
      <w:r>
        <w:t xml:space="preserve"> </w:t>
      </w:r>
      <w:r>
        <w:rPr>
          <w:rFonts/>
          <w:b w:val="true"/>
          <w:strike w:val="false"/>
          <w:sz w:val="22"/>
          <w:szCs w:val="22"/>
          <w:color w:val="7A9A01"/>
        </w:rPr>
        <w:t xml:space="preserve">average</w:t>
      </w:r>
      <w:r>
        <w:t xml:space="preserve">.</w:t>
      </w:r>
      <w:r>
        <w:t xml:space="preserve"> </w:t>
      </w:r>
      <w:r>
        <w:t xml:space="preserve">At Hyland Meteorological Station, Snow Water Equivalent (SWE) is estimated to be</w:t>
      </w:r>
      <w:r>
        <w:t xml:space="preserve"> </w:t>
      </w:r>
      <w:r>
        <w:rPr>
          <w:b/>
          <w:bCs/>
        </w:rPr>
        <w:t xml:space="preserve">105%</w:t>
      </w:r>
      <w:r>
        <w:t xml:space="preserve"> </w:t>
      </w:r>
      <w:r>
        <w:t xml:space="preserve">of the historical median (Figure A). The Liard River basin-averaged SWE is estimated to be</w:t>
      </w:r>
      <w:r>
        <w:t xml:space="preserve"> </w:t>
      </w:r>
      <w:r>
        <w:rPr>
          <w:b/>
          <w:bCs/>
        </w:rPr>
        <w:t xml:space="preserve">99%</w:t>
      </w:r>
      <w:r>
        <w:t xml:space="preserve"> </w:t>
      </w:r>
      <w:r>
        <w:t xml:space="preserve">of the historical median, with</w:t>
      </w:r>
      <w:r>
        <w:t xml:space="preserve"> </w:t>
      </w:r>
      <w:r>
        <w:rPr>
          <w:b/>
          <w:bCs/>
        </w:rPr>
        <w:t xml:space="preserve">155 mm</w:t>
      </w:r>
      <w:r>
        <w:t xml:space="preserve"> </w:t>
      </w:r>
      <w:r>
        <w:t xml:space="preserve">as of March 1 (Figure B).</w:t>
      </w:r>
    </w:p>
    <w:p>
      <w:pPr>
        <w:pStyle w:val="BodyText"/>
      </w:pPr>
      <w:r>
        <w:drawing>
          <wp:inline>
            <wp:extent cx="3429000" cy="1988820"/>
            <wp:effectExtent b="0" l="0" r="0" t="0"/>
            <wp:docPr descr="" title="" id="147" name="Picture"/>
            <a:graphic>
              <a:graphicData uri="http://schemas.openxmlformats.org/drawingml/2006/picture">
                <pic:pic>
                  <pic:nvPicPr>
                    <pic:cNvPr descr="C:\Users\esniede\Documents\github\YGwater\dev\swe\Snow%20Bulletin%202024-03%20issued%202025-12-17_files/figure-docx/LiardRiver_Snow-1.png" id="148" name="Picture"/>
                    <pic:cNvPicPr>
                      <a:picLocks noChangeArrowheads="1" noChangeAspect="1"/>
                    </pic:cNvPicPr>
                  </pic:nvPicPr>
                  <pic:blipFill>
                    <a:blip r:embed="rId146"/>
                    <a:stretch>
                      <a:fillRect/>
                    </a:stretch>
                  </pic:blipFill>
                  <pic:spPr bwMode="auto">
                    <a:xfrm>
                      <a:off x="0" y="0"/>
                      <a:ext cx="3429000" cy="1988820"/>
                    </a:xfrm>
                    <a:prstGeom prst="rect">
                      <a:avLst/>
                    </a:prstGeom>
                    <a:noFill/>
                    <a:ln w="9525">
                      <a:noFill/>
                      <a:headEnd/>
                      <a:tailEnd/>
                    </a:ln>
                  </pic:spPr>
                </pic:pic>
              </a:graphicData>
            </a:graphic>
          </wp:inline>
        </w:drawing>
      </w:r>
      <w:r>
        <w:drawing>
          <wp:inline>
            <wp:extent cx="3429000" cy="1988820"/>
            <wp:effectExtent b="0" l="0" r="0" t="0"/>
            <wp:docPr descr="" title="" id="150" name="Picture"/>
            <a:graphic>
              <a:graphicData uri="http://schemas.openxmlformats.org/drawingml/2006/picture">
                <pic:pic>
                  <pic:nvPicPr>
                    <pic:cNvPr descr="C:\Users\esniede\Documents\github\YGwater\dev\swe\Snow%20Bulletin%202024-03%20issued%202025-12-17_files/figure-docx/LiardRiver_Snow-2.png" id="151" name="Picture"/>
                    <pic:cNvPicPr>
                      <a:picLocks noChangeArrowheads="1" noChangeAspect="1"/>
                    </pic:cNvPicPr>
                  </pic:nvPicPr>
                  <pic:blipFill>
                    <a:blip r:embed="rId149"/>
                    <a:stretch>
                      <a:fillRect/>
                    </a:stretch>
                  </pic:blipFill>
                  <pic:spPr bwMode="auto">
                    <a:xfrm>
                      <a:off x="0" y="0"/>
                      <a:ext cx="3429000" cy="1988820"/>
                    </a:xfrm>
                    <a:prstGeom prst="rect">
                      <a:avLst/>
                    </a:prstGeom>
                    <a:noFill/>
                    <a:ln w="9525">
                      <a:noFill/>
                      <a:headEnd/>
                      <a:tailEnd/>
                    </a:ln>
                  </pic:spPr>
                </pic:pic>
              </a:graphicData>
            </a:graphic>
          </wp:inline>
        </w:drawing>
      </w:r>
    </w:p>
    <w:p>
      <w:pPr>
        <w:pStyle w:val="BodyText"/>
      </w:pPr>
      <w:r>
        <w:t xml:space="preserve">Precipitation at Watson Lake Airport has been</w:t>
      </w:r>
      <w:r>
        <w:t xml:space="preserve"> </w:t>
      </w:r>
      <w:r>
        <w:rPr>
          <w:rFonts/>
          <w:b w:val="true"/>
          <w:strike w:val="false"/>
          <w:sz w:val="22"/>
          <w:szCs w:val="22"/>
          <w:color w:val="7A9A01"/>
        </w:rPr>
        <w:t xml:space="preserve">normal</w:t>
      </w:r>
      <w:r>
        <w:t xml:space="preserve"> </w:t>
      </w:r>
      <w:r>
        <w:t xml:space="preserve">from October through February (Figure C). Cumulative winter precipitation was</w:t>
      </w:r>
      <w:r>
        <w:t xml:space="preserve"> </w:t>
      </w:r>
      <w:r>
        <w:rPr>
          <w:b/>
          <w:bCs/>
        </w:rPr>
        <w:t xml:space="preserve">101%</w:t>
      </w:r>
      <w:r>
        <w:t xml:space="preserve"> </w:t>
      </w:r>
      <w:r>
        <w:t xml:space="preserve">of historical median on March 1. Cumulative degree-days of freezing (CDDF) are</w:t>
      </w:r>
      <w:r>
        <w:t xml:space="preserve"> </w:t>
      </w:r>
      <w:r>
        <w:rPr>
          <w:b/>
          <w:bCs/>
        </w:rPr>
        <w:t xml:space="preserve">89%</w:t>
      </w:r>
      <w:r>
        <w:t xml:space="preserve"> </w:t>
      </w:r>
      <w:r>
        <w:t xml:space="preserve">of historical median, with</w:t>
      </w:r>
      <w:r>
        <w:t xml:space="preserve"> </w:t>
      </w:r>
      <w:r>
        <w:rPr>
          <w:b/>
          <w:bCs/>
        </w:rPr>
        <w:t xml:space="preserve">2069°C-Days</w:t>
      </w:r>
      <w:r>
        <w:t xml:space="preserve"> </w:t>
      </w:r>
      <w:r>
        <w:t xml:space="preserve">on March 1 (Figure D), which suggests thinner than normal ice thickness on rivers and lakes of the region.</w:t>
      </w:r>
    </w:p>
    <w:p>
      <w:pPr>
        <w:pStyle w:val="BodyText"/>
      </w:pPr>
      <w:r>
        <w:drawing>
          <wp:inline>
            <wp:extent cx="3429000" cy="1988820"/>
            <wp:effectExtent b="0" l="0" r="0" t="0"/>
            <wp:docPr descr="" title="" id="153" name="Picture"/>
            <a:graphic>
              <a:graphicData uri="http://schemas.openxmlformats.org/drawingml/2006/picture">
                <pic:pic>
                  <pic:nvPicPr>
                    <pic:cNvPr descr="C:\Users\esniede\Documents\github\YGwater\dev\swe\Snow%20Bulletin%202024-03%20issued%202025-12-17_files/figure-docx/WatsonLake_weather-1.png" id="154" name="Picture"/>
                    <pic:cNvPicPr>
                      <a:picLocks noChangeArrowheads="1" noChangeAspect="1"/>
                    </pic:cNvPicPr>
                  </pic:nvPicPr>
                  <pic:blipFill>
                    <a:blip r:embed="rId152"/>
                    <a:stretch>
                      <a:fillRect/>
                    </a:stretch>
                  </pic:blipFill>
                  <pic:spPr bwMode="auto">
                    <a:xfrm>
                      <a:off x="0" y="0"/>
                      <a:ext cx="3429000" cy="1988820"/>
                    </a:xfrm>
                    <a:prstGeom prst="rect">
                      <a:avLst/>
                    </a:prstGeom>
                    <a:noFill/>
                    <a:ln w="9525">
                      <a:noFill/>
                      <a:headEnd/>
                      <a:tailEnd/>
                    </a:ln>
                  </pic:spPr>
                </pic:pic>
              </a:graphicData>
            </a:graphic>
          </wp:inline>
        </w:drawing>
      </w:r>
      <w:r>
        <w:drawing>
          <wp:inline>
            <wp:extent cx="3429000" cy="1988820"/>
            <wp:effectExtent b="0" l="0" r="0" t="0"/>
            <wp:docPr descr="" title="" id="156" name="Picture"/>
            <a:graphic>
              <a:graphicData uri="http://schemas.openxmlformats.org/drawingml/2006/picture">
                <pic:pic>
                  <pic:nvPicPr>
                    <pic:cNvPr descr="C:\Users\esniede\Documents\github\YGwater\dev\swe\Snow%20Bulletin%202024-03%20issued%202025-12-17_files/figure-docx/WatsonLake_weather-2.png" id="157" name="Picture"/>
                    <pic:cNvPicPr>
                      <a:picLocks noChangeArrowheads="1" noChangeAspect="1"/>
                    </pic:cNvPicPr>
                  </pic:nvPicPr>
                  <pic:blipFill>
                    <a:blip r:embed="rId155"/>
                    <a:stretch>
                      <a:fillRect/>
                    </a:stretch>
                  </pic:blipFill>
                  <pic:spPr bwMode="auto">
                    <a:xfrm>
                      <a:off x="0" y="0"/>
                      <a:ext cx="3429000" cy="1988820"/>
                    </a:xfrm>
                    <a:prstGeom prst="rect">
                      <a:avLst/>
                    </a:prstGeom>
                    <a:noFill/>
                    <a:ln w="9525">
                      <a:noFill/>
                      <a:headEnd/>
                      <a:tailEnd/>
                    </a:ln>
                  </pic:spPr>
                </pic:pic>
              </a:graphicData>
            </a:graphic>
          </wp:inline>
        </w:drawing>
      </w:r>
    </w:p>
    <w:p>
      <w:pPr>
        <w:pStyle w:val="BodyText"/>
      </w:pPr>
      <w:r>
        <w:t xml:space="preserve">The estimated Liard River discharge at Upper Liard is currently</w:t>
      </w:r>
      <w:r>
        <w:t xml:space="preserve"> </w:t>
      </w:r>
      <w:r>
        <w:rPr>
          <w:rFonts/>
          <w:b w:val="true"/>
          <w:strike w:val="false"/>
          <w:sz w:val="22"/>
          <w:szCs w:val="22"/>
          <w:color w:val="7A9A01"/>
        </w:rPr>
        <w:t xml:space="preserve">close to average</w:t>
      </w:r>
      <w:r>
        <w:t xml:space="preserve"> </w:t>
      </w:r>
      <w:r>
        <w:t xml:space="preserve">(Figure E). The —— average snowpack in the watershed combined with —— average winter flows suggests spring freshet flows and levels will be —— average. Weather patterns leading to spring freshet have the potential to generate —— average water levels on small to medium creeks and rivers including those crossing the Alaska and Robert Campbell highways.</w:t>
      </w:r>
    </w:p>
    <w:bookmarkEnd w:id="158"/>
    <w:bookmarkStart w:id="162" w:name="alsek-river-basin"/>
    <w:p>
      <w:pPr>
        <w:pStyle w:val="Heading1"/>
      </w:pPr>
      <w:r>
        <w:t xml:space="preserve">Alsek River Basin</w:t>
      </w:r>
    </w:p>
    <w:p>
      <w:pPr>
        <w:pStyle w:val="FirstParagraph"/>
      </w:pPr>
      <w:r>
        <w:t xml:space="preserve">The Alsek River Basin snowpack is</w:t>
      </w:r>
      <w:r>
        <w:t xml:space="preserve"> </w:t>
      </w:r>
      <w:r>
        <w:rPr>
          <w:rFonts/>
          <w:b w:val="true"/>
          <w:strike w:val="false"/>
          <w:sz w:val="22"/>
          <w:szCs w:val="22"/>
          <w:color w:val="7A9A01"/>
        </w:rPr>
        <w:t xml:space="preserve">close to average</w:t>
      </w:r>
      <w:r>
        <w:t xml:space="preserve">.</w:t>
      </w:r>
      <w:r>
        <w:t xml:space="preserve"> </w:t>
      </w:r>
      <w:r>
        <w:t xml:space="preserve">The basin-averaged Snow Water Equivalent (SWE) is estimated to be</w:t>
      </w:r>
      <w:r>
        <w:t xml:space="preserve"> </w:t>
      </w:r>
      <w:r>
        <w:rPr>
          <w:b/>
          <w:bCs/>
        </w:rPr>
        <w:t xml:space="preserve">90%</w:t>
      </w:r>
      <w:r>
        <w:t xml:space="preserve"> </w:t>
      </w:r>
      <w:r>
        <w:t xml:space="preserve">of the historical median, with</w:t>
      </w:r>
      <w:r>
        <w:t xml:space="preserve"> </w:t>
      </w:r>
      <w:r>
        <w:rPr>
          <w:b/>
          <w:bCs/>
        </w:rPr>
        <w:t xml:space="preserve">112 mm</w:t>
      </w:r>
      <w:r>
        <w:t xml:space="preserve"> </w:t>
      </w:r>
      <w:r>
        <w:t xml:space="preserve">as of March 1 (Figure B).</w:t>
      </w:r>
    </w:p>
    <w:p>
      <w:pPr>
        <w:pStyle w:val="BodyText"/>
      </w:pPr>
      <w:r>
        <w:drawing>
          <wp:inline>
            <wp:extent cx="3429000" cy="1988820"/>
            <wp:effectExtent b="0" l="0" r="0" t="0"/>
            <wp:docPr descr="" title="" id="160" name="Picture"/>
            <a:graphic>
              <a:graphicData uri="http://schemas.openxmlformats.org/drawingml/2006/picture">
                <pic:pic>
                  <pic:nvPicPr>
                    <pic:cNvPr descr="C:\Users\esniede\Documents\github\YGwater\dev\swe\Snow%20Bulletin%202024-03%20issued%202025-12-17_files/figure-docx/Alsek_basin-1.png" id="161" name="Picture"/>
                    <pic:cNvPicPr>
                      <a:picLocks noChangeArrowheads="1" noChangeAspect="1"/>
                    </pic:cNvPicPr>
                  </pic:nvPicPr>
                  <pic:blipFill>
                    <a:blip r:embed="rId159"/>
                    <a:stretch>
                      <a:fillRect/>
                    </a:stretch>
                  </pic:blipFill>
                  <pic:spPr bwMode="auto">
                    <a:xfrm>
                      <a:off x="0" y="0"/>
                      <a:ext cx="3429000" cy="1988820"/>
                    </a:xfrm>
                    <a:prstGeom prst="rect">
                      <a:avLst/>
                    </a:prstGeom>
                    <a:noFill/>
                    <a:ln w="9525">
                      <a:noFill/>
                      <a:headEnd/>
                      <a:tailEnd/>
                    </a:ln>
                  </pic:spPr>
                </pic:pic>
              </a:graphicData>
            </a:graphic>
          </wp:inline>
        </w:drawing>
      </w:r>
    </w:p>
    <w:p>
      <w:pPr>
        <w:pStyle w:val="BodyText"/>
      </w:pPr>
      <w:r>
        <w:t xml:space="preserve">The estimated Alsek River discharge is currently</w:t>
      </w:r>
      <w:r>
        <w:t xml:space="preserve"> </w:t>
      </w:r>
      <w:r>
        <w:rPr>
          <w:rFonts/>
          <w:b w:val="true"/>
          <w:strike w:val="false"/>
          <w:sz w:val="22"/>
          <w:szCs w:val="22"/>
          <w:color w:val="0097A9"/>
        </w:rPr>
        <w:t xml:space="preserve">above average</w:t>
      </w:r>
      <w:r>
        <w:t xml:space="preserve"> </w:t>
      </w:r>
      <w:r>
        <w:t xml:space="preserve">(Figure E). High flows in this watershed are dominated by mountain snowmelt and glacial melt that are largely influenced by summer temperatures and precipitation. The snowpack in the St. Elias Range is likely to generate —— average freshet volumes. Weather conditions over the spring and summer will determine peak flows.</w:t>
      </w:r>
    </w:p>
    <w:bookmarkEnd w:id="162"/>
    <w:bookmarkStart w:id="166" w:name="drainage-basin-and-snow-course"/>
    <w:p>
      <w:pPr>
        <w:pStyle w:val="Heading1"/>
      </w:pPr>
      <w:r>
        <w:t xml:space="preserve">Drainage Basin and Snow Course</w:t>
      </w:r>
    </w:p>
    <w:p>
      <w:pPr>
        <w:pStyle w:val="FirstParagraph"/>
      </w:pPr>
      <w:r>
        <w:t xml:space="preserve">Table generation error: missing values are not allowed in subscripted assignments of data frames</w:t>
      </w:r>
    </w:p>
    <w:bookmarkStart w:id="163" w:name="date-notes"/>
    <w:p>
      <w:pPr>
        <w:pStyle w:val="Heading3"/>
      </w:pPr>
      <w:r>
        <w:t xml:space="preserve">Date notes:</w:t>
      </w:r>
    </w:p>
    <w:p>
      <w:pPr>
        <w:pStyle w:val="FirstParagraph"/>
      </w:pPr>
      <w:r>
        <w:t xml:space="preserve">N.S. - No survey</w:t>
      </w:r>
    </w:p>
    <w:bookmarkEnd w:id="163"/>
    <w:bookmarkStart w:id="164" w:name="swe-notes"/>
    <w:p>
      <w:pPr>
        <w:pStyle w:val="Heading3"/>
      </w:pPr>
      <w:r>
        <w:t xml:space="preserve">SWE notes:</w:t>
      </w:r>
    </w:p>
    <w:p>
      <w:pPr>
        <w:pStyle w:val="FirstParagraph"/>
      </w:pPr>
      <w:r>
        <w:t xml:space="preserve">E - Estimate</w:t>
      </w:r>
      <w:r>
        <w:br/>
      </w:r>
      <w:r>
        <w:t xml:space="preserve">B - Survey date is outside of valid sampling range</w:t>
      </w:r>
      <w:r>
        <w:br/>
      </w:r>
      <w:r>
        <w:t xml:space="preserve">R - New record</w:t>
      </w:r>
    </w:p>
    <w:bookmarkEnd w:id="164"/>
    <w:bookmarkStart w:id="165" w:name="X8c659c9853d8dabb0a1530f4ff3232251ba3b8d"/>
    <w:p>
      <w:pPr>
        <w:pStyle w:val="Heading3"/>
      </w:pPr>
      <w:r>
        <w:t xml:space="preserve">Median historical SWE and Years of record notes:</w:t>
      </w:r>
    </w:p>
    <w:p>
      <w:pPr>
        <w:pStyle w:val="FirstParagraph"/>
      </w:pPr>
      <w:r>
        <w:t xml:space="preserve">C - Composite historical record. Current location measurements combined with historical record from discontinued nearby location, adjusted based on overlapping years of record.</w:t>
      </w:r>
    </w:p>
    <w:p>
      <w:pPr>
        <w:pStyle w:val="Compact"/>
        <w:numPr>
          <w:ilvl w:val="0"/>
          <w:numId w:val="1006"/>
        </w:numPr>
      </w:pPr>
      <w:r>
        <w:t xml:space="preserve">Whitehorse Airport B (Ice Lake) combines records from the old Whitehorse Airport snow course located within the airport grounds with new measurements taken a few hundred meters to the West of the airport. Two years of overlapping records exist (2023‑2024). The new snow course uses historical SWE records from the old location (1965‑2022) without any adjustments.</w:t>
      </w:r>
    </w:p>
    <w:p>
      <w:pPr>
        <w:pStyle w:val="Compact"/>
        <w:numPr>
          <w:ilvl w:val="0"/>
          <w:numId w:val="1006"/>
        </w:numPr>
      </w:pPr>
      <w:r>
        <w:t xml:space="preserve">Twin Creeks B ccombines records from Twin Creeks A snow course located at the West end of the Twin Creeks air strip with new measurements taken at the East end of the air strip. Six years of overlapping records (2016 and 2021‑2025) are currently used to adjust the historical SWE copied from Twin A into Twin B (a correction factor of 0.83 applies to 1977‑2015 SWE data).</w:t>
      </w:r>
    </w:p>
    <w:p>
      <w:pPr>
        <w:pStyle w:val="Compact"/>
        <w:numPr>
          <w:ilvl w:val="0"/>
          <w:numId w:val="1006"/>
        </w:numPr>
      </w:pPr>
      <w:r>
        <w:t xml:space="preserve">Twin Creeks A sampling continues and records displayed in the Twin A row in the above table are not subject to any adjustments. Twin A historical period (1977‑2024) is missing four year of record (2017‑2020).</w:t>
      </w:r>
    </w:p>
    <w:p>
      <w:pPr>
        <w:pStyle w:val="Compact"/>
        <w:numPr>
          <w:ilvl w:val="0"/>
          <w:numId w:val="1006"/>
        </w:numPr>
      </w:pPr>
      <w:r>
        <w:t xml:space="preserve">Hyland River B combines records from the old Hyland River snow course located near the Hyland River air strip with new measurements taken 6 kilometers to the north of the old station. Five years of overlapping records (2018‑2022) were used to adjust the historical SWE copied from the old location into the new one (a correction factor of 1.09 applies to the 1976‑2017).</w:t>
      </w:r>
    </w:p>
    <w:p>
      <w:r>
        <w:br w:type="page"/>
      </w:r>
    </w:p>
    <w:bookmarkEnd w:id="165"/>
    <w:bookmarkEnd w:id="166"/>
    <w:bookmarkStart w:id="167" w:name="X7f302e4d43f5bc2223e57f0d79d090f354a1c1d"/>
    <w:p>
      <w:pPr>
        <w:pStyle w:val="Heading1"/>
      </w:pPr>
      <w:r>
        <w:t xml:space="preserve">Map 4. Location of Water Resources Snow Courses</w:t>
      </w:r>
    </w:p>
    <w:bookmarkEnd w:id="167"/>
    <w:sectPr w:rsidR="001075B9" w:rsidSect="00E73BF3">
      <w:footerReference r:id="rId8" w:type="default"/>
      <w:footerReference r:id="rId9" w:type="first"/>
      <w:pgSz w:h="15840" w:w="12240"/>
      <w:pgMar w:bottom="720" w:footer="567" w:gutter="0" w:header="567" w:left="720" w:right="720" w:top="720"/>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unito Sans">
    <w:panose1 w:val="00000500000000000000"/>
    <w:charset w:val="00"/>
    <w:family w:val="auto"/>
    <w:pitch w:val="variable"/>
    <w:sig w:usb0="20000007" w:usb1="00000001" w:usb2="00000000" w:usb3="00000000" w:csb0="0000019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500000000000000"/>
    <w:charset w:val="00"/>
    <w:family w:val="auto"/>
    <w:pitch w:val="variable"/>
    <w:sig w:usb0="2000020F" w:usb1="00000003" w:usb2="00000000" w:usb3="00000000" w:csb0="00000197"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3706966"/>
      <w:docPartObj>
        <w:docPartGallery w:val="Page Numbers (Bottom of Page)"/>
        <w:docPartUnique/>
      </w:docPartObj>
    </w:sdtPr>
    <w:sdtEndPr>
      <w:rPr>
        <w:noProof/>
      </w:rPr>
    </w:sdtEndPr>
    <w:sdtContent>
      <w:p w14:paraId="013A4CF6" w14:textId="6FA599AF" w:rsidR="00D06834" w:rsidRDefault="00D06834" w:rsidP="00131590">
        <w:pPr>
          <w:pStyle w:val="Footer"/>
          <w:jc w:val="right"/>
        </w:pPr>
        <w:r>
          <w:fldChar w:fldCharType="begin"/>
        </w:r>
        <w:r>
          <w:instrText xml:space="preserve"> PAGE   \* MERGEFORMAT </w:instrText>
        </w:r>
        <w:r>
          <w:fldChar w:fldCharType="separate"/>
        </w:r>
        <w:r w:rsidR="00794C8A">
          <w:rPr>
            <w:noProof/>
          </w:rPr>
          <w:t>9</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EABEF" w14:textId="77777777" w:rsidR="001A255D" w:rsidRDefault="001A255D" w:rsidP="001A255D">
    <w:pPr>
      <w:pStyle w:val="Footer"/>
    </w:pPr>
  </w:p>
  <w:p w14:paraId="6ECE9EA9" w14:textId="77777777" w:rsidR="001A255D" w:rsidRDefault="001A255D" w:rsidP="001A255D">
    <w:pPr>
      <w:pStyle w:val="Footer"/>
    </w:pPr>
  </w:p>
  <w:p w14:paraId="156BC533" w14:textId="171A03B8" w:rsidR="001A255D" w:rsidRDefault="001A255D" w:rsidP="001A255D">
    <w:pPr>
      <w:pStyle w:val="Footer"/>
      <w:jc w:val="right"/>
    </w:pPr>
    <w:r>
      <w:t>Prepared and issued by:</w:t>
    </w:r>
  </w:p>
  <w:p w14:paraId="627901F4" w14:textId="77777777" w:rsidR="001A255D" w:rsidRDefault="001A255D" w:rsidP="001A255D">
    <w:pPr>
      <w:pStyle w:val="Footer"/>
      <w:jc w:val="right"/>
    </w:pPr>
    <w:r>
      <w:t>Water Resources Branch</w:t>
    </w:r>
  </w:p>
  <w:p w14:paraId="55F48380" w14:textId="4CC02C30" w:rsidR="001A255D" w:rsidRDefault="001A255D" w:rsidP="001A255D">
    <w:pPr>
      <w:pStyle w:val="Footer"/>
      <w:jc w:val="right"/>
    </w:pPr>
    <w:r>
      <w:t>Department of Environment</w:t>
    </w:r>
  </w:p>
  <w:p w14:paraId="1114A471" w14:textId="473656F5" w:rsidR="001A255D" w:rsidRPr="006705F0" w:rsidRDefault="001A255D" w:rsidP="001A255D">
    <w:pPr>
      <w:pStyle w:val="Footer"/>
      <w:jc w:val="right"/>
      <w:rPr>
        <w:sz w:val="16"/>
        <w:szCs w:val="16"/>
      </w:rPr>
    </w:pPr>
  </w:p>
  <w:p w14:paraId="19159B11" w14:textId="0AB2E0C1" w:rsidR="001A255D" w:rsidRDefault="006705F0" w:rsidP="001A255D">
    <w:pPr>
      <w:pStyle w:val="Footer"/>
    </w:pPr>
    <w:r>
      <w:rPr>
        <w:noProof/>
        <w:lang w:eastAsia="en-CA"/>
      </w:rPr>
      <w:drawing>
        <wp:anchor distT="0" distB="0" distL="114300" distR="114300" simplePos="0" relativeHeight="251659264" behindDoc="0" locked="0" layoutInCell="1" allowOverlap="1" wp14:anchorId="16B258A0" wp14:editId="5218A0C0">
          <wp:simplePos x="0" y="0"/>
          <wp:positionH relativeFrom="column">
            <wp:posOffset>5524005</wp:posOffset>
          </wp:positionH>
          <wp:positionV relativeFrom="paragraph">
            <wp:posOffset>6713</wp:posOffset>
          </wp:positionV>
          <wp:extent cx="1592739" cy="651576"/>
          <wp:effectExtent l="0" t="0" r="0" b="0"/>
          <wp:wrapNone/>
          <wp:docPr id="1698570353" name="Picture 1698570353" descr="https://yukonnect.gov.yk.ca/department/HPW/our-department/supply-services/queens-printer/Logo2018/GYWordmark_2018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yukonnect.gov.yk.ca/department/HPW/our-department/supply-services/queens-printer/Logo2018/GYWordmark_2018_RGB.png"/>
                  <pic:cNvPicPr>
                    <a:picLocks noChangeAspect="1" noChangeArrowheads="1"/>
                  </pic:cNvPicPr>
                </pic:nvPicPr>
                <pic:blipFill>
                  <a:blip r:embed="rId1" cstate="print">
                    <a:extLst>
                      <a:ext uri="{28A0092B-C50C-407E-A947-70E740481C1C}">
                        <a14:useLocalDpi xmlns:a14="http://schemas.microsoft.com/office/drawing/2010/main" val="0"/>
                      </a:ext>
                    </a:extLst>
                  </a:blip>
                  <a:srcRect l="12561"/>
                  <a:stretch>
                    <a:fillRect/>
                  </a:stretch>
                </pic:blipFill>
                <pic:spPr bwMode="auto">
                  <a:xfrm>
                    <a:off x="0" y="0"/>
                    <a:ext cx="1596308" cy="65303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0D5BB7" w14:textId="1625651C" w:rsidR="001A255D" w:rsidRDefault="001A255D" w:rsidP="001A255D">
    <w:pPr>
      <w:pStyle w:val="Footer"/>
    </w:pPr>
  </w:p>
  <w:p w14:paraId="78CC59E0" w14:textId="77777777" w:rsidR="001A255D" w:rsidRDefault="001A255D" w:rsidP="001A255D">
    <w:pPr>
      <w:pStyle w:val="Footer"/>
    </w:pPr>
  </w:p>
  <w:p w14:paraId="7E2B5695" w14:textId="7A3584D5" w:rsidR="001A255D" w:rsidRDefault="001A255D" w:rsidP="001A25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9727972"/>
      <w:docPartObj>
        <w:docPartGallery w:val="Page Numbers (Bottom of Page)"/>
        <w:docPartUnique/>
      </w:docPartObj>
    </w:sdtPr>
    <w:sdtEndPr>
      <w:rPr>
        <w:noProof/>
      </w:rPr>
    </w:sdtEndPr>
    <w:sdtContent>
      <w:p w14:paraId="1E5B5362" w14:textId="7AFF71CE" w:rsidR="001075B9" w:rsidRDefault="001075B9" w:rsidP="00FA2D3F">
        <w:pPr>
          <w:pStyle w:val="Footer1"/>
        </w:pPr>
        <w:r>
          <w:fldChar w:fldCharType="begin"/>
        </w:r>
        <w:r>
          <w:instrText xml:space="preserve"> PAGE   \* MERGEFORMAT </w:instrText>
        </w:r>
        <w:r>
          <w:fldChar w:fldCharType="separate"/>
        </w:r>
        <w:r>
          <w:rPr>
            <w:noProof/>
          </w:rPr>
          <w:t>2</w:t>
        </w:r>
        <w:r>
          <w:rPr>
            <w:noProof/>
          </w:rPr>
          <w:fldChar w:fldCharType="end"/>
        </w:r>
      </w:p>
    </w:sdtContent>
  </w:sdt>
  <w:p w14:paraId="6C8BAA84" w14:textId="4A2681D8" w:rsidR="001075B9" w:rsidRDefault="002B061A" w:rsidP="001075B9">
    <w:pPr>
      <w:pStyle w:val="Footer"/>
    </w:pPr>
    <w:r>
      <w:t>Yukon Snow Survey Bulletin and Water Supply Forecast</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0EC65" w14:textId="77777777" w:rsidR="001075B9" w:rsidRDefault="001075B9">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9"/>
    <w:multiLevelType w:val="singleLevel"/>
    <w:tmpl w:val="26C494C6"/>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1">
    <w:nsid w:val="09065875"/>
    <w:multiLevelType w:val="hybridMultilevel"/>
    <w:tmpl w:val="2B0E1146"/>
    <w:lvl w:ilvl="0" w:tplc="22069862">
      <w:start w:val="1"/>
      <w:numFmt w:val="decimal"/>
      <w:lvlText w:val="%1."/>
      <w:lvlJc w:val="left"/>
      <w:pPr>
        <w:ind w:hanging="360" w:left="720"/>
      </w:pPr>
      <w:rPr>
        <w:rFonts w:hint="default"/>
        <w:b w:val="0"/>
      </w:rPr>
    </w:lvl>
    <w:lvl w:ilvl="1" w:tentative="1" w:tplc="10090019">
      <w:start w:val="1"/>
      <w:numFmt w:val="lowerLetter"/>
      <w:lvlText w:val="%2."/>
      <w:lvlJc w:val="left"/>
      <w:pPr>
        <w:ind w:hanging="360" w:left="1440"/>
      </w:pPr>
    </w:lvl>
    <w:lvl w:ilvl="2" w:tentative="1" w:tplc="1009001B">
      <w:start w:val="1"/>
      <w:numFmt w:val="lowerRoman"/>
      <w:lvlText w:val="%3."/>
      <w:lvlJc w:val="right"/>
      <w:pPr>
        <w:ind w:hanging="180" w:left="2160"/>
      </w:pPr>
    </w:lvl>
    <w:lvl w:ilvl="3" w:tentative="1" w:tplc="1009000F">
      <w:start w:val="1"/>
      <w:numFmt w:val="decimal"/>
      <w:lvlText w:val="%4."/>
      <w:lvlJc w:val="left"/>
      <w:pPr>
        <w:ind w:hanging="360" w:left="2880"/>
      </w:pPr>
    </w:lvl>
    <w:lvl w:ilvl="4" w:tentative="1" w:tplc="10090019">
      <w:start w:val="1"/>
      <w:numFmt w:val="lowerLetter"/>
      <w:lvlText w:val="%5."/>
      <w:lvlJc w:val="left"/>
      <w:pPr>
        <w:ind w:hanging="360" w:left="3600"/>
      </w:pPr>
    </w:lvl>
    <w:lvl w:ilvl="5" w:tentative="1" w:tplc="1009001B">
      <w:start w:val="1"/>
      <w:numFmt w:val="lowerRoman"/>
      <w:lvlText w:val="%6."/>
      <w:lvlJc w:val="right"/>
      <w:pPr>
        <w:ind w:hanging="180" w:left="4320"/>
      </w:pPr>
    </w:lvl>
    <w:lvl w:ilvl="6" w:tentative="1" w:tplc="1009000F">
      <w:start w:val="1"/>
      <w:numFmt w:val="decimal"/>
      <w:lvlText w:val="%7."/>
      <w:lvlJc w:val="left"/>
      <w:pPr>
        <w:ind w:hanging="360" w:left="5040"/>
      </w:pPr>
    </w:lvl>
    <w:lvl w:ilvl="7" w:tentative="1" w:tplc="10090019">
      <w:start w:val="1"/>
      <w:numFmt w:val="lowerLetter"/>
      <w:lvlText w:val="%8."/>
      <w:lvlJc w:val="left"/>
      <w:pPr>
        <w:ind w:hanging="360" w:left="5760"/>
      </w:pPr>
    </w:lvl>
    <w:lvl w:ilvl="8" w:tentative="1" w:tplc="1009001B">
      <w:start w:val="1"/>
      <w:numFmt w:val="lowerRoman"/>
      <w:lvlText w:val="%9."/>
      <w:lvlJc w:val="right"/>
      <w:pPr>
        <w:ind w:hanging="180" w:left="6480"/>
      </w:pPr>
    </w:lvl>
  </w:abstractNum>
  <w:abstractNum w15:restartNumberingAfterBreak="0" w:abstractNumId="2">
    <w:nsid w:val="0AF03B67"/>
    <w:multiLevelType w:val="hybridMultilevel"/>
    <w:tmpl w:val="D47C18FA"/>
    <w:lvl w:ilvl="0" w:tplc="1009000F">
      <w:start w:val="1"/>
      <w:numFmt w:val="decimal"/>
      <w:lvlText w:val="%1."/>
      <w:lvlJc w:val="left"/>
      <w:pPr>
        <w:ind w:hanging="360" w:left="720"/>
      </w:pPr>
      <w:rPr>
        <w:rFonts w:hint="default"/>
      </w:rPr>
    </w:lvl>
    <w:lvl w:ilvl="1" w:tplc="10090019">
      <w:start w:val="1"/>
      <w:numFmt w:val="lowerLetter"/>
      <w:lvlText w:val="%2."/>
      <w:lvlJc w:val="left"/>
      <w:pPr>
        <w:ind w:hanging="360" w:left="1440"/>
      </w:pPr>
    </w:lvl>
    <w:lvl w:ilvl="2" w:tentative="1" w:tplc="1009001B">
      <w:start w:val="1"/>
      <w:numFmt w:val="lowerRoman"/>
      <w:lvlText w:val="%3."/>
      <w:lvlJc w:val="right"/>
      <w:pPr>
        <w:ind w:hanging="180" w:left="2160"/>
      </w:pPr>
    </w:lvl>
    <w:lvl w:ilvl="3" w:tentative="1" w:tplc="1009000F">
      <w:start w:val="1"/>
      <w:numFmt w:val="decimal"/>
      <w:lvlText w:val="%4."/>
      <w:lvlJc w:val="left"/>
      <w:pPr>
        <w:ind w:hanging="360" w:left="2880"/>
      </w:pPr>
    </w:lvl>
    <w:lvl w:ilvl="4" w:tentative="1" w:tplc="10090019">
      <w:start w:val="1"/>
      <w:numFmt w:val="lowerLetter"/>
      <w:lvlText w:val="%5."/>
      <w:lvlJc w:val="left"/>
      <w:pPr>
        <w:ind w:hanging="360" w:left="3600"/>
      </w:pPr>
    </w:lvl>
    <w:lvl w:ilvl="5" w:tentative="1" w:tplc="1009001B">
      <w:start w:val="1"/>
      <w:numFmt w:val="lowerRoman"/>
      <w:lvlText w:val="%6."/>
      <w:lvlJc w:val="right"/>
      <w:pPr>
        <w:ind w:hanging="180" w:left="4320"/>
      </w:pPr>
    </w:lvl>
    <w:lvl w:ilvl="6" w:tentative="1" w:tplc="1009000F">
      <w:start w:val="1"/>
      <w:numFmt w:val="decimal"/>
      <w:lvlText w:val="%7."/>
      <w:lvlJc w:val="left"/>
      <w:pPr>
        <w:ind w:hanging="360" w:left="5040"/>
      </w:pPr>
    </w:lvl>
    <w:lvl w:ilvl="7" w:tentative="1" w:tplc="10090019">
      <w:start w:val="1"/>
      <w:numFmt w:val="lowerLetter"/>
      <w:lvlText w:val="%8."/>
      <w:lvlJc w:val="left"/>
      <w:pPr>
        <w:ind w:hanging="360" w:left="5760"/>
      </w:pPr>
    </w:lvl>
    <w:lvl w:ilvl="8" w:tentative="1" w:tplc="1009001B">
      <w:start w:val="1"/>
      <w:numFmt w:val="lowerRoman"/>
      <w:lvlText w:val="%9."/>
      <w:lvlJc w:val="right"/>
      <w:pPr>
        <w:ind w:hanging="180" w:left="6480"/>
      </w:pPr>
    </w:lvl>
  </w:abstractNum>
  <w:abstractNum w15:restartNumberingAfterBreak="0" w:abstractNumId="3">
    <w:nsid w:val="0BD05554"/>
    <w:multiLevelType w:val="hybridMultilevel"/>
    <w:tmpl w:val="85F6D890"/>
    <w:lvl w:ilvl="0" w:tplc="DADCDEB0">
      <w:start w:val="2"/>
      <w:numFmt w:val="bullet"/>
      <w:lvlText w:val="-"/>
      <w:lvlJc w:val="left"/>
      <w:pPr>
        <w:ind w:hanging="360" w:left="720"/>
      </w:pPr>
      <w:rPr>
        <w:rFonts w:ascii="Nunito Sans" w:cstheme="minorBidi" w:eastAsiaTheme="minorHAnsi" w:hAnsi="Nunito Sans" w:hint="default"/>
      </w:rPr>
    </w:lvl>
    <w:lvl w:ilvl="1" w:tplc="10090003">
      <w:start w:val="1"/>
      <w:numFmt w:val="bullet"/>
      <w:lvlText w:val="o"/>
      <w:lvlJc w:val="left"/>
      <w:pPr>
        <w:ind w:hanging="360" w:left="1440"/>
      </w:pPr>
      <w:rPr>
        <w:rFonts w:ascii="Courier New" w:cs="Courier New" w:hAnsi="Courier New" w:hint="default"/>
      </w:rPr>
    </w:lvl>
    <w:lvl w:ilvl="2" w:tentative="1" w:tplc="10090005">
      <w:start w:val="1"/>
      <w:numFmt w:val="bullet"/>
      <w:lvlText w:val=""/>
      <w:lvlJc w:val="left"/>
      <w:pPr>
        <w:ind w:hanging="360" w:left="2160"/>
      </w:pPr>
      <w:rPr>
        <w:rFonts w:ascii="Wingdings" w:hAnsi="Wingdings" w:hint="default"/>
      </w:rPr>
    </w:lvl>
    <w:lvl w:ilvl="3" w:tentative="1" w:tplc="10090001">
      <w:start w:val="1"/>
      <w:numFmt w:val="bullet"/>
      <w:lvlText w:val=""/>
      <w:lvlJc w:val="left"/>
      <w:pPr>
        <w:ind w:hanging="360" w:left="2880"/>
      </w:pPr>
      <w:rPr>
        <w:rFonts w:ascii="Symbol" w:hAnsi="Symbol" w:hint="default"/>
      </w:rPr>
    </w:lvl>
    <w:lvl w:ilvl="4" w:tentative="1" w:tplc="10090003">
      <w:start w:val="1"/>
      <w:numFmt w:val="bullet"/>
      <w:lvlText w:val="o"/>
      <w:lvlJc w:val="left"/>
      <w:pPr>
        <w:ind w:hanging="360" w:left="3600"/>
      </w:pPr>
      <w:rPr>
        <w:rFonts w:ascii="Courier New" w:cs="Courier New" w:hAnsi="Courier New" w:hint="default"/>
      </w:rPr>
    </w:lvl>
    <w:lvl w:ilvl="5" w:tentative="1" w:tplc="10090005">
      <w:start w:val="1"/>
      <w:numFmt w:val="bullet"/>
      <w:lvlText w:val=""/>
      <w:lvlJc w:val="left"/>
      <w:pPr>
        <w:ind w:hanging="360" w:left="4320"/>
      </w:pPr>
      <w:rPr>
        <w:rFonts w:ascii="Wingdings" w:hAnsi="Wingdings" w:hint="default"/>
      </w:rPr>
    </w:lvl>
    <w:lvl w:ilvl="6" w:tentative="1" w:tplc="10090001">
      <w:start w:val="1"/>
      <w:numFmt w:val="bullet"/>
      <w:lvlText w:val=""/>
      <w:lvlJc w:val="left"/>
      <w:pPr>
        <w:ind w:hanging="360" w:left="5040"/>
      </w:pPr>
      <w:rPr>
        <w:rFonts w:ascii="Symbol" w:hAnsi="Symbol" w:hint="default"/>
      </w:rPr>
    </w:lvl>
    <w:lvl w:ilvl="7" w:tentative="1" w:tplc="10090003">
      <w:start w:val="1"/>
      <w:numFmt w:val="bullet"/>
      <w:lvlText w:val="o"/>
      <w:lvlJc w:val="left"/>
      <w:pPr>
        <w:ind w:hanging="360" w:left="5760"/>
      </w:pPr>
      <w:rPr>
        <w:rFonts w:ascii="Courier New" w:cs="Courier New" w:hAnsi="Courier New" w:hint="default"/>
      </w:rPr>
    </w:lvl>
    <w:lvl w:ilvl="8" w:tentative="1" w:tplc="10090005">
      <w:start w:val="1"/>
      <w:numFmt w:val="bullet"/>
      <w:lvlText w:val=""/>
      <w:lvlJc w:val="left"/>
      <w:pPr>
        <w:ind w:hanging="360" w:left="6480"/>
      </w:pPr>
      <w:rPr>
        <w:rFonts w:ascii="Wingdings" w:hAnsi="Wingdings" w:hint="default"/>
      </w:rPr>
    </w:lvl>
  </w:abstractNum>
  <w:abstractNum w15:restartNumberingAfterBreak="0" w:abstractNumId="4">
    <w:nsid w:val="11D9784E"/>
    <w:multiLevelType w:val="hybridMultilevel"/>
    <w:tmpl w:val="6728FBD4"/>
    <w:lvl w:ilvl="0" w:tplc="0409000F">
      <w:start w:val="1"/>
      <w:numFmt w:val="decimal"/>
      <w:lvlText w:val="%1."/>
      <w:lvlJc w:val="left"/>
      <w:pPr>
        <w:ind w:hanging="360" w:left="720"/>
      </w:pPr>
    </w:lvl>
    <w:lvl w:ilvl="1" w:tplc="04090019">
      <w:start w:val="1"/>
      <w:numFmt w:val="lowerLetter"/>
      <w:lvlText w:val="%2."/>
      <w:lvlJc w:val="left"/>
      <w:pPr>
        <w:ind w:hanging="360" w:left="1440"/>
      </w:pPr>
    </w:lvl>
    <w:lvl w:ilvl="2" w:tplc="0409001B">
      <w:start w:val="1"/>
      <w:numFmt w:val="lowerRoman"/>
      <w:lvlText w:val="%3."/>
      <w:lvlJc w:val="right"/>
      <w:pPr>
        <w:ind w:hanging="180" w:left="2160"/>
      </w:pPr>
    </w:lvl>
    <w:lvl w:ilvl="3" w:tplc="0409000F">
      <w:start w:val="1"/>
      <w:numFmt w:val="decimal"/>
      <w:lvlText w:val="%4."/>
      <w:lvlJc w:val="left"/>
      <w:pPr>
        <w:ind w:hanging="360" w:left="2880"/>
      </w:pPr>
    </w:lvl>
    <w:lvl w:ilvl="4" w:tplc="04090019">
      <w:start w:val="1"/>
      <w:numFmt w:val="lowerLetter"/>
      <w:lvlText w:val="%5."/>
      <w:lvlJc w:val="left"/>
      <w:pPr>
        <w:ind w:hanging="360" w:left="3600"/>
      </w:pPr>
    </w:lvl>
    <w:lvl w:ilvl="5" w:tplc="0409001B">
      <w:start w:val="1"/>
      <w:numFmt w:val="lowerRoman"/>
      <w:lvlText w:val="%6."/>
      <w:lvlJc w:val="right"/>
      <w:pPr>
        <w:ind w:hanging="180" w:left="4320"/>
      </w:pPr>
    </w:lvl>
    <w:lvl w:ilvl="6" w:tplc="0409000F">
      <w:start w:val="1"/>
      <w:numFmt w:val="decimal"/>
      <w:lvlText w:val="%7."/>
      <w:lvlJc w:val="left"/>
      <w:pPr>
        <w:ind w:hanging="360" w:left="5040"/>
      </w:pPr>
    </w:lvl>
    <w:lvl w:ilvl="7" w:tplc="04090019">
      <w:start w:val="1"/>
      <w:numFmt w:val="lowerLetter"/>
      <w:lvlText w:val="%8."/>
      <w:lvlJc w:val="left"/>
      <w:pPr>
        <w:ind w:hanging="360" w:left="5760"/>
      </w:pPr>
    </w:lvl>
    <w:lvl w:ilvl="8" w:tplc="0409001B">
      <w:start w:val="1"/>
      <w:numFmt w:val="lowerRoman"/>
      <w:lvlText w:val="%9."/>
      <w:lvlJc w:val="right"/>
      <w:pPr>
        <w:ind w:hanging="180" w:left="6480"/>
      </w:pPr>
    </w:lvl>
  </w:abstractNum>
  <w:abstractNum w15:restartNumberingAfterBreak="0" w:abstractNumId="5">
    <w:nsid w:val="13542CA4"/>
    <w:multiLevelType w:val="multilevel"/>
    <w:tmpl w:val="E150792E"/>
    <w:lvl w:ilvl="0">
      <w:start w:val="1"/>
      <w:numFmt w:val="decimal"/>
      <w:lvlText w:val="%1.0"/>
      <w:lvlJc w:val="left"/>
      <w:pPr>
        <w:ind w:hanging="720" w:left="720"/>
      </w:pPr>
      <w:rPr>
        <w:rFonts w:hint="default"/>
      </w:rPr>
    </w:lvl>
    <w:lvl w:ilvl="1">
      <w:start w:val="1"/>
      <w:numFmt w:val="decimal"/>
      <w:lvlText w:val="%1.%2"/>
      <w:lvlJc w:val="left"/>
      <w:pPr>
        <w:ind w:hanging="720" w:left="1440"/>
      </w:pPr>
      <w:rPr>
        <w:rFonts w:hint="default"/>
      </w:rPr>
    </w:lvl>
    <w:lvl w:ilvl="2">
      <w:start w:val="1"/>
      <w:numFmt w:val="decimal"/>
      <w:lvlText w:val="%1.%2.%3"/>
      <w:lvlJc w:val="left"/>
      <w:pPr>
        <w:ind w:hanging="720" w:left="2160"/>
      </w:pPr>
      <w:rPr>
        <w:rFonts w:hint="default"/>
      </w:rPr>
    </w:lvl>
    <w:lvl w:ilvl="3">
      <w:start w:val="1"/>
      <w:numFmt w:val="decimal"/>
      <w:lvlText w:val="%1.%2.%3.%4"/>
      <w:lvlJc w:val="left"/>
      <w:pPr>
        <w:ind w:hanging="1080" w:left="3240"/>
      </w:pPr>
      <w:rPr>
        <w:rFonts w:hint="default"/>
      </w:rPr>
    </w:lvl>
    <w:lvl w:ilvl="4">
      <w:start w:val="1"/>
      <w:numFmt w:val="decimal"/>
      <w:lvlText w:val="%1.%2.%3.%4.%5"/>
      <w:lvlJc w:val="left"/>
      <w:pPr>
        <w:ind w:hanging="1440" w:left="4320"/>
      </w:pPr>
      <w:rPr>
        <w:rFonts w:hint="default"/>
      </w:rPr>
    </w:lvl>
    <w:lvl w:ilvl="5">
      <w:start w:val="1"/>
      <w:numFmt w:val="decimal"/>
      <w:lvlText w:val="%1.%2.%3.%4.%5.%6"/>
      <w:lvlJc w:val="left"/>
      <w:pPr>
        <w:ind w:hanging="1440" w:left="5040"/>
      </w:pPr>
      <w:rPr>
        <w:rFonts w:hint="default"/>
      </w:rPr>
    </w:lvl>
    <w:lvl w:ilvl="6">
      <w:start w:val="1"/>
      <w:numFmt w:val="decimal"/>
      <w:lvlText w:val="%1.%2.%3.%4.%5.%6.%7"/>
      <w:lvlJc w:val="left"/>
      <w:pPr>
        <w:ind w:hanging="1800" w:left="6120"/>
      </w:pPr>
      <w:rPr>
        <w:rFonts w:hint="default"/>
      </w:rPr>
    </w:lvl>
    <w:lvl w:ilvl="7">
      <w:start w:val="1"/>
      <w:numFmt w:val="decimal"/>
      <w:lvlText w:val="%1.%2.%3.%4.%5.%6.%7.%8"/>
      <w:lvlJc w:val="left"/>
      <w:pPr>
        <w:ind w:hanging="2160" w:left="7200"/>
      </w:pPr>
      <w:rPr>
        <w:rFonts w:hint="default"/>
      </w:rPr>
    </w:lvl>
    <w:lvl w:ilvl="8">
      <w:start w:val="1"/>
      <w:numFmt w:val="decimal"/>
      <w:lvlText w:val="%1.%2.%3.%4.%5.%6.%7.%8.%9"/>
      <w:lvlJc w:val="left"/>
      <w:pPr>
        <w:ind w:hanging="2160" w:left="7920"/>
      </w:pPr>
      <w:rPr>
        <w:rFonts w:hint="default"/>
      </w:rPr>
    </w:lvl>
  </w:abstractNum>
  <w:abstractNum w15:restartNumberingAfterBreak="0" w:abstractNumId="6">
    <w:nsid w:val="1C0065E8"/>
    <w:multiLevelType w:val="multilevel"/>
    <w:tmpl w:val="17FEE89C"/>
    <w:lvl w:ilvl="0">
      <w:start w:val="1"/>
      <w:numFmt w:val="decimal"/>
      <w:lvlText w:val="%1."/>
      <w:lvlJc w:val="left"/>
      <w:pPr>
        <w:ind w:hanging="360" w:left="720"/>
      </w:pPr>
      <w:rPr>
        <w:rFonts w:hint="default"/>
      </w:rPr>
    </w:lvl>
    <w:lvl w:ilvl="1">
      <w:start w:val="1"/>
      <w:numFmt w:val="decimal"/>
      <w:isLgl/>
      <w:lvlText w:val="%1.%2"/>
      <w:lvlJc w:val="left"/>
      <w:pPr>
        <w:ind w:hanging="720" w:left="1440"/>
      </w:pPr>
      <w:rPr>
        <w:rFonts w:hint="default"/>
      </w:rPr>
    </w:lvl>
    <w:lvl w:ilvl="2">
      <w:start w:val="1"/>
      <w:numFmt w:val="decimal"/>
      <w:isLgl/>
      <w:lvlText w:val="%1.%2.%3"/>
      <w:lvlJc w:val="left"/>
      <w:pPr>
        <w:ind w:hanging="720" w:left="1800"/>
      </w:pPr>
      <w:rPr>
        <w:rFonts w:hint="default"/>
      </w:rPr>
    </w:lvl>
    <w:lvl w:ilvl="3">
      <w:start w:val="1"/>
      <w:numFmt w:val="decimal"/>
      <w:isLgl/>
      <w:lvlText w:val="%1.%2.%3.%4"/>
      <w:lvlJc w:val="left"/>
      <w:pPr>
        <w:ind w:hanging="1080" w:left="2520"/>
      </w:pPr>
      <w:rPr>
        <w:rFonts w:hint="default"/>
      </w:rPr>
    </w:lvl>
    <w:lvl w:ilvl="4">
      <w:start w:val="1"/>
      <w:numFmt w:val="decimal"/>
      <w:isLgl/>
      <w:lvlText w:val="%1.%2.%3.%4.%5"/>
      <w:lvlJc w:val="left"/>
      <w:pPr>
        <w:ind w:hanging="1440" w:left="3240"/>
      </w:pPr>
      <w:rPr>
        <w:rFonts w:hint="default"/>
      </w:rPr>
    </w:lvl>
    <w:lvl w:ilvl="5">
      <w:start w:val="1"/>
      <w:numFmt w:val="decimal"/>
      <w:isLgl/>
      <w:lvlText w:val="%1.%2.%3.%4.%5.%6"/>
      <w:lvlJc w:val="left"/>
      <w:pPr>
        <w:ind w:hanging="1440" w:left="3600"/>
      </w:pPr>
      <w:rPr>
        <w:rFonts w:hint="default"/>
      </w:rPr>
    </w:lvl>
    <w:lvl w:ilvl="6">
      <w:start w:val="1"/>
      <w:numFmt w:val="decimal"/>
      <w:isLgl/>
      <w:lvlText w:val="%1.%2.%3.%4.%5.%6.%7"/>
      <w:lvlJc w:val="left"/>
      <w:pPr>
        <w:ind w:hanging="1800" w:left="4320"/>
      </w:pPr>
      <w:rPr>
        <w:rFonts w:hint="default"/>
      </w:rPr>
    </w:lvl>
    <w:lvl w:ilvl="7">
      <w:start w:val="1"/>
      <w:numFmt w:val="decimal"/>
      <w:isLgl/>
      <w:lvlText w:val="%1.%2.%3.%4.%5.%6.%7.%8"/>
      <w:lvlJc w:val="left"/>
      <w:pPr>
        <w:ind w:hanging="2160" w:left="5040"/>
      </w:pPr>
      <w:rPr>
        <w:rFonts w:hint="default"/>
      </w:rPr>
    </w:lvl>
    <w:lvl w:ilvl="8">
      <w:start w:val="1"/>
      <w:numFmt w:val="decimal"/>
      <w:isLgl/>
      <w:lvlText w:val="%1.%2.%3.%4.%5.%6.%7.%8.%9"/>
      <w:lvlJc w:val="left"/>
      <w:pPr>
        <w:ind w:hanging="2160" w:left="5400"/>
      </w:pPr>
      <w:rPr>
        <w:rFonts w:hint="default"/>
      </w:rPr>
    </w:lvl>
  </w:abstractNum>
  <w:abstractNum w15:restartNumberingAfterBreak="0" w:abstractNumId="7">
    <w:nsid w:val="21FA2308"/>
    <w:multiLevelType w:val="hybridMultilevel"/>
    <w:tmpl w:val="C5F6F32C"/>
    <w:lvl w:ilvl="0" w:tplc="1009000F">
      <w:start w:val="1"/>
      <w:numFmt w:val="decimal"/>
      <w:lvlText w:val="%1."/>
      <w:lvlJc w:val="left"/>
      <w:pPr>
        <w:ind w:hanging="360" w:left="720"/>
      </w:pPr>
      <w:rPr>
        <w:rFonts w:hint="default"/>
      </w:rPr>
    </w:lvl>
    <w:lvl w:ilvl="1" w:tplc="10090019">
      <w:start w:val="1"/>
      <w:numFmt w:val="lowerLetter"/>
      <w:lvlText w:val="%2."/>
      <w:lvlJc w:val="left"/>
      <w:pPr>
        <w:ind w:hanging="360" w:left="1440"/>
      </w:pPr>
    </w:lvl>
    <w:lvl w:ilvl="2" w:tentative="1" w:tplc="1009001B">
      <w:start w:val="1"/>
      <w:numFmt w:val="lowerRoman"/>
      <w:lvlText w:val="%3."/>
      <w:lvlJc w:val="right"/>
      <w:pPr>
        <w:ind w:hanging="180" w:left="2160"/>
      </w:pPr>
    </w:lvl>
    <w:lvl w:ilvl="3" w:tentative="1" w:tplc="1009000F">
      <w:start w:val="1"/>
      <w:numFmt w:val="decimal"/>
      <w:lvlText w:val="%4."/>
      <w:lvlJc w:val="left"/>
      <w:pPr>
        <w:ind w:hanging="360" w:left="2880"/>
      </w:pPr>
    </w:lvl>
    <w:lvl w:ilvl="4" w:tentative="1" w:tplc="10090019">
      <w:start w:val="1"/>
      <w:numFmt w:val="lowerLetter"/>
      <w:lvlText w:val="%5."/>
      <w:lvlJc w:val="left"/>
      <w:pPr>
        <w:ind w:hanging="360" w:left="3600"/>
      </w:pPr>
    </w:lvl>
    <w:lvl w:ilvl="5" w:tentative="1" w:tplc="1009001B">
      <w:start w:val="1"/>
      <w:numFmt w:val="lowerRoman"/>
      <w:lvlText w:val="%6."/>
      <w:lvlJc w:val="right"/>
      <w:pPr>
        <w:ind w:hanging="180" w:left="4320"/>
      </w:pPr>
    </w:lvl>
    <w:lvl w:ilvl="6" w:tentative="1" w:tplc="1009000F">
      <w:start w:val="1"/>
      <w:numFmt w:val="decimal"/>
      <w:lvlText w:val="%7."/>
      <w:lvlJc w:val="left"/>
      <w:pPr>
        <w:ind w:hanging="360" w:left="5040"/>
      </w:pPr>
    </w:lvl>
    <w:lvl w:ilvl="7" w:tentative="1" w:tplc="10090019">
      <w:start w:val="1"/>
      <w:numFmt w:val="lowerLetter"/>
      <w:lvlText w:val="%8."/>
      <w:lvlJc w:val="left"/>
      <w:pPr>
        <w:ind w:hanging="360" w:left="5760"/>
      </w:pPr>
    </w:lvl>
    <w:lvl w:ilvl="8" w:tentative="1" w:tplc="1009001B">
      <w:start w:val="1"/>
      <w:numFmt w:val="lowerRoman"/>
      <w:lvlText w:val="%9."/>
      <w:lvlJc w:val="right"/>
      <w:pPr>
        <w:ind w:hanging="180" w:left="6480"/>
      </w:pPr>
    </w:lvl>
  </w:abstractNum>
  <w:abstractNum w15:restartNumberingAfterBreak="0" w:abstractNumId="8">
    <w:nsid w:val="240D4A7E"/>
    <w:multiLevelType w:val="hybridMultilevel"/>
    <w:tmpl w:val="9192275C"/>
    <w:lvl w:ilvl="0" w:tplc="1009000F">
      <w:start w:val="1"/>
      <w:numFmt w:val="decimal"/>
      <w:lvlText w:val="%1."/>
      <w:lvlJc w:val="left"/>
      <w:pPr>
        <w:ind w:hanging="360" w:left="720"/>
      </w:pPr>
      <w:rPr>
        <w:rFonts w:hint="default"/>
      </w:rPr>
    </w:lvl>
    <w:lvl w:ilvl="1" w:tplc="10090019">
      <w:start w:val="1"/>
      <w:numFmt w:val="lowerLetter"/>
      <w:lvlText w:val="%2."/>
      <w:lvlJc w:val="left"/>
      <w:pPr>
        <w:ind w:hanging="360" w:left="1440"/>
      </w:pPr>
    </w:lvl>
    <w:lvl w:ilvl="2" w:tentative="1" w:tplc="1009001B">
      <w:start w:val="1"/>
      <w:numFmt w:val="lowerRoman"/>
      <w:lvlText w:val="%3."/>
      <w:lvlJc w:val="right"/>
      <w:pPr>
        <w:ind w:hanging="180" w:left="2160"/>
      </w:pPr>
    </w:lvl>
    <w:lvl w:ilvl="3" w:tentative="1" w:tplc="1009000F">
      <w:start w:val="1"/>
      <w:numFmt w:val="decimal"/>
      <w:lvlText w:val="%4."/>
      <w:lvlJc w:val="left"/>
      <w:pPr>
        <w:ind w:hanging="360" w:left="2880"/>
      </w:pPr>
    </w:lvl>
    <w:lvl w:ilvl="4" w:tentative="1" w:tplc="10090019">
      <w:start w:val="1"/>
      <w:numFmt w:val="lowerLetter"/>
      <w:lvlText w:val="%5."/>
      <w:lvlJc w:val="left"/>
      <w:pPr>
        <w:ind w:hanging="360" w:left="3600"/>
      </w:pPr>
    </w:lvl>
    <w:lvl w:ilvl="5" w:tentative="1" w:tplc="1009001B">
      <w:start w:val="1"/>
      <w:numFmt w:val="lowerRoman"/>
      <w:lvlText w:val="%6."/>
      <w:lvlJc w:val="right"/>
      <w:pPr>
        <w:ind w:hanging="180" w:left="4320"/>
      </w:pPr>
    </w:lvl>
    <w:lvl w:ilvl="6" w:tentative="1" w:tplc="1009000F">
      <w:start w:val="1"/>
      <w:numFmt w:val="decimal"/>
      <w:lvlText w:val="%7."/>
      <w:lvlJc w:val="left"/>
      <w:pPr>
        <w:ind w:hanging="360" w:left="5040"/>
      </w:pPr>
    </w:lvl>
    <w:lvl w:ilvl="7" w:tentative="1" w:tplc="10090019">
      <w:start w:val="1"/>
      <w:numFmt w:val="lowerLetter"/>
      <w:lvlText w:val="%8."/>
      <w:lvlJc w:val="left"/>
      <w:pPr>
        <w:ind w:hanging="360" w:left="5760"/>
      </w:pPr>
    </w:lvl>
    <w:lvl w:ilvl="8" w:tentative="1" w:tplc="1009001B">
      <w:start w:val="1"/>
      <w:numFmt w:val="lowerRoman"/>
      <w:lvlText w:val="%9."/>
      <w:lvlJc w:val="right"/>
      <w:pPr>
        <w:ind w:hanging="180" w:left="6480"/>
      </w:pPr>
    </w:lvl>
  </w:abstractNum>
  <w:abstractNum w15:restartNumberingAfterBreak="0" w:abstractNumId="9">
    <w:nsid w:val="271050BE"/>
    <w:multiLevelType w:val="hybridMultilevel"/>
    <w:tmpl w:val="3AB24930"/>
    <w:lvl w:ilvl="0" w:tplc="1009000F">
      <w:start w:val="1"/>
      <w:numFmt w:val="decimal"/>
      <w:lvlText w:val="%1."/>
      <w:lvlJc w:val="left"/>
      <w:pPr>
        <w:ind w:hanging="360" w:left="720"/>
      </w:pPr>
      <w:rPr>
        <w:rFonts w:hint="default"/>
      </w:rPr>
    </w:lvl>
    <w:lvl w:ilvl="1" w:tentative="1" w:tplc="10090019">
      <w:start w:val="1"/>
      <w:numFmt w:val="lowerLetter"/>
      <w:lvlText w:val="%2."/>
      <w:lvlJc w:val="left"/>
      <w:pPr>
        <w:ind w:hanging="360" w:left="1440"/>
      </w:pPr>
    </w:lvl>
    <w:lvl w:ilvl="2" w:tentative="1" w:tplc="1009001B">
      <w:start w:val="1"/>
      <w:numFmt w:val="lowerRoman"/>
      <w:lvlText w:val="%3."/>
      <w:lvlJc w:val="right"/>
      <w:pPr>
        <w:ind w:hanging="180" w:left="2160"/>
      </w:pPr>
    </w:lvl>
    <w:lvl w:ilvl="3" w:tentative="1" w:tplc="1009000F">
      <w:start w:val="1"/>
      <w:numFmt w:val="decimal"/>
      <w:lvlText w:val="%4."/>
      <w:lvlJc w:val="left"/>
      <w:pPr>
        <w:ind w:hanging="360" w:left="2880"/>
      </w:pPr>
    </w:lvl>
    <w:lvl w:ilvl="4" w:tentative="1" w:tplc="10090019">
      <w:start w:val="1"/>
      <w:numFmt w:val="lowerLetter"/>
      <w:lvlText w:val="%5."/>
      <w:lvlJc w:val="left"/>
      <w:pPr>
        <w:ind w:hanging="360" w:left="3600"/>
      </w:pPr>
    </w:lvl>
    <w:lvl w:ilvl="5" w:tentative="1" w:tplc="1009001B">
      <w:start w:val="1"/>
      <w:numFmt w:val="lowerRoman"/>
      <w:lvlText w:val="%6."/>
      <w:lvlJc w:val="right"/>
      <w:pPr>
        <w:ind w:hanging="180" w:left="4320"/>
      </w:pPr>
    </w:lvl>
    <w:lvl w:ilvl="6" w:tentative="1" w:tplc="1009000F">
      <w:start w:val="1"/>
      <w:numFmt w:val="decimal"/>
      <w:lvlText w:val="%7."/>
      <w:lvlJc w:val="left"/>
      <w:pPr>
        <w:ind w:hanging="360" w:left="5040"/>
      </w:pPr>
    </w:lvl>
    <w:lvl w:ilvl="7" w:tentative="1" w:tplc="10090019">
      <w:start w:val="1"/>
      <w:numFmt w:val="lowerLetter"/>
      <w:lvlText w:val="%8."/>
      <w:lvlJc w:val="left"/>
      <w:pPr>
        <w:ind w:hanging="360" w:left="5760"/>
      </w:pPr>
    </w:lvl>
    <w:lvl w:ilvl="8" w:tentative="1" w:tplc="1009001B">
      <w:start w:val="1"/>
      <w:numFmt w:val="lowerRoman"/>
      <w:lvlText w:val="%9."/>
      <w:lvlJc w:val="right"/>
      <w:pPr>
        <w:ind w:hanging="180" w:left="6480"/>
      </w:pPr>
    </w:lvl>
  </w:abstractNum>
  <w:abstractNum w15:restartNumberingAfterBreak="0" w:abstractNumId="10">
    <w:nsid w:val="28B6778A"/>
    <w:multiLevelType w:val="multilevel"/>
    <w:tmpl w:val="665E9C5A"/>
    <w:lvl w:ilvl="0">
      <w:start w:val="1"/>
      <w:numFmt w:val="decimal"/>
      <w:lvlText w:val="%1."/>
      <w:lvlJc w:val="left"/>
      <w:pPr>
        <w:ind w:hanging="360" w:left="720"/>
      </w:pPr>
      <w:rPr>
        <w:rFonts w:hint="default"/>
      </w:rPr>
    </w:lvl>
    <w:lvl w:ilvl="1">
      <w:start w:val="1"/>
      <w:numFmt w:val="decimal"/>
      <w:isLgl/>
      <w:lvlText w:val="%1.%2."/>
      <w:lvlJc w:val="left"/>
      <w:pPr>
        <w:ind w:hanging="720" w:left="108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1080" w:left="144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440" w:left="1800"/>
      </w:pPr>
      <w:rPr>
        <w:rFonts w:hint="default"/>
      </w:rPr>
    </w:lvl>
    <w:lvl w:ilvl="6">
      <w:start w:val="1"/>
      <w:numFmt w:val="decimal"/>
      <w:isLgl/>
      <w:lvlText w:val="%1.%2.%3.%4.%5.%6.%7."/>
      <w:lvlJc w:val="left"/>
      <w:pPr>
        <w:ind w:hanging="1800" w:left="2160"/>
      </w:pPr>
      <w:rPr>
        <w:rFonts w:hint="default"/>
      </w:rPr>
    </w:lvl>
    <w:lvl w:ilvl="7">
      <w:start w:val="1"/>
      <w:numFmt w:val="decimal"/>
      <w:isLgl/>
      <w:lvlText w:val="%1.%2.%3.%4.%5.%6.%7.%8."/>
      <w:lvlJc w:val="left"/>
      <w:pPr>
        <w:ind w:hanging="1800" w:left="2160"/>
      </w:pPr>
      <w:rPr>
        <w:rFonts w:hint="default"/>
      </w:rPr>
    </w:lvl>
    <w:lvl w:ilvl="8">
      <w:start w:val="1"/>
      <w:numFmt w:val="decimal"/>
      <w:isLgl/>
      <w:lvlText w:val="%1.%2.%3.%4.%5.%6.%7.%8.%9."/>
      <w:lvlJc w:val="left"/>
      <w:pPr>
        <w:ind w:hanging="2160" w:left="2520"/>
      </w:pPr>
      <w:rPr>
        <w:rFonts w:hint="default"/>
      </w:rPr>
    </w:lvl>
  </w:abstractNum>
  <w:abstractNum w15:restartNumberingAfterBreak="0" w:abstractNumId="11">
    <w:nsid w:val="2AEB2C53"/>
    <w:multiLevelType w:val="hybridMultilevel"/>
    <w:tmpl w:val="5D5C2386"/>
    <w:lvl w:ilvl="0" w:tplc="1009000F">
      <w:start w:val="1"/>
      <w:numFmt w:val="decimal"/>
      <w:lvlText w:val="%1."/>
      <w:lvlJc w:val="left"/>
      <w:pPr>
        <w:ind w:hanging="360" w:left="720"/>
      </w:pPr>
    </w:lvl>
    <w:lvl w:ilvl="1" w:tentative="1" w:tplc="10090019">
      <w:start w:val="1"/>
      <w:numFmt w:val="lowerLetter"/>
      <w:lvlText w:val="%2."/>
      <w:lvlJc w:val="left"/>
      <w:pPr>
        <w:ind w:hanging="360" w:left="1440"/>
      </w:pPr>
    </w:lvl>
    <w:lvl w:ilvl="2" w:tentative="1" w:tplc="1009001B">
      <w:start w:val="1"/>
      <w:numFmt w:val="lowerRoman"/>
      <w:lvlText w:val="%3."/>
      <w:lvlJc w:val="right"/>
      <w:pPr>
        <w:ind w:hanging="180" w:left="2160"/>
      </w:pPr>
    </w:lvl>
    <w:lvl w:ilvl="3" w:tentative="1" w:tplc="1009000F">
      <w:start w:val="1"/>
      <w:numFmt w:val="decimal"/>
      <w:lvlText w:val="%4."/>
      <w:lvlJc w:val="left"/>
      <w:pPr>
        <w:ind w:hanging="360" w:left="2880"/>
      </w:pPr>
    </w:lvl>
    <w:lvl w:ilvl="4" w:tentative="1" w:tplc="10090019">
      <w:start w:val="1"/>
      <w:numFmt w:val="lowerLetter"/>
      <w:lvlText w:val="%5."/>
      <w:lvlJc w:val="left"/>
      <w:pPr>
        <w:ind w:hanging="360" w:left="3600"/>
      </w:pPr>
    </w:lvl>
    <w:lvl w:ilvl="5" w:tentative="1" w:tplc="1009001B">
      <w:start w:val="1"/>
      <w:numFmt w:val="lowerRoman"/>
      <w:lvlText w:val="%6."/>
      <w:lvlJc w:val="right"/>
      <w:pPr>
        <w:ind w:hanging="180" w:left="4320"/>
      </w:pPr>
    </w:lvl>
    <w:lvl w:ilvl="6" w:tentative="1" w:tplc="1009000F">
      <w:start w:val="1"/>
      <w:numFmt w:val="decimal"/>
      <w:lvlText w:val="%7."/>
      <w:lvlJc w:val="left"/>
      <w:pPr>
        <w:ind w:hanging="360" w:left="5040"/>
      </w:pPr>
    </w:lvl>
    <w:lvl w:ilvl="7" w:tentative="1" w:tplc="10090019">
      <w:start w:val="1"/>
      <w:numFmt w:val="lowerLetter"/>
      <w:lvlText w:val="%8."/>
      <w:lvlJc w:val="left"/>
      <w:pPr>
        <w:ind w:hanging="360" w:left="5760"/>
      </w:pPr>
    </w:lvl>
    <w:lvl w:ilvl="8" w:tentative="1" w:tplc="1009001B">
      <w:start w:val="1"/>
      <w:numFmt w:val="lowerRoman"/>
      <w:lvlText w:val="%9."/>
      <w:lvlJc w:val="right"/>
      <w:pPr>
        <w:ind w:hanging="180" w:left="6480"/>
      </w:pPr>
    </w:lvl>
  </w:abstractNum>
  <w:abstractNum w15:restartNumberingAfterBreak="0" w:abstractNumId="12">
    <w:nsid w:val="2CD2336C"/>
    <w:multiLevelType w:val="hybridMultilevel"/>
    <w:tmpl w:val="0D68BB6C"/>
    <w:lvl w:ilvl="0" w:tplc="0409000F">
      <w:start w:val="1"/>
      <w:numFmt w:val="decimal"/>
      <w:lvlText w:val="%1."/>
      <w:lvlJc w:val="left"/>
      <w:pPr>
        <w:ind w:hanging="360" w:left="720"/>
      </w:pPr>
    </w:lvl>
    <w:lvl w:ilvl="1" w:tplc="04090019">
      <w:start w:val="1"/>
      <w:numFmt w:val="lowerLetter"/>
      <w:lvlText w:val="%2."/>
      <w:lvlJc w:val="left"/>
      <w:pPr>
        <w:ind w:hanging="360" w:left="1440"/>
      </w:pPr>
    </w:lvl>
    <w:lvl w:ilvl="2" w:tplc="0409001B">
      <w:start w:val="1"/>
      <w:numFmt w:val="lowerRoman"/>
      <w:lvlText w:val="%3."/>
      <w:lvlJc w:val="right"/>
      <w:pPr>
        <w:ind w:hanging="180" w:left="2160"/>
      </w:pPr>
    </w:lvl>
    <w:lvl w:ilvl="3" w:tplc="0409000F">
      <w:start w:val="1"/>
      <w:numFmt w:val="decimal"/>
      <w:lvlText w:val="%4."/>
      <w:lvlJc w:val="left"/>
      <w:pPr>
        <w:ind w:hanging="360" w:left="2880"/>
      </w:pPr>
    </w:lvl>
    <w:lvl w:ilvl="4" w:tplc="04090019">
      <w:start w:val="1"/>
      <w:numFmt w:val="lowerLetter"/>
      <w:lvlText w:val="%5."/>
      <w:lvlJc w:val="left"/>
      <w:pPr>
        <w:ind w:hanging="360" w:left="3600"/>
      </w:pPr>
    </w:lvl>
    <w:lvl w:ilvl="5" w:tplc="0409001B">
      <w:start w:val="1"/>
      <w:numFmt w:val="lowerRoman"/>
      <w:lvlText w:val="%6."/>
      <w:lvlJc w:val="right"/>
      <w:pPr>
        <w:ind w:hanging="180" w:left="4320"/>
      </w:pPr>
    </w:lvl>
    <w:lvl w:ilvl="6" w:tplc="0409000F">
      <w:start w:val="1"/>
      <w:numFmt w:val="decimal"/>
      <w:lvlText w:val="%7."/>
      <w:lvlJc w:val="left"/>
      <w:pPr>
        <w:ind w:hanging="360" w:left="5040"/>
      </w:pPr>
    </w:lvl>
    <w:lvl w:ilvl="7" w:tplc="04090019">
      <w:start w:val="1"/>
      <w:numFmt w:val="lowerLetter"/>
      <w:lvlText w:val="%8."/>
      <w:lvlJc w:val="left"/>
      <w:pPr>
        <w:ind w:hanging="360" w:left="5760"/>
      </w:pPr>
    </w:lvl>
    <w:lvl w:ilvl="8" w:tplc="0409001B">
      <w:start w:val="1"/>
      <w:numFmt w:val="lowerRoman"/>
      <w:lvlText w:val="%9."/>
      <w:lvlJc w:val="right"/>
      <w:pPr>
        <w:ind w:hanging="180" w:left="6480"/>
      </w:pPr>
    </w:lvl>
  </w:abstractNum>
  <w:abstractNum w15:restartNumberingAfterBreak="0" w:abstractNumId="13">
    <w:nsid w:val="2F6E5298"/>
    <w:multiLevelType w:val="hybridMultilevel"/>
    <w:tmpl w:val="67C6A298"/>
    <w:lvl w:ilvl="0" w:tplc="1009000F">
      <w:start w:val="1"/>
      <w:numFmt w:val="decimal"/>
      <w:lvlText w:val="%1."/>
      <w:lvlJc w:val="left"/>
      <w:pPr>
        <w:ind w:hanging="360" w:left="720"/>
      </w:pPr>
      <w:rPr>
        <w:rFonts w:hint="default"/>
      </w:rPr>
    </w:lvl>
    <w:lvl w:ilvl="1" w:tentative="1" w:tplc="10090019">
      <w:start w:val="1"/>
      <w:numFmt w:val="lowerLetter"/>
      <w:lvlText w:val="%2."/>
      <w:lvlJc w:val="left"/>
      <w:pPr>
        <w:ind w:hanging="360" w:left="1440"/>
      </w:pPr>
    </w:lvl>
    <w:lvl w:ilvl="2" w:tentative="1" w:tplc="1009001B">
      <w:start w:val="1"/>
      <w:numFmt w:val="lowerRoman"/>
      <w:lvlText w:val="%3."/>
      <w:lvlJc w:val="right"/>
      <w:pPr>
        <w:ind w:hanging="180" w:left="2160"/>
      </w:pPr>
    </w:lvl>
    <w:lvl w:ilvl="3" w:tentative="1" w:tplc="1009000F">
      <w:start w:val="1"/>
      <w:numFmt w:val="decimal"/>
      <w:lvlText w:val="%4."/>
      <w:lvlJc w:val="left"/>
      <w:pPr>
        <w:ind w:hanging="360" w:left="2880"/>
      </w:pPr>
    </w:lvl>
    <w:lvl w:ilvl="4" w:tentative="1" w:tplc="10090019">
      <w:start w:val="1"/>
      <w:numFmt w:val="lowerLetter"/>
      <w:lvlText w:val="%5."/>
      <w:lvlJc w:val="left"/>
      <w:pPr>
        <w:ind w:hanging="360" w:left="3600"/>
      </w:pPr>
    </w:lvl>
    <w:lvl w:ilvl="5" w:tentative="1" w:tplc="1009001B">
      <w:start w:val="1"/>
      <w:numFmt w:val="lowerRoman"/>
      <w:lvlText w:val="%6."/>
      <w:lvlJc w:val="right"/>
      <w:pPr>
        <w:ind w:hanging="180" w:left="4320"/>
      </w:pPr>
    </w:lvl>
    <w:lvl w:ilvl="6" w:tentative="1" w:tplc="1009000F">
      <w:start w:val="1"/>
      <w:numFmt w:val="decimal"/>
      <w:lvlText w:val="%7."/>
      <w:lvlJc w:val="left"/>
      <w:pPr>
        <w:ind w:hanging="360" w:left="5040"/>
      </w:pPr>
    </w:lvl>
    <w:lvl w:ilvl="7" w:tentative="1" w:tplc="10090019">
      <w:start w:val="1"/>
      <w:numFmt w:val="lowerLetter"/>
      <w:lvlText w:val="%8."/>
      <w:lvlJc w:val="left"/>
      <w:pPr>
        <w:ind w:hanging="360" w:left="5760"/>
      </w:pPr>
    </w:lvl>
    <w:lvl w:ilvl="8" w:tentative="1" w:tplc="1009001B">
      <w:start w:val="1"/>
      <w:numFmt w:val="lowerRoman"/>
      <w:lvlText w:val="%9."/>
      <w:lvlJc w:val="right"/>
      <w:pPr>
        <w:ind w:hanging="180" w:left="6480"/>
      </w:pPr>
    </w:lvl>
  </w:abstractNum>
  <w:abstractNum w15:restartNumberingAfterBreak="0" w:abstractNumId="14">
    <w:nsid w:val="30415A97"/>
    <w:multiLevelType w:val="multilevel"/>
    <w:tmpl w:val="E150792E"/>
    <w:lvl w:ilvl="0">
      <w:start w:val="1"/>
      <w:numFmt w:val="decimal"/>
      <w:lvlText w:val="%1.0"/>
      <w:lvlJc w:val="left"/>
      <w:pPr>
        <w:ind w:hanging="720" w:left="720"/>
      </w:pPr>
      <w:rPr>
        <w:rFonts w:hint="default"/>
      </w:rPr>
    </w:lvl>
    <w:lvl w:ilvl="1">
      <w:start w:val="1"/>
      <w:numFmt w:val="decimal"/>
      <w:lvlText w:val="%1.%2"/>
      <w:lvlJc w:val="left"/>
      <w:pPr>
        <w:ind w:hanging="720" w:left="1440"/>
      </w:pPr>
      <w:rPr>
        <w:rFonts w:hint="default"/>
      </w:rPr>
    </w:lvl>
    <w:lvl w:ilvl="2">
      <w:start w:val="1"/>
      <w:numFmt w:val="decimal"/>
      <w:lvlText w:val="%1.%2.%3"/>
      <w:lvlJc w:val="left"/>
      <w:pPr>
        <w:ind w:hanging="720" w:left="2160"/>
      </w:pPr>
      <w:rPr>
        <w:rFonts w:hint="default"/>
      </w:rPr>
    </w:lvl>
    <w:lvl w:ilvl="3">
      <w:start w:val="1"/>
      <w:numFmt w:val="decimal"/>
      <w:lvlText w:val="%1.%2.%3.%4"/>
      <w:lvlJc w:val="left"/>
      <w:pPr>
        <w:ind w:hanging="1080" w:left="3240"/>
      </w:pPr>
      <w:rPr>
        <w:rFonts w:hint="default"/>
      </w:rPr>
    </w:lvl>
    <w:lvl w:ilvl="4">
      <w:start w:val="1"/>
      <w:numFmt w:val="decimal"/>
      <w:lvlText w:val="%1.%2.%3.%4.%5"/>
      <w:lvlJc w:val="left"/>
      <w:pPr>
        <w:ind w:hanging="1440" w:left="4320"/>
      </w:pPr>
      <w:rPr>
        <w:rFonts w:hint="default"/>
      </w:rPr>
    </w:lvl>
    <w:lvl w:ilvl="5">
      <w:start w:val="1"/>
      <w:numFmt w:val="decimal"/>
      <w:lvlText w:val="%1.%2.%3.%4.%5.%6"/>
      <w:lvlJc w:val="left"/>
      <w:pPr>
        <w:ind w:hanging="1440" w:left="5040"/>
      </w:pPr>
      <w:rPr>
        <w:rFonts w:hint="default"/>
      </w:rPr>
    </w:lvl>
    <w:lvl w:ilvl="6">
      <w:start w:val="1"/>
      <w:numFmt w:val="decimal"/>
      <w:lvlText w:val="%1.%2.%3.%4.%5.%6.%7"/>
      <w:lvlJc w:val="left"/>
      <w:pPr>
        <w:ind w:hanging="1800" w:left="6120"/>
      </w:pPr>
      <w:rPr>
        <w:rFonts w:hint="default"/>
      </w:rPr>
    </w:lvl>
    <w:lvl w:ilvl="7">
      <w:start w:val="1"/>
      <w:numFmt w:val="decimal"/>
      <w:lvlText w:val="%1.%2.%3.%4.%5.%6.%7.%8"/>
      <w:lvlJc w:val="left"/>
      <w:pPr>
        <w:ind w:hanging="2160" w:left="7200"/>
      </w:pPr>
      <w:rPr>
        <w:rFonts w:hint="default"/>
      </w:rPr>
    </w:lvl>
    <w:lvl w:ilvl="8">
      <w:start w:val="1"/>
      <w:numFmt w:val="decimal"/>
      <w:lvlText w:val="%1.%2.%3.%4.%5.%6.%7.%8.%9"/>
      <w:lvlJc w:val="left"/>
      <w:pPr>
        <w:ind w:hanging="2160" w:left="7920"/>
      </w:pPr>
      <w:rPr>
        <w:rFonts w:hint="default"/>
      </w:rPr>
    </w:lvl>
  </w:abstractNum>
  <w:abstractNum w15:restartNumberingAfterBreak="0" w:abstractNumId="15">
    <w:nsid w:val="38ED0DFE"/>
    <w:multiLevelType w:val="hybridMultilevel"/>
    <w:tmpl w:val="B5F04C0E"/>
    <w:lvl w:ilvl="0" w:tplc="1009000F">
      <w:start w:val="1"/>
      <w:numFmt w:val="decimal"/>
      <w:lvlText w:val="%1."/>
      <w:lvlJc w:val="left"/>
      <w:pPr>
        <w:ind w:hanging="360" w:left="720"/>
      </w:pPr>
      <w:rPr>
        <w:rFonts w:hint="default"/>
      </w:rPr>
    </w:lvl>
    <w:lvl w:ilvl="1" w:tplc="10090019">
      <w:start w:val="1"/>
      <w:numFmt w:val="lowerLetter"/>
      <w:lvlText w:val="%2."/>
      <w:lvlJc w:val="left"/>
      <w:pPr>
        <w:ind w:hanging="360" w:left="1440"/>
      </w:pPr>
    </w:lvl>
    <w:lvl w:ilvl="2" w:tentative="1" w:tplc="1009001B">
      <w:start w:val="1"/>
      <w:numFmt w:val="lowerRoman"/>
      <w:lvlText w:val="%3."/>
      <w:lvlJc w:val="right"/>
      <w:pPr>
        <w:ind w:hanging="180" w:left="2160"/>
      </w:pPr>
    </w:lvl>
    <w:lvl w:ilvl="3" w:tentative="1" w:tplc="1009000F">
      <w:start w:val="1"/>
      <w:numFmt w:val="decimal"/>
      <w:lvlText w:val="%4."/>
      <w:lvlJc w:val="left"/>
      <w:pPr>
        <w:ind w:hanging="360" w:left="2880"/>
      </w:pPr>
    </w:lvl>
    <w:lvl w:ilvl="4" w:tentative="1" w:tplc="10090019">
      <w:start w:val="1"/>
      <w:numFmt w:val="lowerLetter"/>
      <w:lvlText w:val="%5."/>
      <w:lvlJc w:val="left"/>
      <w:pPr>
        <w:ind w:hanging="360" w:left="3600"/>
      </w:pPr>
    </w:lvl>
    <w:lvl w:ilvl="5" w:tentative="1" w:tplc="1009001B">
      <w:start w:val="1"/>
      <w:numFmt w:val="lowerRoman"/>
      <w:lvlText w:val="%6."/>
      <w:lvlJc w:val="right"/>
      <w:pPr>
        <w:ind w:hanging="180" w:left="4320"/>
      </w:pPr>
    </w:lvl>
    <w:lvl w:ilvl="6" w:tentative="1" w:tplc="1009000F">
      <w:start w:val="1"/>
      <w:numFmt w:val="decimal"/>
      <w:lvlText w:val="%7."/>
      <w:lvlJc w:val="left"/>
      <w:pPr>
        <w:ind w:hanging="360" w:left="5040"/>
      </w:pPr>
    </w:lvl>
    <w:lvl w:ilvl="7" w:tentative="1" w:tplc="10090019">
      <w:start w:val="1"/>
      <w:numFmt w:val="lowerLetter"/>
      <w:lvlText w:val="%8."/>
      <w:lvlJc w:val="left"/>
      <w:pPr>
        <w:ind w:hanging="360" w:left="5760"/>
      </w:pPr>
    </w:lvl>
    <w:lvl w:ilvl="8" w:tentative="1" w:tplc="1009001B">
      <w:start w:val="1"/>
      <w:numFmt w:val="lowerRoman"/>
      <w:lvlText w:val="%9."/>
      <w:lvlJc w:val="right"/>
      <w:pPr>
        <w:ind w:hanging="180" w:left="6480"/>
      </w:pPr>
    </w:lvl>
  </w:abstractNum>
  <w:abstractNum w15:restartNumberingAfterBreak="0" w:abstractNumId="16">
    <w:nsid w:val="41D60137"/>
    <w:multiLevelType w:val="hybridMultilevel"/>
    <w:tmpl w:val="844E1C00"/>
    <w:lvl w:ilvl="0" w:tplc="1009000F">
      <w:start w:val="1"/>
      <w:numFmt w:val="decimal"/>
      <w:lvlText w:val="%1."/>
      <w:lvlJc w:val="left"/>
      <w:pPr>
        <w:ind w:hanging="360" w:left="720"/>
      </w:pPr>
      <w:rPr>
        <w:rFonts w:hint="default"/>
      </w:rPr>
    </w:lvl>
    <w:lvl w:ilvl="1" w:tentative="1" w:tplc="10090019">
      <w:start w:val="1"/>
      <w:numFmt w:val="lowerLetter"/>
      <w:lvlText w:val="%2."/>
      <w:lvlJc w:val="left"/>
      <w:pPr>
        <w:ind w:hanging="360" w:left="1440"/>
      </w:pPr>
    </w:lvl>
    <w:lvl w:ilvl="2" w:tentative="1" w:tplc="1009001B">
      <w:start w:val="1"/>
      <w:numFmt w:val="lowerRoman"/>
      <w:lvlText w:val="%3."/>
      <w:lvlJc w:val="right"/>
      <w:pPr>
        <w:ind w:hanging="180" w:left="2160"/>
      </w:pPr>
    </w:lvl>
    <w:lvl w:ilvl="3" w:tentative="1" w:tplc="1009000F">
      <w:start w:val="1"/>
      <w:numFmt w:val="decimal"/>
      <w:lvlText w:val="%4."/>
      <w:lvlJc w:val="left"/>
      <w:pPr>
        <w:ind w:hanging="360" w:left="2880"/>
      </w:pPr>
    </w:lvl>
    <w:lvl w:ilvl="4" w:tentative="1" w:tplc="10090019">
      <w:start w:val="1"/>
      <w:numFmt w:val="lowerLetter"/>
      <w:lvlText w:val="%5."/>
      <w:lvlJc w:val="left"/>
      <w:pPr>
        <w:ind w:hanging="360" w:left="3600"/>
      </w:pPr>
    </w:lvl>
    <w:lvl w:ilvl="5" w:tentative="1" w:tplc="1009001B">
      <w:start w:val="1"/>
      <w:numFmt w:val="lowerRoman"/>
      <w:lvlText w:val="%6."/>
      <w:lvlJc w:val="right"/>
      <w:pPr>
        <w:ind w:hanging="180" w:left="4320"/>
      </w:pPr>
    </w:lvl>
    <w:lvl w:ilvl="6" w:tentative="1" w:tplc="1009000F">
      <w:start w:val="1"/>
      <w:numFmt w:val="decimal"/>
      <w:lvlText w:val="%7."/>
      <w:lvlJc w:val="left"/>
      <w:pPr>
        <w:ind w:hanging="360" w:left="5040"/>
      </w:pPr>
    </w:lvl>
    <w:lvl w:ilvl="7" w:tentative="1" w:tplc="10090019">
      <w:start w:val="1"/>
      <w:numFmt w:val="lowerLetter"/>
      <w:lvlText w:val="%8."/>
      <w:lvlJc w:val="left"/>
      <w:pPr>
        <w:ind w:hanging="360" w:left="5760"/>
      </w:pPr>
    </w:lvl>
    <w:lvl w:ilvl="8" w:tentative="1" w:tplc="1009001B">
      <w:start w:val="1"/>
      <w:numFmt w:val="lowerRoman"/>
      <w:lvlText w:val="%9."/>
      <w:lvlJc w:val="right"/>
      <w:pPr>
        <w:ind w:hanging="180" w:left="6480"/>
      </w:pPr>
    </w:lvl>
  </w:abstractNum>
  <w:abstractNum w15:restartNumberingAfterBreak="0" w:abstractNumId="17">
    <w:nsid w:val="43AA0D79"/>
    <w:multiLevelType w:val="hybridMultilevel"/>
    <w:tmpl w:val="301AD6BE"/>
    <w:lvl w:ilvl="0" w:tplc="E98E9484">
      <w:start w:val="1"/>
      <w:numFmt w:val="decimal"/>
      <w:lvlText w:val="%1."/>
      <w:lvlJc w:val="left"/>
      <w:pPr>
        <w:ind w:hanging="360" w:left="720"/>
      </w:pPr>
      <w:rPr>
        <w:rFonts w:asciiTheme="minorHAnsi" w:cstheme="minorBidi" w:eastAsiaTheme="minorHAnsi" w:hAnsiTheme="minorHAnsi"/>
      </w:rPr>
    </w:lvl>
    <w:lvl w:ilvl="1" w:tentative="1" w:tplc="10090019">
      <w:start w:val="1"/>
      <w:numFmt w:val="lowerLetter"/>
      <w:lvlText w:val="%2."/>
      <w:lvlJc w:val="left"/>
      <w:pPr>
        <w:ind w:hanging="360" w:left="1440"/>
      </w:pPr>
    </w:lvl>
    <w:lvl w:ilvl="2" w:tentative="1" w:tplc="1009001B">
      <w:start w:val="1"/>
      <w:numFmt w:val="lowerRoman"/>
      <w:lvlText w:val="%3."/>
      <w:lvlJc w:val="right"/>
      <w:pPr>
        <w:ind w:hanging="180" w:left="2160"/>
      </w:pPr>
    </w:lvl>
    <w:lvl w:ilvl="3" w:tentative="1" w:tplc="1009000F">
      <w:start w:val="1"/>
      <w:numFmt w:val="decimal"/>
      <w:lvlText w:val="%4."/>
      <w:lvlJc w:val="left"/>
      <w:pPr>
        <w:ind w:hanging="360" w:left="2880"/>
      </w:pPr>
    </w:lvl>
    <w:lvl w:ilvl="4" w:tentative="1" w:tplc="10090019">
      <w:start w:val="1"/>
      <w:numFmt w:val="lowerLetter"/>
      <w:lvlText w:val="%5."/>
      <w:lvlJc w:val="left"/>
      <w:pPr>
        <w:ind w:hanging="360" w:left="3600"/>
      </w:pPr>
    </w:lvl>
    <w:lvl w:ilvl="5" w:tentative="1" w:tplc="1009001B">
      <w:start w:val="1"/>
      <w:numFmt w:val="lowerRoman"/>
      <w:lvlText w:val="%6."/>
      <w:lvlJc w:val="right"/>
      <w:pPr>
        <w:ind w:hanging="180" w:left="4320"/>
      </w:pPr>
    </w:lvl>
    <w:lvl w:ilvl="6" w:tentative="1" w:tplc="1009000F">
      <w:start w:val="1"/>
      <w:numFmt w:val="decimal"/>
      <w:lvlText w:val="%7."/>
      <w:lvlJc w:val="left"/>
      <w:pPr>
        <w:ind w:hanging="360" w:left="5040"/>
      </w:pPr>
    </w:lvl>
    <w:lvl w:ilvl="7" w:tentative="1" w:tplc="10090019">
      <w:start w:val="1"/>
      <w:numFmt w:val="lowerLetter"/>
      <w:lvlText w:val="%8."/>
      <w:lvlJc w:val="left"/>
      <w:pPr>
        <w:ind w:hanging="360" w:left="5760"/>
      </w:pPr>
    </w:lvl>
    <w:lvl w:ilvl="8" w:tentative="1" w:tplc="1009001B">
      <w:start w:val="1"/>
      <w:numFmt w:val="lowerRoman"/>
      <w:lvlText w:val="%9."/>
      <w:lvlJc w:val="right"/>
      <w:pPr>
        <w:ind w:hanging="180" w:left="6480"/>
      </w:pPr>
    </w:lvl>
  </w:abstractNum>
  <w:abstractNum w15:restartNumberingAfterBreak="0" w:abstractNumId="18">
    <w:nsid w:val="50F92AF6"/>
    <w:multiLevelType w:val="hybridMultilevel"/>
    <w:tmpl w:val="1ECCD8FE"/>
    <w:lvl w:ilvl="0" w:tplc="0409000F">
      <w:start w:val="1"/>
      <w:numFmt w:val="decimal"/>
      <w:lvlText w:val="%1."/>
      <w:lvlJc w:val="left"/>
      <w:pPr>
        <w:ind w:hanging="360" w:left="720"/>
      </w:pPr>
    </w:lvl>
    <w:lvl w:ilvl="1" w:tplc="04090019">
      <w:start w:val="1"/>
      <w:numFmt w:val="lowerLetter"/>
      <w:lvlText w:val="%2."/>
      <w:lvlJc w:val="left"/>
      <w:pPr>
        <w:ind w:hanging="360" w:left="1440"/>
      </w:pPr>
    </w:lvl>
    <w:lvl w:ilvl="2" w:tplc="0409001B">
      <w:start w:val="1"/>
      <w:numFmt w:val="lowerRoman"/>
      <w:lvlText w:val="%3."/>
      <w:lvlJc w:val="right"/>
      <w:pPr>
        <w:ind w:hanging="180" w:left="2160"/>
      </w:pPr>
    </w:lvl>
    <w:lvl w:ilvl="3" w:tplc="0409000F">
      <w:start w:val="1"/>
      <w:numFmt w:val="decimal"/>
      <w:lvlText w:val="%4."/>
      <w:lvlJc w:val="left"/>
      <w:pPr>
        <w:ind w:hanging="360" w:left="2880"/>
      </w:pPr>
    </w:lvl>
    <w:lvl w:ilvl="4" w:tplc="04090019">
      <w:start w:val="1"/>
      <w:numFmt w:val="lowerLetter"/>
      <w:lvlText w:val="%5."/>
      <w:lvlJc w:val="left"/>
      <w:pPr>
        <w:ind w:hanging="360" w:left="3600"/>
      </w:pPr>
    </w:lvl>
    <w:lvl w:ilvl="5" w:tplc="0409001B">
      <w:start w:val="1"/>
      <w:numFmt w:val="lowerRoman"/>
      <w:lvlText w:val="%6."/>
      <w:lvlJc w:val="right"/>
      <w:pPr>
        <w:ind w:hanging="180" w:left="4320"/>
      </w:pPr>
    </w:lvl>
    <w:lvl w:ilvl="6" w:tplc="0409000F">
      <w:start w:val="1"/>
      <w:numFmt w:val="decimal"/>
      <w:lvlText w:val="%7."/>
      <w:lvlJc w:val="left"/>
      <w:pPr>
        <w:ind w:hanging="360" w:left="5040"/>
      </w:pPr>
    </w:lvl>
    <w:lvl w:ilvl="7" w:tplc="04090019">
      <w:start w:val="1"/>
      <w:numFmt w:val="lowerLetter"/>
      <w:lvlText w:val="%8."/>
      <w:lvlJc w:val="left"/>
      <w:pPr>
        <w:ind w:hanging="360" w:left="5760"/>
      </w:pPr>
    </w:lvl>
    <w:lvl w:ilvl="8" w:tplc="0409001B">
      <w:start w:val="1"/>
      <w:numFmt w:val="lowerRoman"/>
      <w:lvlText w:val="%9."/>
      <w:lvlJc w:val="right"/>
      <w:pPr>
        <w:ind w:hanging="180" w:left="6480"/>
      </w:pPr>
    </w:lvl>
  </w:abstractNum>
  <w:abstractNum w15:restartNumberingAfterBreak="0" w:abstractNumId="19">
    <w:nsid w:val="5D107390"/>
    <w:multiLevelType w:val="hybridMultilevel"/>
    <w:tmpl w:val="531A7716"/>
    <w:lvl w:ilvl="0" w:tplc="1009000F">
      <w:start w:val="1"/>
      <w:numFmt w:val="decimal"/>
      <w:lvlText w:val="%1."/>
      <w:lvlJc w:val="left"/>
      <w:pPr>
        <w:ind w:hanging="360" w:left="720"/>
      </w:pPr>
    </w:lvl>
    <w:lvl w:ilvl="1" w:tentative="1" w:tplc="10090019">
      <w:start w:val="1"/>
      <w:numFmt w:val="lowerLetter"/>
      <w:lvlText w:val="%2."/>
      <w:lvlJc w:val="left"/>
      <w:pPr>
        <w:ind w:hanging="360" w:left="1440"/>
      </w:pPr>
    </w:lvl>
    <w:lvl w:ilvl="2" w:tentative="1" w:tplc="1009001B">
      <w:start w:val="1"/>
      <w:numFmt w:val="lowerRoman"/>
      <w:lvlText w:val="%3."/>
      <w:lvlJc w:val="right"/>
      <w:pPr>
        <w:ind w:hanging="180" w:left="2160"/>
      </w:pPr>
    </w:lvl>
    <w:lvl w:ilvl="3" w:tentative="1" w:tplc="1009000F">
      <w:start w:val="1"/>
      <w:numFmt w:val="decimal"/>
      <w:lvlText w:val="%4."/>
      <w:lvlJc w:val="left"/>
      <w:pPr>
        <w:ind w:hanging="360" w:left="2880"/>
      </w:pPr>
    </w:lvl>
    <w:lvl w:ilvl="4" w:tentative="1" w:tplc="10090019">
      <w:start w:val="1"/>
      <w:numFmt w:val="lowerLetter"/>
      <w:lvlText w:val="%5."/>
      <w:lvlJc w:val="left"/>
      <w:pPr>
        <w:ind w:hanging="360" w:left="3600"/>
      </w:pPr>
    </w:lvl>
    <w:lvl w:ilvl="5" w:tentative="1" w:tplc="1009001B">
      <w:start w:val="1"/>
      <w:numFmt w:val="lowerRoman"/>
      <w:lvlText w:val="%6."/>
      <w:lvlJc w:val="right"/>
      <w:pPr>
        <w:ind w:hanging="180" w:left="4320"/>
      </w:pPr>
    </w:lvl>
    <w:lvl w:ilvl="6" w:tentative="1" w:tplc="1009000F">
      <w:start w:val="1"/>
      <w:numFmt w:val="decimal"/>
      <w:lvlText w:val="%7."/>
      <w:lvlJc w:val="left"/>
      <w:pPr>
        <w:ind w:hanging="360" w:left="5040"/>
      </w:pPr>
    </w:lvl>
    <w:lvl w:ilvl="7" w:tentative="1" w:tplc="10090019">
      <w:start w:val="1"/>
      <w:numFmt w:val="lowerLetter"/>
      <w:lvlText w:val="%8."/>
      <w:lvlJc w:val="left"/>
      <w:pPr>
        <w:ind w:hanging="360" w:left="5760"/>
      </w:pPr>
    </w:lvl>
    <w:lvl w:ilvl="8" w:tentative="1" w:tplc="1009001B">
      <w:start w:val="1"/>
      <w:numFmt w:val="lowerRoman"/>
      <w:lvlText w:val="%9."/>
      <w:lvlJc w:val="right"/>
      <w:pPr>
        <w:ind w:hanging="180" w:left="6480"/>
      </w:pPr>
    </w:lvl>
  </w:abstractNum>
  <w:abstractNum w15:restartNumberingAfterBreak="0" w:abstractNumId="20">
    <w:nsid w:val="5D6A7D77"/>
    <w:multiLevelType w:val="hybridMultilevel"/>
    <w:tmpl w:val="89A4FDA4"/>
    <w:lvl w:ilvl="0" w:tplc="1009000F">
      <w:start w:val="1"/>
      <w:numFmt w:val="decimal"/>
      <w:lvlText w:val="%1."/>
      <w:lvlJc w:val="left"/>
      <w:pPr>
        <w:ind w:hanging="360" w:left="720"/>
      </w:pPr>
      <w:rPr>
        <w:rFonts w:hint="default"/>
      </w:rPr>
    </w:lvl>
    <w:lvl w:ilvl="1" w:tplc="10090019">
      <w:start w:val="1"/>
      <w:numFmt w:val="lowerLetter"/>
      <w:lvlText w:val="%2."/>
      <w:lvlJc w:val="left"/>
      <w:pPr>
        <w:ind w:hanging="360" w:left="1440"/>
      </w:pPr>
    </w:lvl>
    <w:lvl w:ilvl="2" w:tplc="1009001B">
      <w:start w:val="1"/>
      <w:numFmt w:val="lowerRoman"/>
      <w:lvlText w:val="%3."/>
      <w:lvlJc w:val="right"/>
      <w:pPr>
        <w:ind w:hanging="180" w:left="2160"/>
      </w:pPr>
    </w:lvl>
    <w:lvl w:ilvl="3" w:tentative="1" w:tplc="1009000F">
      <w:start w:val="1"/>
      <w:numFmt w:val="decimal"/>
      <w:lvlText w:val="%4."/>
      <w:lvlJc w:val="left"/>
      <w:pPr>
        <w:ind w:hanging="360" w:left="2880"/>
      </w:pPr>
    </w:lvl>
    <w:lvl w:ilvl="4" w:tentative="1" w:tplc="10090019">
      <w:start w:val="1"/>
      <w:numFmt w:val="lowerLetter"/>
      <w:lvlText w:val="%5."/>
      <w:lvlJc w:val="left"/>
      <w:pPr>
        <w:ind w:hanging="360" w:left="3600"/>
      </w:pPr>
    </w:lvl>
    <w:lvl w:ilvl="5" w:tentative="1" w:tplc="1009001B">
      <w:start w:val="1"/>
      <w:numFmt w:val="lowerRoman"/>
      <w:lvlText w:val="%6."/>
      <w:lvlJc w:val="right"/>
      <w:pPr>
        <w:ind w:hanging="180" w:left="4320"/>
      </w:pPr>
    </w:lvl>
    <w:lvl w:ilvl="6" w:tentative="1" w:tplc="1009000F">
      <w:start w:val="1"/>
      <w:numFmt w:val="decimal"/>
      <w:lvlText w:val="%7."/>
      <w:lvlJc w:val="left"/>
      <w:pPr>
        <w:ind w:hanging="360" w:left="5040"/>
      </w:pPr>
    </w:lvl>
    <w:lvl w:ilvl="7" w:tentative="1" w:tplc="10090019">
      <w:start w:val="1"/>
      <w:numFmt w:val="lowerLetter"/>
      <w:lvlText w:val="%8."/>
      <w:lvlJc w:val="left"/>
      <w:pPr>
        <w:ind w:hanging="360" w:left="5760"/>
      </w:pPr>
    </w:lvl>
    <w:lvl w:ilvl="8" w:tentative="1" w:tplc="1009001B">
      <w:start w:val="1"/>
      <w:numFmt w:val="lowerRoman"/>
      <w:lvlText w:val="%9."/>
      <w:lvlJc w:val="right"/>
      <w:pPr>
        <w:ind w:hanging="180" w:left="6480"/>
      </w:pPr>
    </w:lvl>
  </w:abstractNum>
  <w:abstractNum w15:restartNumberingAfterBreak="0" w:abstractNumId="21">
    <w:nsid w:val="5D7E0482"/>
    <w:multiLevelType w:val="hybridMultilevel"/>
    <w:tmpl w:val="79DE979C"/>
    <w:lvl w:ilvl="0" w:tplc="AC8267E4">
      <w:start w:val="1"/>
      <w:numFmt w:val="lowerLetter"/>
      <w:lvlText w:val="%1."/>
      <w:lvlJc w:val="left"/>
      <w:pPr>
        <w:ind w:hanging="360" w:left="720"/>
      </w:pPr>
      <w:rPr>
        <w:rFonts w:asciiTheme="minorHAnsi" w:cstheme="minorBidi" w:eastAsiaTheme="minorHAnsi" w:hAnsiTheme="minorHAnsi"/>
      </w:rPr>
    </w:lvl>
    <w:lvl w:ilvl="1" w:tplc="10090019">
      <w:start w:val="1"/>
      <w:numFmt w:val="lowerLetter"/>
      <w:lvlText w:val="%2."/>
      <w:lvlJc w:val="left"/>
      <w:pPr>
        <w:ind w:hanging="360" w:left="1440"/>
      </w:pPr>
    </w:lvl>
    <w:lvl w:ilvl="2" w:tentative="1" w:tplc="1009001B">
      <w:start w:val="1"/>
      <w:numFmt w:val="lowerRoman"/>
      <w:lvlText w:val="%3."/>
      <w:lvlJc w:val="right"/>
      <w:pPr>
        <w:ind w:hanging="180" w:left="2160"/>
      </w:pPr>
    </w:lvl>
    <w:lvl w:ilvl="3" w:tentative="1" w:tplc="1009000F">
      <w:start w:val="1"/>
      <w:numFmt w:val="decimal"/>
      <w:lvlText w:val="%4."/>
      <w:lvlJc w:val="left"/>
      <w:pPr>
        <w:ind w:hanging="360" w:left="2880"/>
      </w:pPr>
    </w:lvl>
    <w:lvl w:ilvl="4" w:tentative="1" w:tplc="10090019">
      <w:start w:val="1"/>
      <w:numFmt w:val="lowerLetter"/>
      <w:lvlText w:val="%5."/>
      <w:lvlJc w:val="left"/>
      <w:pPr>
        <w:ind w:hanging="360" w:left="3600"/>
      </w:pPr>
    </w:lvl>
    <w:lvl w:ilvl="5" w:tentative="1" w:tplc="1009001B">
      <w:start w:val="1"/>
      <w:numFmt w:val="lowerRoman"/>
      <w:lvlText w:val="%6."/>
      <w:lvlJc w:val="right"/>
      <w:pPr>
        <w:ind w:hanging="180" w:left="4320"/>
      </w:pPr>
    </w:lvl>
    <w:lvl w:ilvl="6" w:tentative="1" w:tplc="1009000F">
      <w:start w:val="1"/>
      <w:numFmt w:val="decimal"/>
      <w:lvlText w:val="%7."/>
      <w:lvlJc w:val="left"/>
      <w:pPr>
        <w:ind w:hanging="360" w:left="5040"/>
      </w:pPr>
    </w:lvl>
    <w:lvl w:ilvl="7" w:tentative="1" w:tplc="10090019">
      <w:start w:val="1"/>
      <w:numFmt w:val="lowerLetter"/>
      <w:lvlText w:val="%8."/>
      <w:lvlJc w:val="left"/>
      <w:pPr>
        <w:ind w:hanging="360" w:left="5760"/>
      </w:pPr>
    </w:lvl>
    <w:lvl w:ilvl="8" w:tentative="1" w:tplc="1009001B">
      <w:start w:val="1"/>
      <w:numFmt w:val="lowerRoman"/>
      <w:lvlText w:val="%9."/>
      <w:lvlJc w:val="right"/>
      <w:pPr>
        <w:ind w:hanging="180" w:left="6480"/>
      </w:pPr>
    </w:lvl>
  </w:abstractNum>
  <w:abstractNum w15:restartNumberingAfterBreak="0" w:abstractNumId="22">
    <w:nsid w:val="5E246201"/>
    <w:multiLevelType w:val="multilevel"/>
    <w:tmpl w:val="15A6EB14"/>
    <w:lvl w:ilvl="0">
      <w:start w:val="1"/>
      <w:numFmt w:val="decimal"/>
      <w:lvlText w:val="%1.0"/>
      <w:lvlJc w:val="left"/>
      <w:pPr>
        <w:ind w:hanging="720" w:left="1080"/>
      </w:pPr>
      <w:rPr>
        <w:rFonts w:hint="default"/>
      </w:rPr>
    </w:lvl>
    <w:lvl w:ilvl="1">
      <w:start w:val="1"/>
      <w:numFmt w:val="decimal"/>
      <w:lvlText w:val="%1.%2"/>
      <w:lvlJc w:val="left"/>
      <w:pPr>
        <w:ind w:hanging="720" w:left="1800"/>
      </w:pPr>
      <w:rPr>
        <w:rFonts w:hint="default"/>
      </w:rPr>
    </w:lvl>
    <w:lvl w:ilvl="2">
      <w:start w:val="1"/>
      <w:numFmt w:val="decimal"/>
      <w:lvlText w:val="%1.%2.%3"/>
      <w:lvlJc w:val="left"/>
      <w:pPr>
        <w:ind w:hanging="720" w:left="2520"/>
      </w:pPr>
      <w:rPr>
        <w:rFonts w:hint="default"/>
      </w:rPr>
    </w:lvl>
    <w:lvl w:ilvl="3">
      <w:start w:val="1"/>
      <w:numFmt w:val="decimal"/>
      <w:lvlText w:val="%1.%2.%3.%4"/>
      <w:lvlJc w:val="left"/>
      <w:pPr>
        <w:ind w:hanging="1080" w:left="3600"/>
      </w:pPr>
      <w:rPr>
        <w:rFonts w:hint="default"/>
      </w:rPr>
    </w:lvl>
    <w:lvl w:ilvl="4">
      <w:start w:val="1"/>
      <w:numFmt w:val="decimal"/>
      <w:lvlText w:val="%1.%2.%3.%4.%5"/>
      <w:lvlJc w:val="left"/>
      <w:pPr>
        <w:ind w:hanging="1440" w:left="4680"/>
      </w:pPr>
      <w:rPr>
        <w:rFonts w:hint="default"/>
      </w:rPr>
    </w:lvl>
    <w:lvl w:ilvl="5">
      <w:start w:val="1"/>
      <w:numFmt w:val="decimal"/>
      <w:lvlText w:val="%1.%2.%3.%4.%5.%6"/>
      <w:lvlJc w:val="left"/>
      <w:pPr>
        <w:ind w:hanging="1440" w:left="5400"/>
      </w:pPr>
      <w:rPr>
        <w:rFonts w:hint="default"/>
      </w:rPr>
    </w:lvl>
    <w:lvl w:ilvl="6">
      <w:start w:val="1"/>
      <w:numFmt w:val="decimal"/>
      <w:lvlText w:val="%1.%2.%3.%4.%5.%6.%7"/>
      <w:lvlJc w:val="left"/>
      <w:pPr>
        <w:ind w:hanging="1800" w:left="6480"/>
      </w:pPr>
      <w:rPr>
        <w:rFonts w:hint="default"/>
      </w:rPr>
    </w:lvl>
    <w:lvl w:ilvl="7">
      <w:start w:val="1"/>
      <w:numFmt w:val="decimal"/>
      <w:lvlText w:val="%1.%2.%3.%4.%5.%6.%7.%8"/>
      <w:lvlJc w:val="left"/>
      <w:pPr>
        <w:ind w:hanging="2160" w:left="7560"/>
      </w:pPr>
      <w:rPr>
        <w:rFonts w:hint="default"/>
      </w:rPr>
    </w:lvl>
    <w:lvl w:ilvl="8">
      <w:start w:val="1"/>
      <w:numFmt w:val="decimal"/>
      <w:lvlText w:val="%1.%2.%3.%4.%5.%6.%7.%8.%9"/>
      <w:lvlJc w:val="left"/>
      <w:pPr>
        <w:ind w:hanging="2160" w:left="8280"/>
      </w:pPr>
      <w:rPr>
        <w:rFonts w:hint="default"/>
      </w:rPr>
    </w:lvl>
  </w:abstractNum>
  <w:abstractNum w15:restartNumberingAfterBreak="0" w:abstractNumId="23">
    <w:nsid w:val="5F3D6AA3"/>
    <w:multiLevelType w:val="hybridMultilevel"/>
    <w:tmpl w:val="6A3624DC"/>
    <w:lvl w:ilvl="0" w:tplc="1009000F">
      <w:start w:val="1"/>
      <w:numFmt w:val="decimal"/>
      <w:lvlText w:val="%1."/>
      <w:lvlJc w:val="left"/>
      <w:pPr>
        <w:ind w:hanging="360" w:left="720"/>
      </w:pPr>
    </w:lvl>
    <w:lvl w:ilvl="1" w:tentative="1" w:tplc="10090019">
      <w:start w:val="1"/>
      <w:numFmt w:val="lowerLetter"/>
      <w:lvlText w:val="%2."/>
      <w:lvlJc w:val="left"/>
      <w:pPr>
        <w:ind w:hanging="360" w:left="1440"/>
      </w:pPr>
    </w:lvl>
    <w:lvl w:ilvl="2" w:tentative="1" w:tplc="1009001B">
      <w:start w:val="1"/>
      <w:numFmt w:val="lowerRoman"/>
      <w:lvlText w:val="%3."/>
      <w:lvlJc w:val="right"/>
      <w:pPr>
        <w:ind w:hanging="180" w:left="2160"/>
      </w:pPr>
    </w:lvl>
    <w:lvl w:ilvl="3" w:tentative="1" w:tplc="1009000F">
      <w:start w:val="1"/>
      <w:numFmt w:val="decimal"/>
      <w:lvlText w:val="%4."/>
      <w:lvlJc w:val="left"/>
      <w:pPr>
        <w:ind w:hanging="360" w:left="2880"/>
      </w:pPr>
    </w:lvl>
    <w:lvl w:ilvl="4" w:tentative="1" w:tplc="10090019">
      <w:start w:val="1"/>
      <w:numFmt w:val="lowerLetter"/>
      <w:lvlText w:val="%5."/>
      <w:lvlJc w:val="left"/>
      <w:pPr>
        <w:ind w:hanging="360" w:left="3600"/>
      </w:pPr>
    </w:lvl>
    <w:lvl w:ilvl="5" w:tentative="1" w:tplc="1009001B">
      <w:start w:val="1"/>
      <w:numFmt w:val="lowerRoman"/>
      <w:lvlText w:val="%6."/>
      <w:lvlJc w:val="right"/>
      <w:pPr>
        <w:ind w:hanging="180" w:left="4320"/>
      </w:pPr>
    </w:lvl>
    <w:lvl w:ilvl="6" w:tentative="1" w:tplc="1009000F">
      <w:start w:val="1"/>
      <w:numFmt w:val="decimal"/>
      <w:lvlText w:val="%7."/>
      <w:lvlJc w:val="left"/>
      <w:pPr>
        <w:ind w:hanging="360" w:left="5040"/>
      </w:pPr>
    </w:lvl>
    <w:lvl w:ilvl="7" w:tentative="1" w:tplc="10090019">
      <w:start w:val="1"/>
      <w:numFmt w:val="lowerLetter"/>
      <w:lvlText w:val="%8."/>
      <w:lvlJc w:val="left"/>
      <w:pPr>
        <w:ind w:hanging="360" w:left="5760"/>
      </w:pPr>
    </w:lvl>
    <w:lvl w:ilvl="8" w:tentative="1" w:tplc="1009001B">
      <w:start w:val="1"/>
      <w:numFmt w:val="lowerRoman"/>
      <w:lvlText w:val="%9."/>
      <w:lvlJc w:val="right"/>
      <w:pPr>
        <w:ind w:hanging="180" w:left="6480"/>
      </w:pPr>
    </w:lvl>
  </w:abstractNum>
  <w:abstractNum w15:restartNumberingAfterBreak="0" w:abstractNumId="24">
    <w:nsid w:val="60D06356"/>
    <w:multiLevelType w:val="multilevel"/>
    <w:tmpl w:val="17FEE89C"/>
    <w:lvl w:ilvl="0">
      <w:start w:val="1"/>
      <w:numFmt w:val="decimal"/>
      <w:lvlText w:val="%1."/>
      <w:lvlJc w:val="left"/>
      <w:pPr>
        <w:ind w:hanging="360" w:left="720"/>
      </w:pPr>
      <w:rPr>
        <w:rFonts w:hint="default"/>
      </w:rPr>
    </w:lvl>
    <w:lvl w:ilvl="1">
      <w:start w:val="1"/>
      <w:numFmt w:val="decimal"/>
      <w:isLgl/>
      <w:lvlText w:val="%1.%2"/>
      <w:lvlJc w:val="left"/>
      <w:pPr>
        <w:ind w:hanging="720" w:left="1440"/>
      </w:pPr>
      <w:rPr>
        <w:rFonts w:hint="default"/>
      </w:rPr>
    </w:lvl>
    <w:lvl w:ilvl="2">
      <w:start w:val="1"/>
      <w:numFmt w:val="decimal"/>
      <w:isLgl/>
      <w:lvlText w:val="%1.%2.%3"/>
      <w:lvlJc w:val="left"/>
      <w:pPr>
        <w:ind w:hanging="720" w:left="1800"/>
      </w:pPr>
      <w:rPr>
        <w:rFonts w:hint="default"/>
      </w:rPr>
    </w:lvl>
    <w:lvl w:ilvl="3">
      <w:start w:val="1"/>
      <w:numFmt w:val="decimal"/>
      <w:isLgl/>
      <w:lvlText w:val="%1.%2.%3.%4"/>
      <w:lvlJc w:val="left"/>
      <w:pPr>
        <w:ind w:hanging="1080" w:left="2520"/>
      </w:pPr>
      <w:rPr>
        <w:rFonts w:hint="default"/>
      </w:rPr>
    </w:lvl>
    <w:lvl w:ilvl="4">
      <w:start w:val="1"/>
      <w:numFmt w:val="decimal"/>
      <w:isLgl/>
      <w:lvlText w:val="%1.%2.%3.%4.%5"/>
      <w:lvlJc w:val="left"/>
      <w:pPr>
        <w:ind w:hanging="1440" w:left="3240"/>
      </w:pPr>
      <w:rPr>
        <w:rFonts w:hint="default"/>
      </w:rPr>
    </w:lvl>
    <w:lvl w:ilvl="5">
      <w:start w:val="1"/>
      <w:numFmt w:val="decimal"/>
      <w:isLgl/>
      <w:lvlText w:val="%1.%2.%3.%4.%5.%6"/>
      <w:lvlJc w:val="left"/>
      <w:pPr>
        <w:ind w:hanging="1440" w:left="3600"/>
      </w:pPr>
      <w:rPr>
        <w:rFonts w:hint="default"/>
      </w:rPr>
    </w:lvl>
    <w:lvl w:ilvl="6">
      <w:start w:val="1"/>
      <w:numFmt w:val="decimal"/>
      <w:isLgl/>
      <w:lvlText w:val="%1.%2.%3.%4.%5.%6.%7"/>
      <w:lvlJc w:val="left"/>
      <w:pPr>
        <w:ind w:hanging="1800" w:left="4320"/>
      </w:pPr>
      <w:rPr>
        <w:rFonts w:hint="default"/>
      </w:rPr>
    </w:lvl>
    <w:lvl w:ilvl="7">
      <w:start w:val="1"/>
      <w:numFmt w:val="decimal"/>
      <w:isLgl/>
      <w:lvlText w:val="%1.%2.%3.%4.%5.%6.%7.%8"/>
      <w:lvlJc w:val="left"/>
      <w:pPr>
        <w:ind w:hanging="2160" w:left="5040"/>
      </w:pPr>
      <w:rPr>
        <w:rFonts w:hint="default"/>
      </w:rPr>
    </w:lvl>
    <w:lvl w:ilvl="8">
      <w:start w:val="1"/>
      <w:numFmt w:val="decimal"/>
      <w:isLgl/>
      <w:lvlText w:val="%1.%2.%3.%4.%5.%6.%7.%8.%9"/>
      <w:lvlJc w:val="left"/>
      <w:pPr>
        <w:ind w:hanging="2160" w:left="5400"/>
      </w:pPr>
      <w:rPr>
        <w:rFonts w:hint="default"/>
      </w:rPr>
    </w:lvl>
  </w:abstractNum>
  <w:abstractNum w15:restartNumberingAfterBreak="0" w:abstractNumId="25">
    <w:nsid w:val="62BC04E5"/>
    <w:multiLevelType w:val="hybridMultilevel"/>
    <w:tmpl w:val="91784A18"/>
    <w:lvl w:ilvl="0" w:tplc="FCD8AB92">
      <w:numFmt w:val="bullet"/>
      <w:lvlText w:val="-"/>
      <w:lvlJc w:val="left"/>
      <w:pPr>
        <w:ind w:hanging="360" w:left="720"/>
      </w:pPr>
      <w:rPr>
        <w:rFonts w:ascii="Nunito Sans" w:cstheme="minorBidi" w:eastAsiaTheme="minorHAnsi" w:hAnsi="Nunito Sans" w:hint="default"/>
      </w:rPr>
    </w:lvl>
    <w:lvl w:ilvl="1" w:tentative="1" w:tplc="10090003">
      <w:start w:val="1"/>
      <w:numFmt w:val="bullet"/>
      <w:lvlText w:val="o"/>
      <w:lvlJc w:val="left"/>
      <w:pPr>
        <w:ind w:hanging="360" w:left="1440"/>
      </w:pPr>
      <w:rPr>
        <w:rFonts w:ascii="Courier New" w:cs="Courier New" w:hAnsi="Courier New" w:hint="default"/>
      </w:rPr>
    </w:lvl>
    <w:lvl w:ilvl="2" w:tentative="1" w:tplc="10090005">
      <w:start w:val="1"/>
      <w:numFmt w:val="bullet"/>
      <w:lvlText w:val=""/>
      <w:lvlJc w:val="left"/>
      <w:pPr>
        <w:ind w:hanging="360" w:left="2160"/>
      </w:pPr>
      <w:rPr>
        <w:rFonts w:ascii="Wingdings" w:hAnsi="Wingdings" w:hint="default"/>
      </w:rPr>
    </w:lvl>
    <w:lvl w:ilvl="3" w:tentative="1" w:tplc="10090001">
      <w:start w:val="1"/>
      <w:numFmt w:val="bullet"/>
      <w:lvlText w:val=""/>
      <w:lvlJc w:val="left"/>
      <w:pPr>
        <w:ind w:hanging="360" w:left="2880"/>
      </w:pPr>
      <w:rPr>
        <w:rFonts w:ascii="Symbol" w:hAnsi="Symbol" w:hint="default"/>
      </w:rPr>
    </w:lvl>
    <w:lvl w:ilvl="4" w:tentative="1" w:tplc="10090003">
      <w:start w:val="1"/>
      <w:numFmt w:val="bullet"/>
      <w:lvlText w:val="o"/>
      <w:lvlJc w:val="left"/>
      <w:pPr>
        <w:ind w:hanging="360" w:left="3600"/>
      </w:pPr>
      <w:rPr>
        <w:rFonts w:ascii="Courier New" w:cs="Courier New" w:hAnsi="Courier New" w:hint="default"/>
      </w:rPr>
    </w:lvl>
    <w:lvl w:ilvl="5" w:tentative="1" w:tplc="10090005">
      <w:start w:val="1"/>
      <w:numFmt w:val="bullet"/>
      <w:lvlText w:val=""/>
      <w:lvlJc w:val="left"/>
      <w:pPr>
        <w:ind w:hanging="360" w:left="4320"/>
      </w:pPr>
      <w:rPr>
        <w:rFonts w:ascii="Wingdings" w:hAnsi="Wingdings" w:hint="default"/>
      </w:rPr>
    </w:lvl>
    <w:lvl w:ilvl="6" w:tentative="1" w:tplc="10090001">
      <w:start w:val="1"/>
      <w:numFmt w:val="bullet"/>
      <w:lvlText w:val=""/>
      <w:lvlJc w:val="left"/>
      <w:pPr>
        <w:ind w:hanging="360" w:left="5040"/>
      </w:pPr>
      <w:rPr>
        <w:rFonts w:ascii="Symbol" w:hAnsi="Symbol" w:hint="default"/>
      </w:rPr>
    </w:lvl>
    <w:lvl w:ilvl="7" w:tentative="1" w:tplc="10090003">
      <w:start w:val="1"/>
      <w:numFmt w:val="bullet"/>
      <w:lvlText w:val="o"/>
      <w:lvlJc w:val="left"/>
      <w:pPr>
        <w:ind w:hanging="360" w:left="5760"/>
      </w:pPr>
      <w:rPr>
        <w:rFonts w:ascii="Courier New" w:cs="Courier New" w:hAnsi="Courier New" w:hint="default"/>
      </w:rPr>
    </w:lvl>
    <w:lvl w:ilvl="8" w:tentative="1" w:tplc="10090005">
      <w:start w:val="1"/>
      <w:numFmt w:val="bullet"/>
      <w:lvlText w:val=""/>
      <w:lvlJc w:val="left"/>
      <w:pPr>
        <w:ind w:hanging="360" w:left="6480"/>
      </w:pPr>
      <w:rPr>
        <w:rFonts w:ascii="Wingdings" w:hAnsi="Wingdings" w:hint="default"/>
      </w:rPr>
    </w:lvl>
  </w:abstractNum>
  <w:abstractNum w15:restartNumberingAfterBreak="0" w:abstractNumId="26">
    <w:nsid w:val="643756F4"/>
    <w:multiLevelType w:val="multilevel"/>
    <w:tmpl w:val="E150792E"/>
    <w:lvl w:ilvl="0">
      <w:start w:val="1"/>
      <w:numFmt w:val="decimal"/>
      <w:lvlText w:val="%1.0"/>
      <w:lvlJc w:val="left"/>
      <w:pPr>
        <w:ind w:hanging="720" w:left="720"/>
      </w:pPr>
      <w:rPr>
        <w:rFonts w:hint="default"/>
      </w:rPr>
    </w:lvl>
    <w:lvl w:ilvl="1">
      <w:start w:val="1"/>
      <w:numFmt w:val="decimal"/>
      <w:lvlText w:val="%1.%2"/>
      <w:lvlJc w:val="left"/>
      <w:pPr>
        <w:ind w:hanging="720" w:left="1440"/>
      </w:pPr>
      <w:rPr>
        <w:rFonts w:hint="default"/>
      </w:rPr>
    </w:lvl>
    <w:lvl w:ilvl="2">
      <w:start w:val="1"/>
      <w:numFmt w:val="decimal"/>
      <w:lvlText w:val="%1.%2.%3"/>
      <w:lvlJc w:val="left"/>
      <w:pPr>
        <w:ind w:hanging="720" w:left="2160"/>
      </w:pPr>
      <w:rPr>
        <w:rFonts w:hint="default"/>
      </w:rPr>
    </w:lvl>
    <w:lvl w:ilvl="3">
      <w:start w:val="1"/>
      <w:numFmt w:val="decimal"/>
      <w:lvlText w:val="%1.%2.%3.%4"/>
      <w:lvlJc w:val="left"/>
      <w:pPr>
        <w:ind w:hanging="1080" w:left="3240"/>
      </w:pPr>
      <w:rPr>
        <w:rFonts w:hint="default"/>
      </w:rPr>
    </w:lvl>
    <w:lvl w:ilvl="4">
      <w:start w:val="1"/>
      <w:numFmt w:val="decimal"/>
      <w:lvlText w:val="%1.%2.%3.%4.%5"/>
      <w:lvlJc w:val="left"/>
      <w:pPr>
        <w:ind w:hanging="1440" w:left="4320"/>
      </w:pPr>
      <w:rPr>
        <w:rFonts w:hint="default"/>
      </w:rPr>
    </w:lvl>
    <w:lvl w:ilvl="5">
      <w:start w:val="1"/>
      <w:numFmt w:val="decimal"/>
      <w:lvlText w:val="%1.%2.%3.%4.%5.%6"/>
      <w:lvlJc w:val="left"/>
      <w:pPr>
        <w:ind w:hanging="1440" w:left="5040"/>
      </w:pPr>
      <w:rPr>
        <w:rFonts w:hint="default"/>
      </w:rPr>
    </w:lvl>
    <w:lvl w:ilvl="6">
      <w:start w:val="1"/>
      <w:numFmt w:val="decimal"/>
      <w:lvlText w:val="%1.%2.%3.%4.%5.%6.%7"/>
      <w:lvlJc w:val="left"/>
      <w:pPr>
        <w:ind w:hanging="1800" w:left="6120"/>
      </w:pPr>
      <w:rPr>
        <w:rFonts w:hint="default"/>
      </w:rPr>
    </w:lvl>
    <w:lvl w:ilvl="7">
      <w:start w:val="1"/>
      <w:numFmt w:val="decimal"/>
      <w:lvlText w:val="%1.%2.%3.%4.%5.%6.%7.%8"/>
      <w:lvlJc w:val="left"/>
      <w:pPr>
        <w:ind w:hanging="2160" w:left="7200"/>
      </w:pPr>
      <w:rPr>
        <w:rFonts w:hint="default"/>
      </w:rPr>
    </w:lvl>
    <w:lvl w:ilvl="8">
      <w:start w:val="1"/>
      <w:numFmt w:val="decimal"/>
      <w:lvlText w:val="%1.%2.%3.%4.%5.%6.%7.%8.%9"/>
      <w:lvlJc w:val="left"/>
      <w:pPr>
        <w:ind w:hanging="2160" w:left="7920"/>
      </w:pPr>
      <w:rPr>
        <w:rFonts w:hint="default"/>
      </w:rPr>
    </w:lvl>
  </w:abstractNum>
  <w:abstractNum w15:restartNumberingAfterBreak="0" w:abstractNumId="27">
    <w:nsid w:val="66C97FEE"/>
    <w:multiLevelType w:val="hybridMultilevel"/>
    <w:tmpl w:val="020853F0"/>
    <w:lvl w:ilvl="0" w:tplc="B81EE01C">
      <w:start w:val="1"/>
      <w:numFmt w:val="lowerLetter"/>
      <w:lvlText w:val="%1."/>
      <w:lvlJc w:val="left"/>
      <w:pPr>
        <w:ind w:hanging="360" w:left="720"/>
      </w:pPr>
      <w:rPr>
        <w:rFonts w:asciiTheme="minorHAnsi" w:cstheme="minorBidi" w:eastAsiaTheme="minorHAnsi" w:hAnsiTheme="minorHAnsi"/>
      </w:rPr>
    </w:lvl>
    <w:lvl w:ilvl="1" w:tentative="1" w:tplc="10090019">
      <w:start w:val="1"/>
      <w:numFmt w:val="lowerLetter"/>
      <w:lvlText w:val="%2."/>
      <w:lvlJc w:val="left"/>
      <w:pPr>
        <w:ind w:hanging="360" w:left="1440"/>
      </w:pPr>
    </w:lvl>
    <w:lvl w:ilvl="2" w:tentative="1" w:tplc="1009001B">
      <w:start w:val="1"/>
      <w:numFmt w:val="lowerRoman"/>
      <w:lvlText w:val="%3."/>
      <w:lvlJc w:val="right"/>
      <w:pPr>
        <w:ind w:hanging="180" w:left="2160"/>
      </w:pPr>
    </w:lvl>
    <w:lvl w:ilvl="3" w:tentative="1" w:tplc="1009000F">
      <w:start w:val="1"/>
      <w:numFmt w:val="decimal"/>
      <w:lvlText w:val="%4."/>
      <w:lvlJc w:val="left"/>
      <w:pPr>
        <w:ind w:hanging="360" w:left="2880"/>
      </w:pPr>
    </w:lvl>
    <w:lvl w:ilvl="4" w:tentative="1" w:tplc="10090019">
      <w:start w:val="1"/>
      <w:numFmt w:val="lowerLetter"/>
      <w:lvlText w:val="%5."/>
      <w:lvlJc w:val="left"/>
      <w:pPr>
        <w:ind w:hanging="360" w:left="3600"/>
      </w:pPr>
    </w:lvl>
    <w:lvl w:ilvl="5" w:tentative="1" w:tplc="1009001B">
      <w:start w:val="1"/>
      <w:numFmt w:val="lowerRoman"/>
      <w:lvlText w:val="%6."/>
      <w:lvlJc w:val="right"/>
      <w:pPr>
        <w:ind w:hanging="180" w:left="4320"/>
      </w:pPr>
    </w:lvl>
    <w:lvl w:ilvl="6" w:tentative="1" w:tplc="1009000F">
      <w:start w:val="1"/>
      <w:numFmt w:val="decimal"/>
      <w:lvlText w:val="%7."/>
      <w:lvlJc w:val="left"/>
      <w:pPr>
        <w:ind w:hanging="360" w:left="5040"/>
      </w:pPr>
    </w:lvl>
    <w:lvl w:ilvl="7" w:tentative="1" w:tplc="10090019">
      <w:start w:val="1"/>
      <w:numFmt w:val="lowerLetter"/>
      <w:lvlText w:val="%8."/>
      <w:lvlJc w:val="left"/>
      <w:pPr>
        <w:ind w:hanging="360" w:left="5760"/>
      </w:pPr>
    </w:lvl>
    <w:lvl w:ilvl="8" w:tentative="1" w:tplc="1009001B">
      <w:start w:val="1"/>
      <w:numFmt w:val="lowerRoman"/>
      <w:lvlText w:val="%9."/>
      <w:lvlJc w:val="right"/>
      <w:pPr>
        <w:ind w:hanging="180" w:left="6480"/>
      </w:pPr>
    </w:lvl>
  </w:abstractNum>
  <w:abstractNum w15:restartNumberingAfterBreak="0" w:abstractNumId="28">
    <w:nsid w:val="6861308E"/>
    <w:multiLevelType w:val="hybridMultilevel"/>
    <w:tmpl w:val="79DE979C"/>
    <w:lvl w:ilvl="0" w:tplc="AC8267E4">
      <w:start w:val="1"/>
      <w:numFmt w:val="lowerLetter"/>
      <w:lvlText w:val="%1."/>
      <w:lvlJc w:val="left"/>
      <w:pPr>
        <w:ind w:hanging="360" w:left="720"/>
      </w:pPr>
      <w:rPr>
        <w:rFonts w:asciiTheme="minorHAnsi" w:cstheme="minorBidi" w:eastAsiaTheme="minorHAnsi" w:hAnsiTheme="minorHAnsi"/>
      </w:rPr>
    </w:lvl>
    <w:lvl w:ilvl="1" w:tplc="10090019">
      <w:start w:val="1"/>
      <w:numFmt w:val="lowerLetter"/>
      <w:lvlText w:val="%2."/>
      <w:lvlJc w:val="left"/>
      <w:pPr>
        <w:ind w:hanging="360" w:left="1440"/>
      </w:pPr>
    </w:lvl>
    <w:lvl w:ilvl="2" w:tentative="1" w:tplc="1009001B">
      <w:start w:val="1"/>
      <w:numFmt w:val="lowerRoman"/>
      <w:lvlText w:val="%3."/>
      <w:lvlJc w:val="right"/>
      <w:pPr>
        <w:ind w:hanging="180" w:left="2160"/>
      </w:pPr>
    </w:lvl>
    <w:lvl w:ilvl="3" w:tentative="1" w:tplc="1009000F">
      <w:start w:val="1"/>
      <w:numFmt w:val="decimal"/>
      <w:lvlText w:val="%4."/>
      <w:lvlJc w:val="left"/>
      <w:pPr>
        <w:ind w:hanging="360" w:left="2880"/>
      </w:pPr>
    </w:lvl>
    <w:lvl w:ilvl="4" w:tentative="1" w:tplc="10090019">
      <w:start w:val="1"/>
      <w:numFmt w:val="lowerLetter"/>
      <w:lvlText w:val="%5."/>
      <w:lvlJc w:val="left"/>
      <w:pPr>
        <w:ind w:hanging="360" w:left="3600"/>
      </w:pPr>
    </w:lvl>
    <w:lvl w:ilvl="5" w:tentative="1" w:tplc="1009001B">
      <w:start w:val="1"/>
      <w:numFmt w:val="lowerRoman"/>
      <w:lvlText w:val="%6."/>
      <w:lvlJc w:val="right"/>
      <w:pPr>
        <w:ind w:hanging="180" w:left="4320"/>
      </w:pPr>
    </w:lvl>
    <w:lvl w:ilvl="6" w:tentative="1" w:tplc="1009000F">
      <w:start w:val="1"/>
      <w:numFmt w:val="decimal"/>
      <w:lvlText w:val="%7."/>
      <w:lvlJc w:val="left"/>
      <w:pPr>
        <w:ind w:hanging="360" w:left="5040"/>
      </w:pPr>
    </w:lvl>
    <w:lvl w:ilvl="7" w:tentative="1" w:tplc="10090019">
      <w:start w:val="1"/>
      <w:numFmt w:val="lowerLetter"/>
      <w:lvlText w:val="%8."/>
      <w:lvlJc w:val="left"/>
      <w:pPr>
        <w:ind w:hanging="360" w:left="5760"/>
      </w:pPr>
    </w:lvl>
    <w:lvl w:ilvl="8" w:tentative="1" w:tplc="1009001B">
      <w:start w:val="1"/>
      <w:numFmt w:val="lowerRoman"/>
      <w:lvlText w:val="%9."/>
      <w:lvlJc w:val="right"/>
      <w:pPr>
        <w:ind w:hanging="180" w:left="6480"/>
      </w:pPr>
    </w:lvl>
  </w:abstractNum>
  <w:abstractNum w15:restartNumberingAfterBreak="0" w:abstractNumId="29">
    <w:nsid w:val="6A772CEC"/>
    <w:multiLevelType w:val="hybridMultilevel"/>
    <w:tmpl w:val="4D341E1E"/>
    <w:lvl w:ilvl="0" w:tplc="0FBA8FCE">
      <w:start w:val="1"/>
      <w:numFmt w:val="bullet"/>
      <w:lvlText w:val="-"/>
      <w:lvlJc w:val="left"/>
      <w:pPr>
        <w:ind w:hanging="360" w:left="720"/>
      </w:pPr>
      <w:rPr>
        <w:rFonts w:ascii="Nunito Sans" w:cstheme="minorBidi" w:eastAsiaTheme="minorHAnsi" w:hAnsi="Nunito Sans" w:hint="default"/>
      </w:rPr>
    </w:lvl>
    <w:lvl w:ilvl="1" w:tentative="1" w:tplc="10090003">
      <w:start w:val="1"/>
      <w:numFmt w:val="bullet"/>
      <w:lvlText w:val="o"/>
      <w:lvlJc w:val="left"/>
      <w:pPr>
        <w:ind w:hanging="360" w:left="1440"/>
      </w:pPr>
      <w:rPr>
        <w:rFonts w:ascii="Courier New" w:cs="Courier New" w:hAnsi="Courier New" w:hint="default"/>
      </w:rPr>
    </w:lvl>
    <w:lvl w:ilvl="2" w:tentative="1" w:tplc="10090005">
      <w:start w:val="1"/>
      <w:numFmt w:val="bullet"/>
      <w:lvlText w:val=""/>
      <w:lvlJc w:val="left"/>
      <w:pPr>
        <w:ind w:hanging="360" w:left="2160"/>
      </w:pPr>
      <w:rPr>
        <w:rFonts w:ascii="Wingdings" w:hAnsi="Wingdings" w:hint="default"/>
      </w:rPr>
    </w:lvl>
    <w:lvl w:ilvl="3" w:tentative="1" w:tplc="10090001">
      <w:start w:val="1"/>
      <w:numFmt w:val="bullet"/>
      <w:lvlText w:val=""/>
      <w:lvlJc w:val="left"/>
      <w:pPr>
        <w:ind w:hanging="360" w:left="2880"/>
      </w:pPr>
      <w:rPr>
        <w:rFonts w:ascii="Symbol" w:hAnsi="Symbol" w:hint="default"/>
      </w:rPr>
    </w:lvl>
    <w:lvl w:ilvl="4" w:tentative="1" w:tplc="10090003">
      <w:start w:val="1"/>
      <w:numFmt w:val="bullet"/>
      <w:lvlText w:val="o"/>
      <w:lvlJc w:val="left"/>
      <w:pPr>
        <w:ind w:hanging="360" w:left="3600"/>
      </w:pPr>
      <w:rPr>
        <w:rFonts w:ascii="Courier New" w:cs="Courier New" w:hAnsi="Courier New" w:hint="default"/>
      </w:rPr>
    </w:lvl>
    <w:lvl w:ilvl="5" w:tentative="1" w:tplc="10090005">
      <w:start w:val="1"/>
      <w:numFmt w:val="bullet"/>
      <w:lvlText w:val=""/>
      <w:lvlJc w:val="left"/>
      <w:pPr>
        <w:ind w:hanging="360" w:left="4320"/>
      </w:pPr>
      <w:rPr>
        <w:rFonts w:ascii="Wingdings" w:hAnsi="Wingdings" w:hint="default"/>
      </w:rPr>
    </w:lvl>
    <w:lvl w:ilvl="6" w:tentative="1" w:tplc="10090001">
      <w:start w:val="1"/>
      <w:numFmt w:val="bullet"/>
      <w:lvlText w:val=""/>
      <w:lvlJc w:val="left"/>
      <w:pPr>
        <w:ind w:hanging="360" w:left="5040"/>
      </w:pPr>
      <w:rPr>
        <w:rFonts w:ascii="Symbol" w:hAnsi="Symbol" w:hint="default"/>
      </w:rPr>
    </w:lvl>
    <w:lvl w:ilvl="7" w:tentative="1" w:tplc="10090003">
      <w:start w:val="1"/>
      <w:numFmt w:val="bullet"/>
      <w:lvlText w:val="o"/>
      <w:lvlJc w:val="left"/>
      <w:pPr>
        <w:ind w:hanging="360" w:left="5760"/>
      </w:pPr>
      <w:rPr>
        <w:rFonts w:ascii="Courier New" w:cs="Courier New" w:hAnsi="Courier New" w:hint="default"/>
      </w:rPr>
    </w:lvl>
    <w:lvl w:ilvl="8" w:tentative="1" w:tplc="10090005">
      <w:start w:val="1"/>
      <w:numFmt w:val="bullet"/>
      <w:lvlText w:val=""/>
      <w:lvlJc w:val="left"/>
      <w:pPr>
        <w:ind w:hanging="360" w:left="6480"/>
      </w:pPr>
      <w:rPr>
        <w:rFonts w:ascii="Wingdings" w:hAnsi="Wingdings" w:hint="default"/>
      </w:rPr>
    </w:lvl>
  </w:abstractNum>
  <w:abstractNum w15:restartNumberingAfterBreak="0" w:abstractNumId="30">
    <w:nsid w:val="702C0CB3"/>
    <w:multiLevelType w:val="multilevel"/>
    <w:tmpl w:val="E150792E"/>
    <w:lvl w:ilvl="0">
      <w:start w:val="1"/>
      <w:numFmt w:val="decimal"/>
      <w:lvlText w:val="%1.0"/>
      <w:lvlJc w:val="left"/>
      <w:pPr>
        <w:ind w:hanging="720" w:left="720"/>
      </w:pPr>
      <w:rPr>
        <w:rFonts w:hint="default"/>
      </w:rPr>
    </w:lvl>
    <w:lvl w:ilvl="1">
      <w:start w:val="1"/>
      <w:numFmt w:val="decimal"/>
      <w:lvlText w:val="%1.%2"/>
      <w:lvlJc w:val="left"/>
      <w:pPr>
        <w:ind w:hanging="720" w:left="1440"/>
      </w:pPr>
      <w:rPr>
        <w:rFonts w:hint="default"/>
      </w:rPr>
    </w:lvl>
    <w:lvl w:ilvl="2">
      <w:start w:val="1"/>
      <w:numFmt w:val="decimal"/>
      <w:lvlText w:val="%1.%2.%3"/>
      <w:lvlJc w:val="left"/>
      <w:pPr>
        <w:ind w:hanging="720" w:left="2160"/>
      </w:pPr>
      <w:rPr>
        <w:rFonts w:hint="default"/>
      </w:rPr>
    </w:lvl>
    <w:lvl w:ilvl="3">
      <w:start w:val="1"/>
      <w:numFmt w:val="decimal"/>
      <w:lvlText w:val="%1.%2.%3.%4"/>
      <w:lvlJc w:val="left"/>
      <w:pPr>
        <w:ind w:hanging="1080" w:left="3240"/>
      </w:pPr>
      <w:rPr>
        <w:rFonts w:hint="default"/>
      </w:rPr>
    </w:lvl>
    <w:lvl w:ilvl="4">
      <w:start w:val="1"/>
      <w:numFmt w:val="decimal"/>
      <w:lvlText w:val="%1.%2.%3.%4.%5"/>
      <w:lvlJc w:val="left"/>
      <w:pPr>
        <w:ind w:hanging="1440" w:left="4320"/>
      </w:pPr>
      <w:rPr>
        <w:rFonts w:hint="default"/>
      </w:rPr>
    </w:lvl>
    <w:lvl w:ilvl="5">
      <w:start w:val="1"/>
      <w:numFmt w:val="decimal"/>
      <w:lvlText w:val="%1.%2.%3.%4.%5.%6"/>
      <w:lvlJc w:val="left"/>
      <w:pPr>
        <w:ind w:hanging="1440" w:left="5040"/>
      </w:pPr>
      <w:rPr>
        <w:rFonts w:hint="default"/>
      </w:rPr>
    </w:lvl>
    <w:lvl w:ilvl="6">
      <w:start w:val="1"/>
      <w:numFmt w:val="decimal"/>
      <w:lvlText w:val="%1.%2.%3.%4.%5.%6.%7"/>
      <w:lvlJc w:val="left"/>
      <w:pPr>
        <w:ind w:hanging="1800" w:left="6120"/>
      </w:pPr>
      <w:rPr>
        <w:rFonts w:hint="default"/>
      </w:rPr>
    </w:lvl>
    <w:lvl w:ilvl="7">
      <w:start w:val="1"/>
      <w:numFmt w:val="decimal"/>
      <w:lvlText w:val="%1.%2.%3.%4.%5.%6.%7.%8"/>
      <w:lvlJc w:val="left"/>
      <w:pPr>
        <w:ind w:hanging="2160" w:left="7200"/>
      </w:pPr>
      <w:rPr>
        <w:rFonts w:hint="default"/>
      </w:rPr>
    </w:lvl>
    <w:lvl w:ilvl="8">
      <w:start w:val="1"/>
      <w:numFmt w:val="decimal"/>
      <w:lvlText w:val="%1.%2.%3.%4.%5.%6.%7.%8.%9"/>
      <w:lvlJc w:val="left"/>
      <w:pPr>
        <w:ind w:hanging="2160" w:left="7920"/>
      </w:pPr>
      <w:rPr>
        <w:rFonts w:hint="default"/>
      </w:rPr>
    </w:lvl>
  </w:abstractNum>
  <w:abstractNum w15:restartNumberingAfterBreak="0" w:abstractNumId="31">
    <w:nsid w:val="7AE85DDC"/>
    <w:multiLevelType w:val="multilevel"/>
    <w:tmpl w:val="E150792E"/>
    <w:lvl w:ilvl="0">
      <w:start w:val="1"/>
      <w:numFmt w:val="decimal"/>
      <w:lvlText w:val="%1.0"/>
      <w:lvlJc w:val="left"/>
      <w:pPr>
        <w:ind w:hanging="720" w:left="720"/>
      </w:pPr>
      <w:rPr>
        <w:rFonts w:hint="default"/>
      </w:rPr>
    </w:lvl>
    <w:lvl w:ilvl="1">
      <w:start w:val="1"/>
      <w:numFmt w:val="decimal"/>
      <w:lvlText w:val="%1.%2"/>
      <w:lvlJc w:val="left"/>
      <w:pPr>
        <w:ind w:hanging="720" w:left="1440"/>
      </w:pPr>
      <w:rPr>
        <w:rFonts w:hint="default"/>
      </w:rPr>
    </w:lvl>
    <w:lvl w:ilvl="2">
      <w:start w:val="1"/>
      <w:numFmt w:val="decimal"/>
      <w:lvlText w:val="%1.%2.%3"/>
      <w:lvlJc w:val="left"/>
      <w:pPr>
        <w:ind w:hanging="720" w:left="2160"/>
      </w:pPr>
      <w:rPr>
        <w:rFonts w:hint="default"/>
      </w:rPr>
    </w:lvl>
    <w:lvl w:ilvl="3">
      <w:start w:val="1"/>
      <w:numFmt w:val="decimal"/>
      <w:lvlText w:val="%1.%2.%3.%4"/>
      <w:lvlJc w:val="left"/>
      <w:pPr>
        <w:ind w:hanging="1080" w:left="3240"/>
      </w:pPr>
      <w:rPr>
        <w:rFonts w:hint="default"/>
      </w:rPr>
    </w:lvl>
    <w:lvl w:ilvl="4">
      <w:start w:val="1"/>
      <w:numFmt w:val="decimal"/>
      <w:lvlText w:val="%1.%2.%3.%4.%5"/>
      <w:lvlJc w:val="left"/>
      <w:pPr>
        <w:ind w:hanging="1440" w:left="4320"/>
      </w:pPr>
      <w:rPr>
        <w:rFonts w:hint="default"/>
      </w:rPr>
    </w:lvl>
    <w:lvl w:ilvl="5">
      <w:start w:val="1"/>
      <w:numFmt w:val="decimal"/>
      <w:lvlText w:val="%1.%2.%3.%4.%5.%6"/>
      <w:lvlJc w:val="left"/>
      <w:pPr>
        <w:ind w:hanging="1440" w:left="5040"/>
      </w:pPr>
      <w:rPr>
        <w:rFonts w:hint="default"/>
      </w:rPr>
    </w:lvl>
    <w:lvl w:ilvl="6">
      <w:start w:val="1"/>
      <w:numFmt w:val="decimal"/>
      <w:lvlText w:val="%1.%2.%3.%4.%5.%6.%7"/>
      <w:lvlJc w:val="left"/>
      <w:pPr>
        <w:ind w:hanging="1800" w:left="6120"/>
      </w:pPr>
      <w:rPr>
        <w:rFonts w:hint="default"/>
      </w:rPr>
    </w:lvl>
    <w:lvl w:ilvl="7">
      <w:start w:val="1"/>
      <w:numFmt w:val="decimal"/>
      <w:lvlText w:val="%1.%2.%3.%4.%5.%6.%7.%8"/>
      <w:lvlJc w:val="left"/>
      <w:pPr>
        <w:ind w:hanging="2160" w:left="7200"/>
      </w:pPr>
      <w:rPr>
        <w:rFonts w:hint="default"/>
      </w:rPr>
    </w:lvl>
    <w:lvl w:ilvl="8">
      <w:start w:val="1"/>
      <w:numFmt w:val="decimal"/>
      <w:lvlText w:val="%1.%2.%3.%4.%5.%6.%7.%8.%9"/>
      <w:lvlJc w:val="left"/>
      <w:pPr>
        <w:ind w:hanging="2160" w:left="7920"/>
      </w:pPr>
      <w:rPr>
        <w:rFonts w:hint="default"/>
      </w:rPr>
    </w:lvl>
  </w:abstractNum>
  <w:abstractNum w15:restartNumberingAfterBreak="0" w:abstractNumId="32">
    <w:nsid w:val="7C082274"/>
    <w:multiLevelType w:val="hybridMultilevel"/>
    <w:tmpl w:val="B5A633E0"/>
    <w:lvl w:ilvl="0" w:tplc="7CF42432">
      <w:start w:val="1"/>
      <w:numFmt w:val="decimal"/>
      <w:lvlText w:val="%1."/>
      <w:lvlJc w:val="left"/>
      <w:pPr>
        <w:ind w:hanging="360" w:left="720"/>
      </w:pPr>
      <w:rPr>
        <w:rFonts w:hint="default"/>
        <w:b w:val="0"/>
        <w:bCs w:val="0"/>
      </w:rPr>
    </w:lvl>
    <w:lvl w:ilvl="1" w:tentative="1" w:tplc="10090019">
      <w:start w:val="1"/>
      <w:numFmt w:val="lowerLetter"/>
      <w:lvlText w:val="%2."/>
      <w:lvlJc w:val="left"/>
      <w:pPr>
        <w:ind w:hanging="360" w:left="1440"/>
      </w:pPr>
    </w:lvl>
    <w:lvl w:ilvl="2" w:tentative="1" w:tplc="1009001B">
      <w:start w:val="1"/>
      <w:numFmt w:val="lowerRoman"/>
      <w:lvlText w:val="%3."/>
      <w:lvlJc w:val="right"/>
      <w:pPr>
        <w:ind w:hanging="180" w:left="2160"/>
      </w:pPr>
    </w:lvl>
    <w:lvl w:ilvl="3" w:tentative="1" w:tplc="1009000F">
      <w:start w:val="1"/>
      <w:numFmt w:val="decimal"/>
      <w:lvlText w:val="%4."/>
      <w:lvlJc w:val="left"/>
      <w:pPr>
        <w:ind w:hanging="360" w:left="2880"/>
      </w:pPr>
    </w:lvl>
    <w:lvl w:ilvl="4" w:tentative="1" w:tplc="10090019">
      <w:start w:val="1"/>
      <w:numFmt w:val="lowerLetter"/>
      <w:lvlText w:val="%5."/>
      <w:lvlJc w:val="left"/>
      <w:pPr>
        <w:ind w:hanging="360" w:left="3600"/>
      </w:pPr>
    </w:lvl>
    <w:lvl w:ilvl="5" w:tentative="1" w:tplc="1009001B">
      <w:start w:val="1"/>
      <w:numFmt w:val="lowerRoman"/>
      <w:lvlText w:val="%6."/>
      <w:lvlJc w:val="right"/>
      <w:pPr>
        <w:ind w:hanging="180" w:left="4320"/>
      </w:pPr>
    </w:lvl>
    <w:lvl w:ilvl="6" w:tentative="1" w:tplc="1009000F">
      <w:start w:val="1"/>
      <w:numFmt w:val="decimal"/>
      <w:lvlText w:val="%7."/>
      <w:lvlJc w:val="left"/>
      <w:pPr>
        <w:ind w:hanging="360" w:left="5040"/>
      </w:pPr>
    </w:lvl>
    <w:lvl w:ilvl="7" w:tentative="1" w:tplc="10090019">
      <w:start w:val="1"/>
      <w:numFmt w:val="lowerLetter"/>
      <w:lvlText w:val="%8."/>
      <w:lvlJc w:val="left"/>
      <w:pPr>
        <w:ind w:hanging="360" w:left="5760"/>
      </w:pPr>
    </w:lvl>
    <w:lvl w:ilvl="8" w:tentative="1" w:tplc="1009001B">
      <w:start w:val="1"/>
      <w:numFmt w:val="lowerRoman"/>
      <w:lvlText w:val="%9."/>
      <w:lvlJc w:val="right"/>
      <w:pPr>
        <w:ind w:hanging="180" w:left="6480"/>
      </w:pPr>
    </w:lvl>
  </w:abstractNum>
  <w:abstractNum w15:restartNumberingAfterBreak="0" w:abstractNumId="33">
    <w:nsid w:val="7FA23C42"/>
    <w:multiLevelType w:val="hybridMultilevel"/>
    <w:tmpl w:val="D64CCB92"/>
    <w:lvl w:ilvl="0" w:tplc="1009000F">
      <w:start w:val="1"/>
      <w:numFmt w:val="decimal"/>
      <w:lvlText w:val="%1."/>
      <w:lvlJc w:val="left"/>
      <w:pPr>
        <w:ind w:hanging="360" w:left="720"/>
      </w:pPr>
      <w:rPr>
        <w:rFonts w:hint="default"/>
      </w:rPr>
    </w:lvl>
    <w:lvl w:ilvl="1" w:tentative="1" w:tplc="10090019">
      <w:start w:val="1"/>
      <w:numFmt w:val="lowerLetter"/>
      <w:lvlText w:val="%2."/>
      <w:lvlJc w:val="left"/>
      <w:pPr>
        <w:ind w:hanging="360" w:left="1440"/>
      </w:pPr>
    </w:lvl>
    <w:lvl w:ilvl="2" w:tentative="1" w:tplc="1009001B">
      <w:start w:val="1"/>
      <w:numFmt w:val="lowerRoman"/>
      <w:lvlText w:val="%3."/>
      <w:lvlJc w:val="right"/>
      <w:pPr>
        <w:ind w:hanging="180" w:left="2160"/>
      </w:pPr>
    </w:lvl>
    <w:lvl w:ilvl="3" w:tentative="1" w:tplc="1009000F">
      <w:start w:val="1"/>
      <w:numFmt w:val="decimal"/>
      <w:lvlText w:val="%4."/>
      <w:lvlJc w:val="left"/>
      <w:pPr>
        <w:ind w:hanging="360" w:left="2880"/>
      </w:pPr>
    </w:lvl>
    <w:lvl w:ilvl="4" w:tentative="1" w:tplc="10090019">
      <w:start w:val="1"/>
      <w:numFmt w:val="lowerLetter"/>
      <w:lvlText w:val="%5."/>
      <w:lvlJc w:val="left"/>
      <w:pPr>
        <w:ind w:hanging="360" w:left="3600"/>
      </w:pPr>
    </w:lvl>
    <w:lvl w:ilvl="5" w:tentative="1" w:tplc="1009001B">
      <w:start w:val="1"/>
      <w:numFmt w:val="lowerRoman"/>
      <w:lvlText w:val="%6."/>
      <w:lvlJc w:val="right"/>
      <w:pPr>
        <w:ind w:hanging="180" w:left="4320"/>
      </w:pPr>
    </w:lvl>
    <w:lvl w:ilvl="6" w:tentative="1" w:tplc="1009000F">
      <w:start w:val="1"/>
      <w:numFmt w:val="decimal"/>
      <w:lvlText w:val="%7."/>
      <w:lvlJc w:val="left"/>
      <w:pPr>
        <w:ind w:hanging="360" w:left="5040"/>
      </w:pPr>
    </w:lvl>
    <w:lvl w:ilvl="7" w:tentative="1" w:tplc="10090019">
      <w:start w:val="1"/>
      <w:numFmt w:val="lowerLetter"/>
      <w:lvlText w:val="%8."/>
      <w:lvlJc w:val="left"/>
      <w:pPr>
        <w:ind w:hanging="360" w:left="5760"/>
      </w:pPr>
    </w:lvl>
    <w:lvl w:ilvl="8" w:tentative="1" w:tplc="10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28548177" w:numId="1">
    <w:abstractNumId w:val="25"/>
  </w:num>
  <w:num w16cid:durableId="1695225531" w:numId="2">
    <w:abstractNumId w:val="24"/>
  </w:num>
  <w:num w16cid:durableId="997073500" w:numId="3">
    <w:abstractNumId w:val="7"/>
  </w:num>
  <w:num w16cid:durableId="1840583487" w:numId="4">
    <w:abstractNumId w:val="6"/>
  </w:num>
  <w:num w16cid:durableId="1620796290" w:numId="5">
    <w:abstractNumId w:val="13"/>
  </w:num>
  <w:num w16cid:durableId="600066501" w:numId="6">
    <w:abstractNumId w:val="10"/>
  </w:num>
  <w:num w16cid:durableId="891231426" w:numId="7">
    <w:abstractNumId w:val="17"/>
  </w:num>
  <w:num w16cid:durableId="857276488" w:numId="8">
    <w:abstractNumId w:val="3"/>
  </w:num>
  <w:num w16cid:durableId="1019241098" w:numId="9">
    <w:abstractNumId w:val="27"/>
  </w:num>
  <w:num w16cid:durableId="1338776922" w:numId="10">
    <w:abstractNumId w:val="9"/>
  </w:num>
  <w:num w16cid:durableId="75136456" w:numId="11">
    <w:abstractNumId w:val="22"/>
  </w:num>
  <w:num w16cid:durableId="1913808400" w:numId="12">
    <w:abstractNumId w:val="30"/>
  </w:num>
  <w:num w16cid:durableId="2115634341" w:numId="13">
    <w:abstractNumId w:val="16"/>
  </w:num>
  <w:num w16cid:durableId="1645310945" w:numId="14">
    <w:abstractNumId w:val="32"/>
  </w:num>
  <w:num w16cid:durableId="848836033" w:numId="15">
    <w:abstractNumId w:val="21"/>
  </w:num>
  <w:num w16cid:durableId="875239681" w:numId="16">
    <w:abstractNumId w:val="29"/>
  </w:num>
  <w:num w16cid:durableId="301010043" w:numId="17">
    <w:abstractNumId w:val="1"/>
  </w:num>
  <w:num w16cid:durableId="937761044" w:numId="18">
    <w:abstractNumId w:val="2"/>
  </w:num>
  <w:num w16cid:durableId="174804596" w:numId="19">
    <w:abstractNumId w:val="20"/>
  </w:num>
  <w:num w16cid:durableId="1794014226" w:numId="20">
    <w:abstractNumId w:val="33"/>
  </w:num>
  <w:num w16cid:durableId="988630758" w:numId="21">
    <w:abstractNumId w:val="23"/>
  </w:num>
  <w:num w16cid:durableId="543103932" w:numId="22">
    <w:abstractNumId w:val="5"/>
  </w:num>
  <w:num w16cid:durableId="699551328" w:numId="23">
    <w:abstractNumId w:val="26"/>
  </w:num>
  <w:num w16cid:durableId="1951282792" w:numId="24">
    <w:abstractNumId w:val="28"/>
  </w:num>
  <w:num w16cid:durableId="26807015" w:numId="2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27554278" w:numId="26">
    <w:abstractNumId w:val="30"/>
  </w:num>
  <w:num w16cid:durableId="501239547" w:numId="2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78534309" w:numId="2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616179676" w:numId="29">
    <w:abstractNumId w:val="11"/>
  </w:num>
  <w:num w16cid:durableId="1049720502" w:numId="30">
    <w:abstractNumId w:val="31"/>
  </w:num>
  <w:num w16cid:durableId="381833023" w:numId="31">
    <w:abstractNumId w:val="14"/>
  </w:num>
  <w:num w16cid:durableId="1209730248" w:numId="32">
    <w:abstractNumId w:val="19"/>
  </w:num>
  <w:num w16cid:durableId="197207486" w:numId="33">
    <w:abstractNumId w:val="15"/>
  </w:num>
  <w:num w16cid:durableId="291911077" w:numId="34">
    <w:abstractNumId w:val="0"/>
  </w:num>
  <w:num w16cid:durableId="1897937006" w:numId="35">
    <w:abstractNumId w:val="8"/>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activeWritingStyle w:appName="MSWord" w:checkStyle="0" w:dllVersion="6" w:lang="fr-CA" w:nlCheck="1" w:vendorID="64"/>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899"/>
    <w:rsid w:val="00003DC5"/>
    <w:rsid w:val="00004632"/>
    <w:rsid w:val="00007D6E"/>
    <w:rsid w:val="00013959"/>
    <w:rsid w:val="00016119"/>
    <w:rsid w:val="00022750"/>
    <w:rsid w:val="000460C8"/>
    <w:rsid w:val="00057850"/>
    <w:rsid w:val="00061C2D"/>
    <w:rsid w:val="000665C8"/>
    <w:rsid w:val="00066D02"/>
    <w:rsid w:val="000673E7"/>
    <w:rsid w:val="00080627"/>
    <w:rsid w:val="00096CAB"/>
    <w:rsid w:val="000B05DB"/>
    <w:rsid w:val="000C133A"/>
    <w:rsid w:val="000C1D98"/>
    <w:rsid w:val="000E4EA2"/>
    <w:rsid w:val="000E6713"/>
    <w:rsid w:val="000F0890"/>
    <w:rsid w:val="001027CC"/>
    <w:rsid w:val="001054BE"/>
    <w:rsid w:val="001075B9"/>
    <w:rsid w:val="00107F05"/>
    <w:rsid w:val="00111CB8"/>
    <w:rsid w:val="00116476"/>
    <w:rsid w:val="00117069"/>
    <w:rsid w:val="0012229B"/>
    <w:rsid w:val="00127C7B"/>
    <w:rsid w:val="00130B07"/>
    <w:rsid w:val="00131590"/>
    <w:rsid w:val="001354FC"/>
    <w:rsid w:val="001417CC"/>
    <w:rsid w:val="001442E3"/>
    <w:rsid w:val="00153E13"/>
    <w:rsid w:val="00163038"/>
    <w:rsid w:val="00171760"/>
    <w:rsid w:val="001A255D"/>
    <w:rsid w:val="001A6946"/>
    <w:rsid w:val="001B1E13"/>
    <w:rsid w:val="001B3960"/>
    <w:rsid w:val="001C0016"/>
    <w:rsid w:val="001C202C"/>
    <w:rsid w:val="001D59B0"/>
    <w:rsid w:val="001E1BB6"/>
    <w:rsid w:val="001F136A"/>
    <w:rsid w:val="001F35A0"/>
    <w:rsid w:val="001F4AEB"/>
    <w:rsid w:val="001F5A00"/>
    <w:rsid w:val="001F61F5"/>
    <w:rsid w:val="001F7825"/>
    <w:rsid w:val="002024BD"/>
    <w:rsid w:val="00204351"/>
    <w:rsid w:val="00206FE1"/>
    <w:rsid w:val="00215D37"/>
    <w:rsid w:val="00224D50"/>
    <w:rsid w:val="002344BF"/>
    <w:rsid w:val="0024464F"/>
    <w:rsid w:val="00255A45"/>
    <w:rsid w:val="00260852"/>
    <w:rsid w:val="002656D4"/>
    <w:rsid w:val="002678D2"/>
    <w:rsid w:val="00272E40"/>
    <w:rsid w:val="00285376"/>
    <w:rsid w:val="00285711"/>
    <w:rsid w:val="002A60C2"/>
    <w:rsid w:val="002B0029"/>
    <w:rsid w:val="002B061A"/>
    <w:rsid w:val="002B3D20"/>
    <w:rsid w:val="002D62D8"/>
    <w:rsid w:val="002F7FB3"/>
    <w:rsid w:val="00300CD8"/>
    <w:rsid w:val="00311B94"/>
    <w:rsid w:val="00312899"/>
    <w:rsid w:val="00314762"/>
    <w:rsid w:val="003240AC"/>
    <w:rsid w:val="0032438F"/>
    <w:rsid w:val="0035004A"/>
    <w:rsid w:val="00352CB4"/>
    <w:rsid w:val="0036031E"/>
    <w:rsid w:val="003674DB"/>
    <w:rsid w:val="0037481B"/>
    <w:rsid w:val="00375C98"/>
    <w:rsid w:val="00376F7E"/>
    <w:rsid w:val="00387668"/>
    <w:rsid w:val="00393DA0"/>
    <w:rsid w:val="003A0DB5"/>
    <w:rsid w:val="003A59F8"/>
    <w:rsid w:val="003A6AE1"/>
    <w:rsid w:val="003B1727"/>
    <w:rsid w:val="003B1AE9"/>
    <w:rsid w:val="003D0087"/>
    <w:rsid w:val="003D0B99"/>
    <w:rsid w:val="003D75FC"/>
    <w:rsid w:val="003E02E9"/>
    <w:rsid w:val="003F37AB"/>
    <w:rsid w:val="00414AD3"/>
    <w:rsid w:val="00414D01"/>
    <w:rsid w:val="00433555"/>
    <w:rsid w:val="00444335"/>
    <w:rsid w:val="00455295"/>
    <w:rsid w:val="004609E4"/>
    <w:rsid w:val="004804A0"/>
    <w:rsid w:val="004A14B0"/>
    <w:rsid w:val="004A7E4E"/>
    <w:rsid w:val="004B1A03"/>
    <w:rsid w:val="004B26AC"/>
    <w:rsid w:val="004C6CD0"/>
    <w:rsid w:val="004D5C0C"/>
    <w:rsid w:val="004F2CF5"/>
    <w:rsid w:val="005035A3"/>
    <w:rsid w:val="005065F0"/>
    <w:rsid w:val="00512ADC"/>
    <w:rsid w:val="00516205"/>
    <w:rsid w:val="00521BE8"/>
    <w:rsid w:val="00543894"/>
    <w:rsid w:val="005450E7"/>
    <w:rsid w:val="00556858"/>
    <w:rsid w:val="0055746D"/>
    <w:rsid w:val="005601AA"/>
    <w:rsid w:val="005602DF"/>
    <w:rsid w:val="005749C5"/>
    <w:rsid w:val="00576691"/>
    <w:rsid w:val="00577AE6"/>
    <w:rsid w:val="00580670"/>
    <w:rsid w:val="0059233E"/>
    <w:rsid w:val="00592C3F"/>
    <w:rsid w:val="005A126B"/>
    <w:rsid w:val="005A1DCB"/>
    <w:rsid w:val="005A7EFA"/>
    <w:rsid w:val="005D12DE"/>
    <w:rsid w:val="005D243F"/>
    <w:rsid w:val="005D41B1"/>
    <w:rsid w:val="005F3A50"/>
    <w:rsid w:val="00606796"/>
    <w:rsid w:val="0060679C"/>
    <w:rsid w:val="00611DAF"/>
    <w:rsid w:val="00615F7A"/>
    <w:rsid w:val="006428A3"/>
    <w:rsid w:val="00647556"/>
    <w:rsid w:val="00653E57"/>
    <w:rsid w:val="00656BCE"/>
    <w:rsid w:val="00662B47"/>
    <w:rsid w:val="00667451"/>
    <w:rsid w:val="006705F0"/>
    <w:rsid w:val="00672D40"/>
    <w:rsid w:val="006953B0"/>
    <w:rsid w:val="00697D79"/>
    <w:rsid w:val="006B015E"/>
    <w:rsid w:val="006B4948"/>
    <w:rsid w:val="006D052A"/>
    <w:rsid w:val="006D4E98"/>
    <w:rsid w:val="006D611B"/>
    <w:rsid w:val="006E0C2F"/>
    <w:rsid w:val="006E302D"/>
    <w:rsid w:val="006F1DF7"/>
    <w:rsid w:val="006F31FE"/>
    <w:rsid w:val="006F7A4D"/>
    <w:rsid w:val="0070586C"/>
    <w:rsid w:val="00725748"/>
    <w:rsid w:val="00743B1F"/>
    <w:rsid w:val="007519E5"/>
    <w:rsid w:val="00794C8A"/>
    <w:rsid w:val="007D3694"/>
    <w:rsid w:val="007D580D"/>
    <w:rsid w:val="007E04A2"/>
    <w:rsid w:val="007E32C2"/>
    <w:rsid w:val="008146F7"/>
    <w:rsid w:val="00815A90"/>
    <w:rsid w:val="00815E5E"/>
    <w:rsid w:val="00822FB6"/>
    <w:rsid w:val="008339DF"/>
    <w:rsid w:val="008478AE"/>
    <w:rsid w:val="0086454E"/>
    <w:rsid w:val="00893922"/>
    <w:rsid w:val="008C4A62"/>
    <w:rsid w:val="008D0C8A"/>
    <w:rsid w:val="008D1A8D"/>
    <w:rsid w:val="008E4281"/>
    <w:rsid w:val="008E4B49"/>
    <w:rsid w:val="008F04C2"/>
    <w:rsid w:val="008F1F63"/>
    <w:rsid w:val="00901C4B"/>
    <w:rsid w:val="00910365"/>
    <w:rsid w:val="00911068"/>
    <w:rsid w:val="0091118E"/>
    <w:rsid w:val="009178CB"/>
    <w:rsid w:val="0092243B"/>
    <w:rsid w:val="00922F5B"/>
    <w:rsid w:val="00923619"/>
    <w:rsid w:val="0092380C"/>
    <w:rsid w:val="00935B52"/>
    <w:rsid w:val="00937E87"/>
    <w:rsid w:val="00942335"/>
    <w:rsid w:val="0094437C"/>
    <w:rsid w:val="00953AA7"/>
    <w:rsid w:val="00954747"/>
    <w:rsid w:val="009557C4"/>
    <w:rsid w:val="00965FAA"/>
    <w:rsid w:val="009715E0"/>
    <w:rsid w:val="00972C4C"/>
    <w:rsid w:val="009738F4"/>
    <w:rsid w:val="009A754B"/>
    <w:rsid w:val="009C1243"/>
    <w:rsid w:val="009C1370"/>
    <w:rsid w:val="009D2C22"/>
    <w:rsid w:val="009D46C3"/>
    <w:rsid w:val="00A01644"/>
    <w:rsid w:val="00A05F73"/>
    <w:rsid w:val="00A1763A"/>
    <w:rsid w:val="00A210B4"/>
    <w:rsid w:val="00A251DD"/>
    <w:rsid w:val="00A319CC"/>
    <w:rsid w:val="00A448E1"/>
    <w:rsid w:val="00A62EBE"/>
    <w:rsid w:val="00A64B16"/>
    <w:rsid w:val="00A654D0"/>
    <w:rsid w:val="00A87F75"/>
    <w:rsid w:val="00A90D37"/>
    <w:rsid w:val="00AA2557"/>
    <w:rsid w:val="00AA7032"/>
    <w:rsid w:val="00AC10F7"/>
    <w:rsid w:val="00AE2BC6"/>
    <w:rsid w:val="00B01C1F"/>
    <w:rsid w:val="00B0529A"/>
    <w:rsid w:val="00B06ECB"/>
    <w:rsid w:val="00B06ED4"/>
    <w:rsid w:val="00B072BA"/>
    <w:rsid w:val="00B20528"/>
    <w:rsid w:val="00B3046D"/>
    <w:rsid w:val="00B30D45"/>
    <w:rsid w:val="00B37AAD"/>
    <w:rsid w:val="00B41E60"/>
    <w:rsid w:val="00B47C5D"/>
    <w:rsid w:val="00B51FFA"/>
    <w:rsid w:val="00B64F5E"/>
    <w:rsid w:val="00B768BC"/>
    <w:rsid w:val="00B818DE"/>
    <w:rsid w:val="00B83C88"/>
    <w:rsid w:val="00B9212E"/>
    <w:rsid w:val="00BB0D19"/>
    <w:rsid w:val="00BB1513"/>
    <w:rsid w:val="00BB300B"/>
    <w:rsid w:val="00BB4A92"/>
    <w:rsid w:val="00BC1D86"/>
    <w:rsid w:val="00C2658F"/>
    <w:rsid w:val="00C53C96"/>
    <w:rsid w:val="00C57D77"/>
    <w:rsid w:val="00C61FB6"/>
    <w:rsid w:val="00C648DA"/>
    <w:rsid w:val="00C731B8"/>
    <w:rsid w:val="00C7452F"/>
    <w:rsid w:val="00C92497"/>
    <w:rsid w:val="00CA274C"/>
    <w:rsid w:val="00CC306E"/>
    <w:rsid w:val="00CD245D"/>
    <w:rsid w:val="00CD3012"/>
    <w:rsid w:val="00CE5490"/>
    <w:rsid w:val="00CE68C6"/>
    <w:rsid w:val="00CE69A8"/>
    <w:rsid w:val="00CF7456"/>
    <w:rsid w:val="00D06834"/>
    <w:rsid w:val="00D219DB"/>
    <w:rsid w:val="00D226D3"/>
    <w:rsid w:val="00D255A8"/>
    <w:rsid w:val="00D53E53"/>
    <w:rsid w:val="00D73549"/>
    <w:rsid w:val="00D760EF"/>
    <w:rsid w:val="00D91DC3"/>
    <w:rsid w:val="00D967A2"/>
    <w:rsid w:val="00DD690D"/>
    <w:rsid w:val="00DE1DC2"/>
    <w:rsid w:val="00DE3AA0"/>
    <w:rsid w:val="00E02EB8"/>
    <w:rsid w:val="00E15711"/>
    <w:rsid w:val="00E27DC6"/>
    <w:rsid w:val="00E33C52"/>
    <w:rsid w:val="00E34AB3"/>
    <w:rsid w:val="00E34B86"/>
    <w:rsid w:val="00E36B41"/>
    <w:rsid w:val="00E46DDA"/>
    <w:rsid w:val="00E62A19"/>
    <w:rsid w:val="00E73BF3"/>
    <w:rsid w:val="00E75EC3"/>
    <w:rsid w:val="00E77348"/>
    <w:rsid w:val="00E93A22"/>
    <w:rsid w:val="00E974FC"/>
    <w:rsid w:val="00EB25A2"/>
    <w:rsid w:val="00EC04F7"/>
    <w:rsid w:val="00EC212C"/>
    <w:rsid w:val="00EC40A6"/>
    <w:rsid w:val="00EC6DE1"/>
    <w:rsid w:val="00EE3E8E"/>
    <w:rsid w:val="00EE4860"/>
    <w:rsid w:val="00EE5041"/>
    <w:rsid w:val="00EE5957"/>
    <w:rsid w:val="00EF35E1"/>
    <w:rsid w:val="00EF4BEC"/>
    <w:rsid w:val="00F01B02"/>
    <w:rsid w:val="00F11F1D"/>
    <w:rsid w:val="00F1663A"/>
    <w:rsid w:val="00F271E5"/>
    <w:rsid w:val="00F27863"/>
    <w:rsid w:val="00F3249D"/>
    <w:rsid w:val="00F5355B"/>
    <w:rsid w:val="00F619A1"/>
    <w:rsid w:val="00F655BF"/>
    <w:rsid w:val="00F66ABA"/>
    <w:rsid w:val="00F744AA"/>
    <w:rsid w:val="00F75E47"/>
    <w:rsid w:val="00F8037F"/>
    <w:rsid w:val="00F915FE"/>
    <w:rsid w:val="00F930DF"/>
    <w:rsid w:val="00FA2D3F"/>
    <w:rsid w:val="00FC3CA4"/>
    <w:rsid w:val="00FC6A72"/>
    <w:rsid w:val="00FD5EB6"/>
    <w:rsid w:val="00FD68FD"/>
    <w:rsid w:val="00FE0451"/>
    <w:rsid w:val="00FE0A26"/>
    <w:rsid w:val="00FF1B9F"/>
    <w:rsid w:val="00FF1E78"/>
  </w:rsids>
  <w:themeFontLang w:val="en-CA"/>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CA"/>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0E4EA2"/>
  </w:style>
  <w:style w:styleId="Heading1" w:type="paragraph">
    <w:name w:val="heading 1"/>
    <w:basedOn w:val="Normal"/>
    <w:next w:val="Normal"/>
    <w:link w:val="Heading1Char"/>
    <w:uiPriority w:val="9"/>
    <w:qFormat/>
    <w:rsid w:val="00224D50"/>
    <w:pPr>
      <w:keepNext/>
      <w:keepLines/>
      <w:pageBreakBefore/>
      <w:spacing w:after="40" w:before="400" w:line="240" w:lineRule="auto"/>
      <w:outlineLvl w:val="0"/>
    </w:pPr>
    <w:rPr>
      <w:rFonts w:asciiTheme="majorHAnsi" w:cstheme="majorBidi" w:eastAsiaTheme="majorEastAsia" w:hAnsiTheme="majorHAnsi"/>
      <w:caps/>
      <w:color w:val="0097A9"/>
      <w:sz w:val="32"/>
      <w:szCs w:val="36"/>
    </w:rPr>
  </w:style>
  <w:style w:styleId="Heading2" w:type="paragraph">
    <w:name w:val="heading 2"/>
    <w:basedOn w:val="Normal"/>
    <w:next w:val="Normal"/>
    <w:link w:val="Heading2Char"/>
    <w:uiPriority w:val="9"/>
    <w:unhideWhenUsed/>
    <w:qFormat/>
    <w:rsid w:val="00D226D3"/>
    <w:pPr>
      <w:keepNext/>
      <w:keepLines/>
      <w:spacing w:after="0" w:before="40" w:line="240" w:lineRule="auto"/>
      <w:outlineLvl w:val="1"/>
    </w:pPr>
    <w:rPr>
      <w:rFonts w:asciiTheme="majorHAnsi" w:cstheme="majorBidi" w:eastAsiaTheme="majorEastAsia" w:hAnsiTheme="majorHAnsi"/>
      <w:color w:themeColor="accent1" w:themeShade="BF" w:val="1B3843"/>
      <w:sz w:val="32"/>
      <w:szCs w:val="32"/>
    </w:rPr>
  </w:style>
  <w:style w:styleId="Heading3" w:type="paragraph">
    <w:name w:val="heading 3"/>
    <w:basedOn w:val="Normal"/>
    <w:next w:val="Normal"/>
    <w:link w:val="Heading3Char"/>
    <w:uiPriority w:val="9"/>
    <w:unhideWhenUsed/>
    <w:qFormat/>
    <w:rsid w:val="00D226D3"/>
    <w:pPr>
      <w:keepNext/>
      <w:keepLines/>
      <w:spacing w:after="0" w:before="40" w:line="240" w:lineRule="auto"/>
      <w:outlineLvl w:val="2"/>
    </w:pPr>
    <w:rPr>
      <w:rFonts w:asciiTheme="majorHAnsi" w:cstheme="majorBidi" w:eastAsiaTheme="majorEastAsia" w:hAnsiTheme="majorHAnsi"/>
      <w:color w:themeColor="accent1" w:themeShade="BF" w:val="1B3843"/>
      <w:sz w:val="28"/>
      <w:szCs w:val="28"/>
    </w:rPr>
  </w:style>
  <w:style w:styleId="Heading4" w:type="paragraph">
    <w:name w:val="heading 4"/>
    <w:basedOn w:val="Normal"/>
    <w:next w:val="Normal"/>
    <w:link w:val="Heading4Char"/>
    <w:uiPriority w:val="9"/>
    <w:unhideWhenUsed/>
    <w:qFormat/>
    <w:rsid w:val="00D226D3"/>
    <w:pPr>
      <w:keepNext/>
      <w:keepLines/>
      <w:spacing w:after="0" w:before="40"/>
      <w:outlineLvl w:val="3"/>
    </w:pPr>
    <w:rPr>
      <w:rFonts w:asciiTheme="majorHAnsi" w:cstheme="majorBidi" w:eastAsiaTheme="majorEastAsia" w:hAnsiTheme="majorHAnsi"/>
      <w:color w:themeColor="accent1" w:themeShade="BF" w:val="1B3843"/>
      <w:sz w:val="24"/>
      <w:szCs w:val="24"/>
    </w:rPr>
  </w:style>
  <w:style w:styleId="Heading5" w:type="paragraph">
    <w:name w:val="heading 5"/>
    <w:basedOn w:val="Normal"/>
    <w:next w:val="Normal"/>
    <w:link w:val="Heading5Char"/>
    <w:uiPriority w:val="9"/>
    <w:semiHidden/>
    <w:unhideWhenUsed/>
    <w:qFormat/>
    <w:rsid w:val="00D226D3"/>
    <w:pPr>
      <w:keepNext/>
      <w:keepLines/>
      <w:spacing w:after="0" w:before="40"/>
      <w:outlineLvl w:val="4"/>
    </w:pPr>
    <w:rPr>
      <w:rFonts w:asciiTheme="majorHAnsi" w:cstheme="majorBidi" w:eastAsiaTheme="majorEastAsia" w:hAnsiTheme="majorHAnsi"/>
      <w:caps/>
      <w:color w:themeColor="accent1" w:themeShade="BF" w:val="1B3843"/>
    </w:rPr>
  </w:style>
  <w:style w:styleId="Heading6" w:type="paragraph">
    <w:name w:val="heading 6"/>
    <w:basedOn w:val="Normal"/>
    <w:next w:val="Normal"/>
    <w:link w:val="Heading6Char"/>
    <w:uiPriority w:val="9"/>
    <w:semiHidden/>
    <w:unhideWhenUsed/>
    <w:qFormat/>
    <w:rsid w:val="00D226D3"/>
    <w:pPr>
      <w:keepNext/>
      <w:keepLines/>
      <w:spacing w:after="0" w:before="40"/>
      <w:outlineLvl w:val="5"/>
    </w:pPr>
    <w:rPr>
      <w:rFonts w:asciiTheme="majorHAnsi" w:cstheme="majorBidi" w:eastAsiaTheme="majorEastAsia" w:hAnsiTheme="majorHAnsi"/>
      <w:i/>
      <w:iCs/>
      <w:caps/>
      <w:color w:themeColor="accent1" w:themeShade="80" w:val="12252C"/>
    </w:rPr>
  </w:style>
  <w:style w:styleId="Heading7" w:type="paragraph">
    <w:name w:val="heading 7"/>
    <w:basedOn w:val="Normal"/>
    <w:next w:val="Normal"/>
    <w:link w:val="Heading7Char"/>
    <w:uiPriority w:val="9"/>
    <w:semiHidden/>
    <w:unhideWhenUsed/>
    <w:qFormat/>
    <w:rsid w:val="00D226D3"/>
    <w:pPr>
      <w:keepNext/>
      <w:keepLines/>
      <w:spacing w:after="0" w:before="40"/>
      <w:outlineLvl w:val="6"/>
    </w:pPr>
    <w:rPr>
      <w:rFonts w:asciiTheme="majorHAnsi" w:cstheme="majorBidi" w:eastAsiaTheme="majorEastAsia" w:hAnsiTheme="majorHAnsi"/>
      <w:b/>
      <w:bCs/>
      <w:color w:themeColor="accent1" w:themeShade="80" w:val="12252C"/>
    </w:rPr>
  </w:style>
  <w:style w:styleId="Heading8" w:type="paragraph">
    <w:name w:val="heading 8"/>
    <w:basedOn w:val="Normal"/>
    <w:next w:val="Normal"/>
    <w:link w:val="Heading8Char"/>
    <w:uiPriority w:val="9"/>
    <w:semiHidden/>
    <w:unhideWhenUsed/>
    <w:qFormat/>
    <w:rsid w:val="00D226D3"/>
    <w:pPr>
      <w:keepNext/>
      <w:keepLines/>
      <w:spacing w:after="0" w:before="40"/>
      <w:outlineLvl w:val="7"/>
    </w:pPr>
    <w:rPr>
      <w:rFonts w:asciiTheme="majorHAnsi" w:cstheme="majorBidi" w:eastAsiaTheme="majorEastAsia" w:hAnsiTheme="majorHAnsi"/>
      <w:b/>
      <w:bCs/>
      <w:i/>
      <w:iCs/>
      <w:color w:themeColor="accent1" w:themeShade="80" w:val="12252C"/>
    </w:rPr>
  </w:style>
  <w:style w:styleId="Heading9" w:type="paragraph">
    <w:name w:val="heading 9"/>
    <w:basedOn w:val="Normal"/>
    <w:next w:val="Normal"/>
    <w:link w:val="Heading9Char"/>
    <w:uiPriority w:val="9"/>
    <w:semiHidden/>
    <w:unhideWhenUsed/>
    <w:qFormat/>
    <w:rsid w:val="00D226D3"/>
    <w:pPr>
      <w:keepNext/>
      <w:keepLines/>
      <w:spacing w:after="0" w:before="40"/>
      <w:outlineLvl w:val="8"/>
    </w:pPr>
    <w:rPr>
      <w:rFonts w:asciiTheme="majorHAnsi" w:cstheme="majorBidi" w:eastAsiaTheme="majorEastAsia" w:hAnsiTheme="majorHAnsi"/>
      <w:i/>
      <w:iCs/>
      <w:color w:themeColor="accent1" w:themeShade="80" w:val="12252C"/>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224D50"/>
    <w:rPr>
      <w:rFonts w:asciiTheme="majorHAnsi" w:cstheme="majorBidi" w:eastAsiaTheme="majorEastAsia" w:hAnsiTheme="majorHAnsi"/>
      <w:caps/>
      <w:color w:val="0097A9"/>
      <w:sz w:val="32"/>
      <w:szCs w:val="36"/>
    </w:rPr>
  </w:style>
  <w:style w:styleId="ListParagraph" w:type="paragraph">
    <w:name w:val="List Paragraph"/>
    <w:basedOn w:val="Normal"/>
    <w:uiPriority w:val="34"/>
    <w:qFormat/>
    <w:rsid w:val="003E02E9"/>
    <w:pPr>
      <w:ind w:left="720"/>
      <w:contextualSpacing/>
    </w:pPr>
  </w:style>
  <w:style w:styleId="Hyperlink" w:type="character">
    <w:name w:val="Hyperlink"/>
    <w:basedOn w:val="DefaultParagraphFont"/>
    <w:uiPriority w:val="99"/>
    <w:unhideWhenUsed/>
    <w:rsid w:val="003E02E9"/>
    <w:rPr>
      <w:color w:themeColor="hyperlink" w:val="0097A9"/>
      <w:u w:val="single"/>
    </w:rPr>
  </w:style>
  <w:style w:customStyle="1" w:styleId="Heading2Char" w:type="character">
    <w:name w:val="Heading 2 Char"/>
    <w:basedOn w:val="DefaultParagraphFont"/>
    <w:link w:val="Heading2"/>
    <w:uiPriority w:val="9"/>
    <w:rsid w:val="00D226D3"/>
    <w:rPr>
      <w:rFonts w:asciiTheme="majorHAnsi" w:cstheme="majorBidi" w:eastAsiaTheme="majorEastAsia" w:hAnsiTheme="majorHAnsi"/>
      <w:color w:themeColor="accent1" w:themeShade="BF" w:val="1B3843"/>
      <w:sz w:val="32"/>
      <w:szCs w:val="32"/>
    </w:rPr>
  </w:style>
  <w:style w:styleId="Caption" w:type="paragraph">
    <w:name w:val="caption"/>
    <w:basedOn w:val="Normal"/>
    <w:next w:val="Normal"/>
    <w:uiPriority w:val="35"/>
    <w:unhideWhenUsed/>
    <w:qFormat/>
    <w:rsid w:val="00D226D3"/>
    <w:pPr>
      <w:spacing w:line="240" w:lineRule="auto"/>
    </w:pPr>
    <w:rPr>
      <w:b/>
      <w:bCs/>
      <w:smallCaps/>
      <w:color w:themeColor="text2" w:val="3F3F3F"/>
    </w:rPr>
  </w:style>
  <w:style w:customStyle="1" w:styleId="Heading3Char" w:type="character">
    <w:name w:val="Heading 3 Char"/>
    <w:basedOn w:val="DefaultParagraphFont"/>
    <w:link w:val="Heading3"/>
    <w:uiPriority w:val="9"/>
    <w:rsid w:val="00D226D3"/>
    <w:rPr>
      <w:rFonts w:asciiTheme="majorHAnsi" w:cstheme="majorBidi" w:eastAsiaTheme="majorEastAsia" w:hAnsiTheme="majorHAnsi"/>
      <w:color w:themeColor="accent1" w:themeShade="BF" w:val="1B3843"/>
      <w:sz w:val="28"/>
      <w:szCs w:val="28"/>
    </w:rPr>
  </w:style>
  <w:style w:styleId="CommentReference" w:type="character">
    <w:name w:val="annotation reference"/>
    <w:basedOn w:val="DefaultParagraphFont"/>
    <w:uiPriority w:val="99"/>
    <w:semiHidden/>
    <w:unhideWhenUsed/>
    <w:rsid w:val="00A1763A"/>
    <w:rPr>
      <w:sz w:val="16"/>
      <w:szCs w:val="16"/>
    </w:rPr>
  </w:style>
  <w:style w:styleId="CommentText" w:type="paragraph">
    <w:name w:val="annotation text"/>
    <w:basedOn w:val="Normal"/>
    <w:link w:val="CommentTextChar"/>
    <w:uiPriority w:val="99"/>
    <w:semiHidden/>
    <w:unhideWhenUsed/>
    <w:rsid w:val="00A1763A"/>
    <w:rPr>
      <w:sz w:val="20"/>
      <w:szCs w:val="20"/>
    </w:rPr>
  </w:style>
  <w:style w:customStyle="1" w:styleId="CommentTextChar" w:type="character">
    <w:name w:val="Comment Text Char"/>
    <w:basedOn w:val="DefaultParagraphFont"/>
    <w:link w:val="CommentText"/>
    <w:uiPriority w:val="99"/>
    <w:semiHidden/>
    <w:rsid w:val="00A1763A"/>
    <w:rPr>
      <w:sz w:val="20"/>
      <w:szCs w:val="20"/>
    </w:rPr>
  </w:style>
  <w:style w:styleId="CommentSubject" w:type="paragraph">
    <w:name w:val="annotation subject"/>
    <w:basedOn w:val="CommentText"/>
    <w:next w:val="CommentText"/>
    <w:link w:val="CommentSubjectChar"/>
    <w:uiPriority w:val="99"/>
    <w:semiHidden/>
    <w:unhideWhenUsed/>
    <w:rsid w:val="00A1763A"/>
    <w:rPr>
      <w:b/>
      <w:bCs/>
    </w:rPr>
  </w:style>
  <w:style w:customStyle="1" w:styleId="CommentSubjectChar" w:type="character">
    <w:name w:val="Comment Subject Char"/>
    <w:basedOn w:val="CommentTextChar"/>
    <w:link w:val="CommentSubject"/>
    <w:uiPriority w:val="99"/>
    <w:semiHidden/>
    <w:rsid w:val="00A1763A"/>
    <w:rPr>
      <w:b/>
      <w:bCs/>
      <w:sz w:val="20"/>
      <w:szCs w:val="20"/>
    </w:rPr>
  </w:style>
  <w:style w:styleId="BalloonText" w:type="paragraph">
    <w:name w:val="Balloon Text"/>
    <w:basedOn w:val="Normal"/>
    <w:link w:val="BalloonTextChar"/>
    <w:uiPriority w:val="99"/>
    <w:semiHidden/>
    <w:unhideWhenUsed/>
    <w:rsid w:val="00A1763A"/>
    <w:pPr>
      <w:spacing w:after="0"/>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A1763A"/>
    <w:rPr>
      <w:rFonts w:ascii="Segoe UI" w:cs="Segoe UI" w:hAnsi="Segoe UI"/>
      <w:sz w:val="18"/>
      <w:szCs w:val="18"/>
    </w:rPr>
  </w:style>
  <w:style w:styleId="TOCHeading" w:type="paragraph">
    <w:name w:val="TOC Heading"/>
    <w:basedOn w:val="Heading1"/>
    <w:next w:val="Normal"/>
    <w:uiPriority w:val="39"/>
    <w:unhideWhenUsed/>
    <w:qFormat/>
    <w:rsid w:val="000E4EA2"/>
    <w:pPr>
      <w:pageBreakBefore w:val="0"/>
      <w:outlineLvl w:val="9"/>
    </w:pPr>
  </w:style>
  <w:style w:styleId="TOC1" w:type="paragraph">
    <w:name w:val="toc 1"/>
    <w:basedOn w:val="Normal"/>
    <w:next w:val="Normal"/>
    <w:autoRedefine/>
    <w:uiPriority w:val="39"/>
    <w:unhideWhenUsed/>
    <w:rsid w:val="00911068"/>
    <w:pPr>
      <w:spacing w:after="100"/>
    </w:pPr>
  </w:style>
  <w:style w:styleId="TOC2" w:type="paragraph">
    <w:name w:val="toc 2"/>
    <w:basedOn w:val="Normal"/>
    <w:next w:val="Normal"/>
    <w:autoRedefine/>
    <w:uiPriority w:val="39"/>
    <w:unhideWhenUsed/>
    <w:rsid w:val="00911068"/>
    <w:pPr>
      <w:spacing w:after="100"/>
      <w:ind w:left="220"/>
    </w:pPr>
  </w:style>
  <w:style w:styleId="TOC3" w:type="paragraph">
    <w:name w:val="toc 3"/>
    <w:basedOn w:val="Normal"/>
    <w:next w:val="Normal"/>
    <w:autoRedefine/>
    <w:uiPriority w:val="39"/>
    <w:unhideWhenUsed/>
    <w:rsid w:val="00911068"/>
    <w:pPr>
      <w:spacing w:after="100"/>
      <w:ind w:left="440"/>
    </w:pPr>
  </w:style>
  <w:style w:styleId="Header" w:type="paragraph">
    <w:name w:val="header"/>
    <w:basedOn w:val="Normal"/>
    <w:link w:val="HeaderChar"/>
    <w:uiPriority w:val="99"/>
    <w:unhideWhenUsed/>
    <w:rsid w:val="007519E5"/>
    <w:pPr>
      <w:tabs>
        <w:tab w:pos="4680" w:val="center"/>
        <w:tab w:pos="9360" w:val="right"/>
      </w:tabs>
      <w:spacing w:after="0"/>
    </w:pPr>
  </w:style>
  <w:style w:customStyle="1" w:styleId="HeaderChar" w:type="character">
    <w:name w:val="Header Char"/>
    <w:basedOn w:val="DefaultParagraphFont"/>
    <w:link w:val="Header"/>
    <w:uiPriority w:val="99"/>
    <w:rsid w:val="007519E5"/>
  </w:style>
  <w:style w:styleId="Footer" w:type="paragraph">
    <w:name w:val="footer"/>
    <w:basedOn w:val="Normal"/>
    <w:link w:val="FooterChar"/>
    <w:uiPriority w:val="99"/>
    <w:unhideWhenUsed/>
    <w:rsid w:val="007519E5"/>
    <w:pPr>
      <w:tabs>
        <w:tab w:pos="4680" w:val="center"/>
        <w:tab w:pos="9360" w:val="right"/>
      </w:tabs>
      <w:spacing w:after="0"/>
    </w:pPr>
  </w:style>
  <w:style w:customStyle="1" w:styleId="FooterChar" w:type="character">
    <w:name w:val="Footer Char"/>
    <w:basedOn w:val="DefaultParagraphFont"/>
    <w:link w:val="Footer"/>
    <w:uiPriority w:val="99"/>
    <w:rsid w:val="007519E5"/>
  </w:style>
  <w:style w:styleId="Title" w:type="paragraph">
    <w:name w:val="Title"/>
    <w:basedOn w:val="Normal"/>
    <w:next w:val="Normal"/>
    <w:link w:val="TitleChar"/>
    <w:uiPriority w:val="10"/>
    <w:qFormat/>
    <w:rsid w:val="001B1E13"/>
    <w:pPr>
      <w:spacing w:after="0" w:line="240" w:lineRule="auto"/>
      <w:contextualSpacing/>
    </w:pPr>
    <w:rPr>
      <w:rFonts w:asciiTheme="majorHAnsi" w:cstheme="majorBidi" w:eastAsiaTheme="majorEastAsia" w:hAnsiTheme="majorHAnsi"/>
      <w:caps/>
      <w:color w:themeColor="text2" w:val="3F3F3F"/>
      <w:spacing w:val="-15"/>
      <w:sz w:val="52"/>
      <w:szCs w:val="72"/>
    </w:rPr>
  </w:style>
  <w:style w:customStyle="1" w:styleId="TitleChar" w:type="character">
    <w:name w:val="Title Char"/>
    <w:basedOn w:val="DefaultParagraphFont"/>
    <w:link w:val="Title"/>
    <w:uiPriority w:val="10"/>
    <w:rsid w:val="001B1E13"/>
    <w:rPr>
      <w:rFonts w:asciiTheme="majorHAnsi" w:cstheme="majorBidi" w:eastAsiaTheme="majorEastAsia" w:hAnsiTheme="majorHAnsi"/>
      <w:caps/>
      <w:color w:themeColor="text2" w:val="3F3F3F"/>
      <w:spacing w:val="-15"/>
      <w:sz w:val="52"/>
      <w:szCs w:val="72"/>
    </w:rPr>
  </w:style>
  <w:style w:styleId="TableGrid" w:type="table">
    <w:name w:val="Table Grid"/>
    <w:basedOn w:val="TableNormal"/>
    <w:uiPriority w:val="59"/>
    <w:rsid w:val="00215D37"/>
    <w:pPr>
      <w:spacing w:after="0" w:line="240" w:lineRule="auto"/>
    </w:pPr>
    <w:rPr>
      <w:lang w:eastAsia="en-CA"/>
    </w:rPr>
    <w:tblPr>
      <w:tblInd w:type="nil" w:w="0"/>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FollowedHyperlink" w:type="character">
    <w:name w:val="FollowedHyperlink"/>
    <w:basedOn w:val="DefaultParagraphFont"/>
    <w:uiPriority w:val="99"/>
    <w:semiHidden/>
    <w:unhideWhenUsed/>
    <w:rsid w:val="005F3A50"/>
    <w:rPr>
      <w:color w:themeColor="followedHyperlink" w:val="512A44"/>
      <w:u w:val="single"/>
    </w:rPr>
  </w:style>
  <w:style w:styleId="ListBullet" w:type="paragraph">
    <w:name w:val="List Bullet"/>
    <w:basedOn w:val="Normal"/>
    <w:uiPriority w:val="99"/>
    <w:unhideWhenUsed/>
    <w:rsid w:val="00F27863"/>
    <w:pPr>
      <w:numPr>
        <w:numId w:val="34"/>
      </w:numPr>
      <w:contextualSpacing/>
    </w:pPr>
  </w:style>
  <w:style w:styleId="NoSpacing" w:type="paragraph">
    <w:name w:val="No Spacing"/>
    <w:uiPriority w:val="1"/>
    <w:qFormat/>
    <w:rsid w:val="00D226D3"/>
    <w:pPr>
      <w:spacing w:after="0" w:line="240" w:lineRule="auto"/>
    </w:pPr>
  </w:style>
  <w:style w:customStyle="1" w:styleId="Heading4Char" w:type="character">
    <w:name w:val="Heading 4 Char"/>
    <w:basedOn w:val="DefaultParagraphFont"/>
    <w:link w:val="Heading4"/>
    <w:uiPriority w:val="9"/>
    <w:rsid w:val="00D226D3"/>
    <w:rPr>
      <w:rFonts w:asciiTheme="majorHAnsi" w:cstheme="majorBidi" w:eastAsiaTheme="majorEastAsia" w:hAnsiTheme="majorHAnsi"/>
      <w:color w:themeColor="accent1" w:themeShade="BF" w:val="1B3843"/>
      <w:sz w:val="24"/>
      <w:szCs w:val="24"/>
    </w:rPr>
  </w:style>
  <w:style w:styleId="Subtitle" w:type="paragraph">
    <w:name w:val="Subtitle"/>
    <w:basedOn w:val="Normal"/>
    <w:next w:val="Normal"/>
    <w:link w:val="SubtitleChar"/>
    <w:uiPriority w:val="11"/>
    <w:qFormat/>
    <w:rsid w:val="00E974FC"/>
    <w:pPr>
      <w:numPr>
        <w:ilvl w:val="1"/>
      </w:numPr>
      <w:spacing w:after="240" w:line="240" w:lineRule="auto"/>
    </w:pPr>
    <w:rPr>
      <w:rFonts w:asciiTheme="majorHAnsi" w:cstheme="majorBidi" w:eastAsiaTheme="majorEastAsia" w:hAnsiTheme="majorHAnsi"/>
      <w:color w:themeColor="text1" w:themeTint="A6" w:val="595959"/>
      <w:sz w:val="24"/>
      <w:szCs w:val="28"/>
    </w:rPr>
  </w:style>
  <w:style w:customStyle="1" w:styleId="SubtitleChar" w:type="character">
    <w:name w:val="Subtitle Char"/>
    <w:basedOn w:val="DefaultParagraphFont"/>
    <w:link w:val="Subtitle"/>
    <w:uiPriority w:val="11"/>
    <w:rsid w:val="00E974FC"/>
    <w:rPr>
      <w:rFonts w:asciiTheme="majorHAnsi" w:cstheme="majorBidi" w:eastAsiaTheme="majorEastAsia" w:hAnsiTheme="majorHAnsi"/>
      <w:color w:themeColor="text1" w:themeTint="A6" w:val="595959"/>
      <w:sz w:val="24"/>
      <w:szCs w:val="28"/>
    </w:rPr>
  </w:style>
  <w:style w:styleId="TableGridLight" w:type="table">
    <w:name w:val="Grid Table Light"/>
    <w:basedOn w:val="TableNormal"/>
    <w:uiPriority w:val="40"/>
    <w:rsid w:val="00EE4860"/>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styleId="GridTable1Light" w:type="table">
    <w:name w:val="Grid Table 1 Light"/>
    <w:basedOn w:val="TableNormal"/>
    <w:uiPriority w:val="46"/>
    <w:rsid w:val="00EE4860"/>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GridTable1Light-Accent1" w:type="table">
    <w:name w:val="Grid Table 1 Light Accent 1"/>
    <w:basedOn w:val="TableNormal"/>
    <w:uiPriority w:val="46"/>
    <w:rsid w:val="00EE4860"/>
    <w:pPr>
      <w:spacing w:after="0" w:line="240" w:lineRule="auto"/>
    </w:pPr>
    <w:tblPr>
      <w:tblStyleRowBandSize w:val="1"/>
      <w:tblStyleColBandSize w:val="1"/>
      <w:tblBorders>
        <w:top w:color="91C1D3" w:space="0" w:sz="4" w:themeColor="accent1" w:themeTint="66" w:val="single"/>
        <w:left w:color="91C1D3" w:space="0" w:sz="4" w:themeColor="accent1" w:themeTint="66" w:val="single"/>
        <w:bottom w:color="91C1D3" w:space="0" w:sz="4" w:themeColor="accent1" w:themeTint="66" w:val="single"/>
        <w:right w:color="91C1D3" w:space="0" w:sz="4" w:themeColor="accent1" w:themeTint="66" w:val="single"/>
        <w:insideH w:color="91C1D3" w:space="0" w:sz="4" w:themeColor="accent1" w:themeTint="66" w:val="single"/>
        <w:insideV w:color="91C1D3" w:space="0" w:sz="4" w:themeColor="accent1" w:themeTint="66" w:val="single"/>
      </w:tblBorders>
    </w:tblPr>
    <w:tblStylePr w:type="firstRow">
      <w:rPr>
        <w:b/>
        <w:bCs/>
      </w:rPr>
      <w:tblPr/>
      <w:tcPr>
        <w:tcBorders>
          <w:bottom w:color="5AA3BD" w:space="0" w:sz="12" w:themeColor="accent1" w:themeTint="99" w:val="single"/>
        </w:tcBorders>
      </w:tcPr>
    </w:tblStylePr>
    <w:tblStylePr w:type="lastRow">
      <w:rPr>
        <w:b/>
        <w:bCs/>
      </w:rPr>
      <w:tblPr/>
      <w:tcPr>
        <w:tcBorders>
          <w:top w:color="5AA3BD" w:space="0" w:sz="2" w:themeColor="accent1" w:themeTint="99" w:val="double"/>
        </w:tcBorders>
      </w:tcPr>
    </w:tblStylePr>
    <w:tblStylePr w:type="firstCol">
      <w:rPr>
        <w:b/>
        <w:bCs/>
      </w:rPr>
    </w:tblStylePr>
    <w:tblStylePr w:type="lastCol">
      <w:rPr>
        <w:b/>
        <w:bCs/>
      </w:rPr>
    </w:tblStylePr>
  </w:style>
  <w:style w:customStyle="1" w:styleId="Table" w:type="table">
    <w:name w:val="Table"/>
    <w:basedOn w:val="GridTable1Light"/>
    <w:uiPriority w:val="99"/>
    <w:rsid w:val="006F31FE"/>
    <w:pPr>
      <w:jc w:val="center"/>
    </w:pPr>
    <w:tblPr>
      <w:tblBorders>
        <w:top w:color="0097A9" w:space="0" w:sz="4" w:themeColor="accent2" w:val="single"/>
        <w:left w:color="0097A9" w:space="0" w:sz="4" w:themeColor="accent2" w:val="single"/>
        <w:bottom w:color="0097A9" w:space="0" w:sz="4" w:themeColor="accent2" w:val="single"/>
        <w:right w:color="0097A9" w:space="0" w:sz="4" w:themeColor="accent2" w:val="single"/>
        <w:insideH w:color="0097A9" w:space="0" w:sz="4" w:themeColor="accent2" w:val="single"/>
        <w:insideV w:color="0097A9" w:space="0" w:sz="4" w:themeColor="accent2" w:val="single"/>
      </w:tblBorders>
    </w:tblPr>
    <w:tcPr>
      <w:vAlign w:val="center"/>
    </w:tcPr>
    <w:tblStylePr w:type="firstRow">
      <w:pPr>
        <w:jc w:val="center"/>
      </w:pPr>
      <w:rPr>
        <w:b/>
        <w:bCs/>
        <w:color w:themeColor="background1" w:val="FFFFFF"/>
      </w:rPr>
      <w:tblPr/>
      <w:tcPr>
        <w:tcBorders>
          <w:bottom w:color="0097A9" w:space="0" w:sz="4" w:themeColor="accent2" w:val="single"/>
        </w:tcBorders>
        <w:shd w:color="auto" w:fill="0097A9" w:val="clear"/>
      </w:tcPr>
    </w:tblStylePr>
    <w:tblStylePr w:type="lastRow">
      <w:rPr>
        <w:b/>
        <w:bCs/>
      </w:rPr>
      <w:tblPr/>
      <w:tcPr>
        <w:tcBorders>
          <w:top w:color="0097A9" w:space="0" w:sz="4" w:themeColor="accent2" w:val="double"/>
        </w:tcBorders>
      </w:tcPr>
    </w:tblStylePr>
    <w:tblStylePr w:type="firstCol">
      <w:pPr>
        <w:jc w:val="center"/>
      </w:pPr>
      <w:rPr>
        <w:b/>
        <w:bCs/>
      </w:rPr>
    </w:tblStylePr>
    <w:tblStylePr w:type="lastCol">
      <w:pPr>
        <w:jc w:val="center"/>
      </w:pPr>
      <w:rPr>
        <w:b/>
        <w:bCs/>
      </w:rPr>
    </w:tblStylePr>
    <w:tblStylePr w:type="band1Vert">
      <w:pPr>
        <w:jc w:val="center"/>
      </w:pPr>
    </w:tblStylePr>
    <w:tblStylePr w:type="band2Vert">
      <w:pPr>
        <w:jc w:val="center"/>
      </w:pPr>
    </w:tblStylePr>
    <w:tblStylePr w:type="band1Horz">
      <w:pPr>
        <w:jc w:val="center"/>
      </w:pPr>
    </w:tblStylePr>
    <w:tblStylePr w:type="band2Horz">
      <w:pPr>
        <w:jc w:val="center"/>
      </w:pPr>
    </w:tblStylePr>
  </w:style>
  <w:style w:styleId="GridTable3" w:type="table">
    <w:name w:val="Grid Table 3"/>
    <w:basedOn w:val="TableNormal"/>
    <w:uiPriority w:val="48"/>
    <w:rsid w:val="00EE4860"/>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4-Accent2" w:type="table">
    <w:name w:val="Grid Table 4 Accent 2"/>
    <w:basedOn w:val="TableNormal"/>
    <w:uiPriority w:val="49"/>
    <w:rsid w:val="00EE4860"/>
    <w:pPr>
      <w:spacing w:after="0" w:line="240" w:lineRule="auto"/>
    </w:pPr>
    <w:tblPr>
      <w:tblStyleRowBandSize w:val="1"/>
      <w:tblStyleColBandSize w:val="1"/>
      <w:tblBorders>
        <w:top w:color="32E8FF" w:space="0" w:sz="4" w:themeColor="accent2" w:themeTint="99" w:val="single"/>
        <w:left w:color="32E8FF" w:space="0" w:sz="4" w:themeColor="accent2" w:themeTint="99" w:val="single"/>
        <w:bottom w:color="32E8FF" w:space="0" w:sz="4" w:themeColor="accent2" w:themeTint="99" w:val="single"/>
        <w:right w:color="32E8FF" w:space="0" w:sz="4" w:themeColor="accent2" w:themeTint="99" w:val="single"/>
        <w:insideH w:color="32E8FF" w:space="0" w:sz="4" w:themeColor="accent2" w:themeTint="99" w:val="single"/>
        <w:insideV w:color="32E8FF" w:space="0" w:sz="4" w:themeColor="accent2" w:themeTint="99" w:val="single"/>
      </w:tblBorders>
    </w:tblPr>
    <w:tblStylePr w:type="firstRow">
      <w:rPr>
        <w:b/>
        <w:bCs/>
        <w:color w:themeColor="background1" w:val="FFFFFF"/>
      </w:rPr>
      <w:tblPr/>
      <w:tcPr>
        <w:tcBorders>
          <w:top w:color="0097A9" w:space="0" w:sz="4" w:themeColor="accent2" w:val="single"/>
          <w:left w:color="0097A9" w:space="0" w:sz="4" w:themeColor="accent2" w:val="single"/>
          <w:bottom w:color="0097A9" w:space="0" w:sz="4" w:themeColor="accent2" w:val="single"/>
          <w:right w:color="0097A9" w:space="0" w:sz="4" w:themeColor="accent2" w:val="single"/>
          <w:insideH w:val="nil"/>
          <w:insideV w:val="nil"/>
        </w:tcBorders>
        <w:shd w:color="auto" w:fill="0097A9" w:themeFill="accent2" w:val="clear"/>
      </w:tcPr>
    </w:tblStylePr>
    <w:tblStylePr w:type="lastRow">
      <w:rPr>
        <w:b/>
        <w:bCs/>
      </w:rPr>
      <w:tblPr/>
      <w:tcPr>
        <w:tcBorders>
          <w:top w:color="0097A9" w:space="0" w:sz="4" w:themeColor="accent2" w:val="double"/>
        </w:tcBorders>
      </w:tcPr>
    </w:tblStylePr>
    <w:tblStylePr w:type="firstCol">
      <w:rPr>
        <w:b/>
        <w:bCs/>
      </w:rPr>
    </w:tblStylePr>
    <w:tblStylePr w:type="lastCol">
      <w:rPr>
        <w:b/>
        <w:bCs/>
      </w:rPr>
    </w:tblStylePr>
    <w:tblStylePr w:type="band1Vert">
      <w:tblPr/>
      <w:tcPr>
        <w:shd w:color="auto" w:fill="BAF7FF" w:themeFill="accent2" w:themeFillTint="33" w:val="clear"/>
      </w:tcPr>
    </w:tblStylePr>
    <w:tblStylePr w:type="band1Horz">
      <w:tblPr/>
      <w:tcPr>
        <w:shd w:color="auto" w:fill="BAF7FF" w:themeFill="accent2" w:themeFillTint="33" w:val="clear"/>
      </w:tcPr>
    </w:tblStylePr>
  </w:style>
  <w:style w:styleId="ListTable3-Accent1" w:type="table">
    <w:name w:val="List Table 3 Accent 1"/>
    <w:basedOn w:val="TableNormal"/>
    <w:uiPriority w:val="48"/>
    <w:rsid w:val="00EE4860"/>
    <w:pPr>
      <w:spacing w:after="0" w:line="240" w:lineRule="auto"/>
    </w:pPr>
    <w:tblPr>
      <w:tblStyleRowBandSize w:val="1"/>
      <w:tblStyleColBandSize w:val="1"/>
      <w:tblBorders>
        <w:top w:color="244C5A" w:space="0" w:sz="4" w:themeColor="accent1" w:val="single"/>
        <w:left w:color="244C5A" w:space="0" w:sz="4" w:themeColor="accent1" w:val="single"/>
        <w:bottom w:color="244C5A" w:space="0" w:sz="4" w:themeColor="accent1" w:val="single"/>
        <w:right w:color="244C5A" w:space="0" w:sz="4" w:themeColor="accent1" w:val="single"/>
      </w:tblBorders>
    </w:tblPr>
    <w:tblStylePr w:type="firstRow">
      <w:rPr>
        <w:b/>
        <w:bCs/>
        <w:color w:themeColor="background1" w:val="FFFFFF"/>
      </w:rPr>
      <w:tblPr/>
      <w:tcPr>
        <w:shd w:color="auto" w:fill="244C5A" w:themeFill="accent1" w:val="clear"/>
      </w:tcPr>
    </w:tblStylePr>
    <w:tblStylePr w:type="lastRow">
      <w:rPr>
        <w:b/>
        <w:bCs/>
      </w:rPr>
      <w:tblPr/>
      <w:tcPr>
        <w:tcBorders>
          <w:top w:color="244C5A"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244C5A" w:space="0" w:sz="4" w:themeColor="accent1" w:val="single"/>
          <w:right w:color="244C5A" w:space="0" w:sz="4" w:themeColor="accent1" w:val="single"/>
        </w:tcBorders>
      </w:tcPr>
    </w:tblStylePr>
    <w:tblStylePr w:type="band1Horz">
      <w:tblPr/>
      <w:tcPr>
        <w:tcBorders>
          <w:top w:color="244C5A" w:space="0" w:sz="4" w:themeColor="accent1" w:val="single"/>
          <w:bottom w:color="244C5A"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244C5A" w:space="0" w:sz="4" w:themeColor="accent1" w:val="double"/>
          <w:left w:val="nil"/>
        </w:tcBorders>
      </w:tcPr>
    </w:tblStylePr>
    <w:tblStylePr w:type="swCell">
      <w:tblPr/>
      <w:tcPr>
        <w:tcBorders>
          <w:top w:color="244C5A" w:space="0" w:sz="4" w:themeColor="accent1" w:val="double"/>
          <w:right w:val="nil"/>
        </w:tcBorders>
      </w:tcPr>
    </w:tblStylePr>
  </w:style>
  <w:style w:styleId="GridTable1Light-Accent2" w:type="table">
    <w:name w:val="Grid Table 1 Light Accent 2"/>
    <w:basedOn w:val="TableNormal"/>
    <w:uiPriority w:val="46"/>
    <w:rsid w:val="00E93A22"/>
    <w:pPr>
      <w:spacing w:after="0" w:line="240" w:lineRule="auto"/>
    </w:pPr>
    <w:tblPr>
      <w:tblStyleRowBandSize w:val="1"/>
      <w:tblStyleColBandSize w:val="1"/>
      <w:tblBorders>
        <w:top w:color="76EFFF" w:space="0" w:sz="4" w:themeColor="accent2" w:themeTint="66" w:val="single"/>
        <w:left w:color="76EFFF" w:space="0" w:sz="4" w:themeColor="accent2" w:themeTint="66" w:val="single"/>
        <w:bottom w:color="76EFFF" w:space="0" w:sz="4" w:themeColor="accent2" w:themeTint="66" w:val="single"/>
        <w:right w:color="76EFFF" w:space="0" w:sz="4" w:themeColor="accent2" w:themeTint="66" w:val="single"/>
        <w:insideH w:color="76EFFF" w:space="0" w:sz="4" w:themeColor="accent2" w:themeTint="66" w:val="single"/>
        <w:insideV w:color="76EFFF" w:space="0" w:sz="4" w:themeColor="accent2" w:themeTint="66" w:val="single"/>
      </w:tblBorders>
    </w:tblPr>
    <w:tblStylePr w:type="firstRow">
      <w:rPr>
        <w:b/>
        <w:bCs/>
      </w:rPr>
      <w:tblPr/>
      <w:tcPr>
        <w:tcBorders>
          <w:bottom w:color="32E8FF" w:space="0" w:sz="12" w:themeColor="accent2" w:themeTint="99" w:val="single"/>
        </w:tcBorders>
      </w:tcPr>
    </w:tblStylePr>
    <w:tblStylePr w:type="lastRow">
      <w:rPr>
        <w:b/>
        <w:bCs/>
      </w:rPr>
      <w:tblPr/>
      <w:tcPr>
        <w:tcBorders>
          <w:top w:color="32E8FF" w:space="0" w:sz="2" w:themeColor="accent2"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E93A22"/>
    <w:pPr>
      <w:spacing w:after="0" w:line="240" w:lineRule="auto"/>
    </w:pPr>
    <w:tblPr>
      <w:tblStyleRowBandSize w:val="1"/>
      <w:tblStyleColBandSize w:val="1"/>
      <w:tblBorders>
        <w:top w:color="E0FE71" w:space="0" w:sz="4" w:themeColor="accent3" w:themeTint="66" w:val="single"/>
        <w:left w:color="E0FE71" w:space="0" w:sz="4" w:themeColor="accent3" w:themeTint="66" w:val="single"/>
        <w:bottom w:color="E0FE71" w:space="0" w:sz="4" w:themeColor="accent3" w:themeTint="66" w:val="single"/>
        <w:right w:color="E0FE71" w:space="0" w:sz="4" w:themeColor="accent3" w:themeTint="66" w:val="single"/>
        <w:insideH w:color="E0FE71" w:space="0" w:sz="4" w:themeColor="accent3" w:themeTint="66" w:val="single"/>
        <w:insideV w:color="E0FE71" w:space="0" w:sz="4" w:themeColor="accent3" w:themeTint="66" w:val="single"/>
      </w:tblBorders>
    </w:tblPr>
    <w:tblStylePr w:type="firstRow">
      <w:rPr>
        <w:b/>
        <w:bCs/>
      </w:rPr>
      <w:tblPr/>
      <w:tcPr>
        <w:tcBorders>
          <w:bottom w:color="D1FD2B" w:space="0" w:sz="12" w:themeColor="accent3" w:themeTint="99" w:val="single"/>
        </w:tcBorders>
      </w:tcPr>
    </w:tblStylePr>
    <w:tblStylePr w:type="lastRow">
      <w:rPr>
        <w:b/>
        <w:bCs/>
      </w:rPr>
      <w:tblPr/>
      <w:tcPr>
        <w:tcBorders>
          <w:top w:color="D1FD2B" w:space="0" w:sz="2" w:themeColor="accent3" w:themeTint="99" w:val="double"/>
        </w:tcBorders>
      </w:tcPr>
    </w:tblStylePr>
    <w:tblStylePr w:type="firstCol">
      <w:rPr>
        <w:b/>
        <w:bCs/>
      </w:rPr>
    </w:tblStylePr>
    <w:tblStylePr w:type="lastCol">
      <w:rPr>
        <w:b/>
        <w:bCs/>
      </w:rPr>
    </w:tblStylePr>
  </w:style>
  <w:style w:customStyle="1" w:styleId="Heading10" w:type="paragraph">
    <w:name w:val="Heading1"/>
    <w:basedOn w:val="Normal"/>
    <w:link w:val="Heading1Char0"/>
    <w:rsid w:val="00A62EBE"/>
    <w:pPr>
      <w:pageBreakBefore/>
    </w:pPr>
    <w:rPr>
      <w:rFonts w:asciiTheme="majorHAnsi" w:hAnsiTheme="majorHAnsi"/>
      <w:color w:val="244C5A"/>
      <w:sz w:val="36"/>
      <w:szCs w:val="36"/>
    </w:rPr>
  </w:style>
  <w:style w:customStyle="1" w:styleId="Heading1Char0" w:type="character">
    <w:name w:val="Heading1 Char"/>
    <w:basedOn w:val="DefaultParagraphFont"/>
    <w:link w:val="Heading10"/>
    <w:rsid w:val="00A62EBE"/>
    <w:rPr>
      <w:rFonts w:asciiTheme="majorHAnsi" w:hAnsiTheme="majorHAnsi"/>
      <w:color w:val="244C5A"/>
      <w:sz w:val="36"/>
      <w:szCs w:val="36"/>
    </w:rPr>
  </w:style>
  <w:style w:customStyle="1" w:styleId="Heading5Char" w:type="character">
    <w:name w:val="Heading 5 Char"/>
    <w:basedOn w:val="DefaultParagraphFont"/>
    <w:link w:val="Heading5"/>
    <w:uiPriority w:val="9"/>
    <w:semiHidden/>
    <w:rsid w:val="00D226D3"/>
    <w:rPr>
      <w:rFonts w:asciiTheme="majorHAnsi" w:cstheme="majorBidi" w:eastAsiaTheme="majorEastAsia" w:hAnsiTheme="majorHAnsi"/>
      <w:caps/>
      <w:color w:themeColor="accent1" w:themeShade="BF" w:val="1B3843"/>
    </w:rPr>
  </w:style>
  <w:style w:customStyle="1" w:styleId="Heading6Char" w:type="character">
    <w:name w:val="Heading 6 Char"/>
    <w:basedOn w:val="DefaultParagraphFont"/>
    <w:link w:val="Heading6"/>
    <w:uiPriority w:val="9"/>
    <w:semiHidden/>
    <w:rsid w:val="00D226D3"/>
    <w:rPr>
      <w:rFonts w:asciiTheme="majorHAnsi" w:cstheme="majorBidi" w:eastAsiaTheme="majorEastAsia" w:hAnsiTheme="majorHAnsi"/>
      <w:i/>
      <w:iCs/>
      <w:caps/>
      <w:color w:themeColor="accent1" w:themeShade="80" w:val="12252C"/>
    </w:rPr>
  </w:style>
  <w:style w:customStyle="1" w:styleId="Heading7Char" w:type="character">
    <w:name w:val="Heading 7 Char"/>
    <w:basedOn w:val="DefaultParagraphFont"/>
    <w:link w:val="Heading7"/>
    <w:uiPriority w:val="9"/>
    <w:semiHidden/>
    <w:rsid w:val="00D226D3"/>
    <w:rPr>
      <w:rFonts w:asciiTheme="majorHAnsi" w:cstheme="majorBidi" w:eastAsiaTheme="majorEastAsia" w:hAnsiTheme="majorHAnsi"/>
      <w:b/>
      <w:bCs/>
      <w:color w:themeColor="accent1" w:themeShade="80" w:val="12252C"/>
    </w:rPr>
  </w:style>
  <w:style w:customStyle="1" w:styleId="Heading8Char" w:type="character">
    <w:name w:val="Heading 8 Char"/>
    <w:basedOn w:val="DefaultParagraphFont"/>
    <w:link w:val="Heading8"/>
    <w:uiPriority w:val="9"/>
    <w:semiHidden/>
    <w:rsid w:val="00D226D3"/>
    <w:rPr>
      <w:rFonts w:asciiTheme="majorHAnsi" w:cstheme="majorBidi" w:eastAsiaTheme="majorEastAsia" w:hAnsiTheme="majorHAnsi"/>
      <w:b/>
      <w:bCs/>
      <w:i/>
      <w:iCs/>
      <w:color w:themeColor="accent1" w:themeShade="80" w:val="12252C"/>
    </w:rPr>
  </w:style>
  <w:style w:customStyle="1" w:styleId="Heading9Char" w:type="character">
    <w:name w:val="Heading 9 Char"/>
    <w:basedOn w:val="DefaultParagraphFont"/>
    <w:link w:val="Heading9"/>
    <w:uiPriority w:val="9"/>
    <w:semiHidden/>
    <w:rsid w:val="00D226D3"/>
    <w:rPr>
      <w:rFonts w:asciiTheme="majorHAnsi" w:cstheme="majorBidi" w:eastAsiaTheme="majorEastAsia" w:hAnsiTheme="majorHAnsi"/>
      <w:i/>
      <w:iCs/>
      <w:color w:themeColor="accent1" w:themeShade="80" w:val="12252C"/>
    </w:rPr>
  </w:style>
  <w:style w:styleId="Strong" w:type="character">
    <w:name w:val="Strong"/>
    <w:basedOn w:val="DefaultParagraphFont"/>
    <w:uiPriority w:val="22"/>
    <w:qFormat/>
    <w:rsid w:val="00BC1D86"/>
    <w:rPr>
      <w:rFonts w:asciiTheme="majorHAnsi" w:hAnsiTheme="majorHAnsi"/>
      <w:b/>
      <w:bCs/>
      <w:color w:themeColor="accent1" w:themeShade="BF" w:val="1B3843"/>
      <w:sz w:val="24"/>
    </w:rPr>
  </w:style>
  <w:style w:styleId="Emphasis" w:type="character">
    <w:name w:val="Emphasis"/>
    <w:basedOn w:val="DefaultParagraphFont"/>
    <w:uiPriority w:val="20"/>
    <w:qFormat/>
    <w:rsid w:val="00D226D3"/>
    <w:rPr>
      <w:i/>
      <w:iCs/>
    </w:rPr>
  </w:style>
  <w:style w:styleId="Quote" w:type="paragraph">
    <w:name w:val="Quote"/>
    <w:basedOn w:val="Normal"/>
    <w:next w:val="Normal"/>
    <w:link w:val="QuoteChar"/>
    <w:uiPriority w:val="29"/>
    <w:qFormat/>
    <w:rsid w:val="00D226D3"/>
    <w:pPr>
      <w:spacing w:after="120" w:before="120"/>
      <w:ind w:left="720"/>
    </w:pPr>
    <w:rPr>
      <w:color w:themeColor="text2" w:val="3F3F3F"/>
      <w:sz w:val="24"/>
      <w:szCs w:val="24"/>
    </w:rPr>
  </w:style>
  <w:style w:customStyle="1" w:styleId="QuoteChar" w:type="character">
    <w:name w:val="Quote Char"/>
    <w:basedOn w:val="DefaultParagraphFont"/>
    <w:link w:val="Quote"/>
    <w:uiPriority w:val="29"/>
    <w:rsid w:val="00D226D3"/>
    <w:rPr>
      <w:color w:themeColor="text2" w:val="3F3F3F"/>
      <w:sz w:val="24"/>
      <w:szCs w:val="24"/>
    </w:rPr>
  </w:style>
  <w:style w:styleId="IntenseQuote" w:type="paragraph">
    <w:name w:val="Intense Quote"/>
    <w:basedOn w:val="Normal"/>
    <w:next w:val="Normal"/>
    <w:link w:val="IntenseQuoteChar"/>
    <w:uiPriority w:val="30"/>
    <w:qFormat/>
    <w:rsid w:val="00D226D3"/>
    <w:pPr>
      <w:spacing w:after="240" w:before="100" w:beforeAutospacing="1" w:line="240" w:lineRule="auto"/>
      <w:ind w:left="720"/>
      <w:jc w:val="center"/>
    </w:pPr>
    <w:rPr>
      <w:rFonts w:asciiTheme="majorHAnsi" w:cstheme="majorBidi" w:eastAsiaTheme="majorEastAsia" w:hAnsiTheme="majorHAnsi"/>
      <w:color w:themeColor="text2" w:val="3F3F3F"/>
      <w:spacing w:val="-6"/>
      <w:sz w:val="32"/>
      <w:szCs w:val="32"/>
    </w:rPr>
  </w:style>
  <w:style w:customStyle="1" w:styleId="IntenseQuoteChar" w:type="character">
    <w:name w:val="Intense Quote Char"/>
    <w:basedOn w:val="DefaultParagraphFont"/>
    <w:link w:val="IntenseQuote"/>
    <w:uiPriority w:val="30"/>
    <w:rsid w:val="00D226D3"/>
    <w:rPr>
      <w:rFonts w:asciiTheme="majorHAnsi" w:cstheme="majorBidi" w:eastAsiaTheme="majorEastAsia" w:hAnsiTheme="majorHAnsi"/>
      <w:color w:themeColor="text2" w:val="3F3F3F"/>
      <w:spacing w:val="-6"/>
      <w:sz w:val="32"/>
      <w:szCs w:val="32"/>
    </w:rPr>
  </w:style>
  <w:style w:styleId="SubtleEmphasis" w:type="character">
    <w:name w:val="Subtle Emphasis"/>
    <w:basedOn w:val="DefaultParagraphFont"/>
    <w:uiPriority w:val="19"/>
    <w:qFormat/>
    <w:rsid w:val="00D226D3"/>
    <w:rPr>
      <w:i/>
      <w:iCs/>
      <w:color w:themeColor="text1" w:themeTint="A6" w:val="595959"/>
    </w:rPr>
  </w:style>
  <w:style w:styleId="IntenseEmphasis" w:type="character">
    <w:name w:val="Intense Emphasis"/>
    <w:basedOn w:val="DefaultParagraphFont"/>
    <w:uiPriority w:val="21"/>
    <w:qFormat/>
    <w:rsid w:val="00D226D3"/>
    <w:rPr>
      <w:b/>
      <w:bCs/>
      <w:i/>
      <w:iCs/>
    </w:rPr>
  </w:style>
  <w:style w:styleId="SubtleReference" w:type="character">
    <w:name w:val="Subtle Reference"/>
    <w:basedOn w:val="DefaultParagraphFont"/>
    <w:uiPriority w:val="31"/>
    <w:qFormat/>
    <w:rsid w:val="00D226D3"/>
    <w:rPr>
      <w:smallCaps/>
      <w:color w:themeColor="text1" w:themeTint="A6" w:val="595959"/>
      <w:u w:color="7F7F7F" w:themeColor="text1" w:themeTint="80" w:val="none"/>
      <w:bdr w:color="auto" w:space="0" w:sz="0" w:val="none"/>
    </w:rPr>
  </w:style>
  <w:style w:styleId="IntenseReference" w:type="character">
    <w:name w:val="Intense Reference"/>
    <w:basedOn w:val="DefaultParagraphFont"/>
    <w:uiPriority w:val="32"/>
    <w:qFormat/>
    <w:rsid w:val="00D226D3"/>
    <w:rPr>
      <w:b/>
      <w:bCs/>
      <w:smallCaps/>
      <w:color w:themeColor="text2" w:val="3F3F3F"/>
      <w:u w:val="single"/>
    </w:rPr>
  </w:style>
  <w:style w:styleId="BookTitle" w:type="character">
    <w:name w:val="Book Title"/>
    <w:basedOn w:val="DefaultParagraphFont"/>
    <w:uiPriority w:val="33"/>
    <w:qFormat/>
    <w:rsid w:val="00D226D3"/>
    <w:rPr>
      <w:b/>
      <w:bCs/>
      <w:smallCaps/>
      <w:spacing w:val="10"/>
    </w:rPr>
  </w:style>
  <w:style w:customStyle="1" w:styleId="Footer1" w:type="paragraph">
    <w:name w:val="Footer1"/>
    <w:basedOn w:val="Footer"/>
    <w:link w:val="Footer1Char"/>
    <w:qFormat/>
    <w:rsid w:val="00FA2D3F"/>
    <w:pPr>
      <w:jc w:val="right"/>
    </w:pPr>
  </w:style>
  <w:style w:customStyle="1" w:styleId="Footer1Char" w:type="character">
    <w:name w:val="Footer1 Char"/>
    <w:basedOn w:val="FooterChar"/>
    <w:link w:val="Footer1"/>
    <w:rsid w:val="00FA2D3F"/>
  </w:style>
  <w:style w:customStyle="1" w:styleId="tblnotes" w:type="paragraph">
    <w:name w:val="tbl_notes"/>
    <w:basedOn w:val="Normal"/>
    <w:next w:val="Normal"/>
    <w:link w:val="tblnotesChar"/>
    <w:qFormat/>
    <w:rsid w:val="00107F05"/>
    <w:pPr>
      <w:spacing w:after="0"/>
    </w:pPr>
    <w:rPr>
      <w:b/>
      <w:color w:themeColor="accent1" w:themeShade="BF" w:val="1B3843"/>
    </w:rPr>
  </w:style>
  <w:style w:customStyle="1" w:styleId="tblnotesChar" w:type="character">
    <w:name w:val="tbl_notes Char"/>
    <w:basedOn w:val="Heading4Char"/>
    <w:link w:val="tblnotes"/>
    <w:rsid w:val="00107F05"/>
    <w:rPr>
      <w:rFonts w:asciiTheme="majorHAnsi" w:cstheme="majorBidi" w:eastAsiaTheme="majorEastAsia" w:hAnsiTheme="majorHAnsi"/>
      <w:b/>
      <w:color w:themeColor="accent1" w:themeShade="BF" w:val="1B3843"/>
      <w:sz w:val="24"/>
      <w:szCs w:val="24"/>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768681">
      <w:bodyDiv w:val="1"/>
      <w:marLeft w:val="0"/>
      <w:marRight w:val="0"/>
      <w:marTop w:val="0"/>
      <w:marBottom w:val="0"/>
      <w:divBdr>
        <w:top w:val="none" w:sz="0" w:space="0" w:color="auto"/>
        <w:left w:val="none" w:sz="0" w:space="0" w:color="auto"/>
        <w:bottom w:val="none" w:sz="0" w:space="0" w:color="auto"/>
        <w:right w:val="none" w:sz="0" w:space="0" w:color="auto"/>
      </w:divBdr>
    </w:div>
    <w:div w:id="687101053">
      <w:bodyDiv w:val="1"/>
      <w:marLeft w:val="0"/>
      <w:marRight w:val="0"/>
      <w:marTop w:val="0"/>
      <w:marBottom w:val="0"/>
      <w:divBdr>
        <w:top w:val="none" w:sz="0" w:space="0" w:color="auto"/>
        <w:left w:val="none" w:sz="0" w:space="0" w:color="auto"/>
        <w:bottom w:val="none" w:sz="0" w:space="0" w:color="auto"/>
        <w:right w:val="none" w:sz="0" w:space="0" w:color="auto"/>
      </w:divBdr>
    </w:div>
    <w:div w:id="757019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8" Target="footer1.xml" Type="http://schemas.openxmlformats.org/officeDocument/2006/relationships/footer" /><Relationship Id="rId11" Target="footer3.xml" Type="http://schemas.openxmlformats.org/officeDocument/2006/relationships/footer" /><Relationship Id="rId10" Target="header1.xml" Type="http://schemas.openxmlformats.org/officeDocument/2006/relationships/header" /><Relationship Id="rId9" Target="footer2.xml" Type="http://schemas.openxmlformats.org/officeDocument/2006/relationships/footer" /><Relationship Type="http://schemas.openxmlformats.org/officeDocument/2006/relationships/image" Id="rId159" Target="media/rId159.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82" Target="media/rId8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98" Target="media/rId98.png" /><Relationship Type="http://schemas.openxmlformats.org/officeDocument/2006/relationships/image" Id="rId65" Target="media/rId65.png" /><Relationship Type="http://schemas.openxmlformats.org/officeDocument/2006/relationships/image" Id="rId146" Target="media/rId146.png" /><Relationship Type="http://schemas.openxmlformats.org/officeDocument/2006/relationships/image" Id="rId149" Target="media/rId149.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62" Target="media/rId62.png" /><Relationship Type="http://schemas.openxmlformats.org/officeDocument/2006/relationships/image" Id="rId108" Target="media/rId108.png" /><Relationship Type="http://schemas.openxmlformats.org/officeDocument/2006/relationships/image" Id="rId111" Target="media/rId111.png" /><Relationship Type="http://schemas.openxmlformats.org/officeDocument/2006/relationships/image" Id="rId135" Target="media/rId135.png" /><Relationship Type="http://schemas.openxmlformats.org/officeDocument/2006/relationships/image" Id="rId138" Target="media/rId138.png" /><Relationship Type="http://schemas.openxmlformats.org/officeDocument/2006/relationships/image" Id="rId142" Target="media/rId142.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132" Target="media/rId132.png" /><Relationship Type="http://schemas.openxmlformats.org/officeDocument/2006/relationships/image" Id="rId102" Target="media/rId102.png" /><Relationship Type="http://schemas.openxmlformats.org/officeDocument/2006/relationships/image" Id="rId105" Target="media/rId105.png" /><Relationship Type="http://schemas.openxmlformats.org/officeDocument/2006/relationships/image" Id="rId69" Target="media/rId69.png" /><Relationship Type="http://schemas.openxmlformats.org/officeDocument/2006/relationships/image" Id="rId78" Target="media/rId78.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152" Target="media/rId152.png" /><Relationship Type="http://schemas.openxmlformats.org/officeDocument/2006/relationships/image" Id="rId155" Target="media/rId155.png" /><Relationship Type="http://schemas.openxmlformats.org/officeDocument/2006/relationships/image" Id="rId115" Target="media/rId115.png" /><Relationship Type="http://schemas.openxmlformats.org/officeDocument/2006/relationships/image" Id="rId23" Target="media/rId23.png" /><Relationship Type="http://schemas.openxmlformats.org/officeDocument/2006/relationships/image" Id="rId20" Target="media/rId20.png" /><Relationship Type="http://schemas.openxmlformats.org/officeDocument/2006/relationships/hyperlink" Id="rId33" Target="https://yukon.ca/en/state-environment" TargetMode="External" /><Relationship Type="http://schemas.openxmlformats.org/officeDocument/2006/relationships/hyperlink" Id="rId28" Target="https://yukon.ca/snow-survey" TargetMode="External" /><Relationship Type="http://schemas.openxmlformats.org/officeDocument/2006/relationships/hyperlink" Id="rId26" Target="mailto:waterlevels@yukon.ca" TargetMode="External" /><Relationship Type="http://schemas.openxmlformats.org/officeDocument/2006/relationships/hyperlink" Id="rId27" Target="mailto:waterresources@yukon.ca" TargetMode="External" /></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Relationship Type="http://schemas.openxmlformats.org/officeDocument/2006/relationships/hyperlink" Id="rId33" Target="https://yukon.ca/en/state-environment" TargetMode="External" /><Relationship Type="http://schemas.openxmlformats.org/officeDocument/2006/relationships/hyperlink" Id="rId28" Target="https://yukon.ca/snow-survey" TargetMode="External" /><Relationship Type="http://schemas.openxmlformats.org/officeDocument/2006/relationships/hyperlink" Id="rId26" Target="mailto:waterlevels@yukon.ca" TargetMode="External" /><Relationship Type="http://schemas.openxmlformats.org/officeDocument/2006/relationships/hyperlink" Id="rId27" Target="mailto:waterresources@yukon.ca" TargetMode="External" /></Relationships>
</file>

<file path=word/theme/theme1.xml><?xml version="1.0" encoding="utf-8"?>
<a:theme xmlns:a="http://schemas.openxmlformats.org/drawingml/2006/main" name="ThemeGofY">
  <a:themeElements>
    <a:clrScheme name="GofYColours">
      <a:dk1>
        <a:sysClr val="windowText" lastClr="000000"/>
      </a:dk1>
      <a:lt1>
        <a:sysClr val="window" lastClr="FFFFFF"/>
      </a:lt1>
      <a:dk2>
        <a:srgbClr val="3F3F3F"/>
      </a:dk2>
      <a:lt2>
        <a:srgbClr val="F2A900"/>
      </a:lt2>
      <a:accent1>
        <a:srgbClr val="244C5A"/>
      </a:accent1>
      <a:accent2>
        <a:srgbClr val="0097A9"/>
      </a:accent2>
      <a:accent3>
        <a:srgbClr val="7A9A01"/>
      </a:accent3>
      <a:accent4>
        <a:srgbClr val="F2A900"/>
      </a:accent4>
      <a:accent5>
        <a:srgbClr val="DC4405"/>
      </a:accent5>
      <a:accent6>
        <a:srgbClr val="512A44"/>
      </a:accent6>
      <a:hlink>
        <a:srgbClr val="0097A9"/>
      </a:hlink>
      <a:folHlink>
        <a:srgbClr val="512A44"/>
      </a:folHlink>
    </a:clrScheme>
    <a:fontScheme name="GofYFonts">
      <a:majorFont>
        <a:latin typeface="Montserrat"/>
        <a:ea typeface=""/>
        <a:cs typeface=""/>
      </a:majorFont>
      <a:minorFont>
        <a:latin typeface="Nunito Sans"/>
        <a:ea typeface=""/>
        <a:cs typeface=""/>
      </a:minorFont>
    </a:fontScheme>
    <a:fmtScheme name="Damask">
      <a:fillStyleLst>
        <a:solidFill>
          <a:schemeClr val="phClr"/>
        </a:solidFill>
        <a:gradFill rotWithShape="1">
          <a:gsLst>
            <a:gs pos="0">
              <a:schemeClr val="phClr">
                <a:tint val="48000"/>
                <a:satMod val="105000"/>
                <a:lumMod val="110000"/>
              </a:schemeClr>
            </a:gs>
            <a:gs pos="100000">
              <a:schemeClr val="phClr">
                <a:tint val="78000"/>
                <a:satMod val="109000"/>
                <a:lumMod val="100000"/>
              </a:schemeClr>
            </a:gs>
          </a:gsLst>
          <a:lin ang="5400000" scaled="0"/>
        </a:gradFill>
        <a:gradFill rotWithShape="1">
          <a:gsLst>
            <a:gs pos="0">
              <a:schemeClr val="phClr">
                <a:tint val="94000"/>
                <a:satMod val="100000"/>
                <a:lumMod val="104000"/>
              </a:schemeClr>
            </a:gs>
            <a:gs pos="69000">
              <a:schemeClr val="phClr">
                <a:shade val="86000"/>
                <a:satMod val="130000"/>
                <a:lumMod val="102000"/>
              </a:schemeClr>
            </a:gs>
            <a:gs pos="100000">
              <a:schemeClr val="phClr">
                <a:shade val="72000"/>
                <a:satMod val="130000"/>
                <a:lum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38100" dir="5400000" sy="96000" rotWithShape="0">
              <a:srgbClr val="000000">
                <a:alpha val="54000"/>
              </a:srgbClr>
            </a:outerShdw>
          </a:effectLst>
        </a:effectStyle>
        <a:effectStyle>
          <a:effectLst>
            <a:outerShdw blurRad="76200" dist="38100" dir="5400000" algn="ctr" rotWithShape="0">
              <a:srgbClr val="000000">
                <a:alpha val="76000"/>
              </a:srgbClr>
            </a:outerShdw>
          </a:effectLst>
          <a:scene3d>
            <a:camera prst="orthographicFront">
              <a:rot lat="0" lon="0" rev="0"/>
            </a:camera>
            <a:lightRig rig="balanced" dir="t"/>
          </a:scene3d>
          <a:sp3d prstMaterial="matte">
            <a:bevelT w="25400" h="25400" prst="relaxedInse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52</Words>
  <Characters>301</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Yukon Government</Company>
  <LinksUpToDate>false</LinksUpToDate>
  <CharactersWithSpaces>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Yukon Snow Survey Bulletin &amp; Water Supply Forecast</dc:title>
  <dc:creator/>
  <cp:keywords/>
  <dcterms:created xsi:type="dcterms:W3CDTF">2025-12-17T20:55:24Z</dcterms:created>
  <dcterms:modified xsi:type="dcterms:W3CDTF">2025-12-17T20:55:24Z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1, 2024</vt:lpwstr>
  </property>
  <property fmtid="{D5CDD505-2E9C-101B-9397-08002B2CF9AE}" pid="3" name="editor_options">
    <vt:lpwstr/>
  </property>
  <property fmtid="{D5CDD505-2E9C-101B-9397-08002B2CF9AE}" pid="4" name="params">
    <vt:lpwstr/>
  </property>
</Properties>
</file>