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0" w:before="0"/>
        <w:jc w:val="center"/>
      </w:pPr>
      <w:r>
        <w:rPr>
          <w:rFonts w:ascii="Arial" w:cs="Arial" w:eastAsia="Arial" w:hAnsi="Arial"/>
          <w:b/>
          <w:bCs/>
          <w:color w:val="1F4E79"/>
          <w:sz w:val="96"/>
          <w:szCs w:val="96"/>
        </w:rPr>
        <w:t xml:space="preserve">NIA</w:t>
      </w:r>
    </w:p>
    <w:p>
      <w:pPr>
        <w:spacing w:after="240" w:before="0"/>
        <w:jc w:val="center"/>
      </w:pPr>
      <w:r>
        <w:rPr>
          <w:rFonts w:ascii="Arial" w:cs="Arial" w:eastAsia="Arial" w:hAnsi="Arial"/>
          <w:color w:val="2E75B6"/>
          <w:sz w:val="52"/>
          <w:szCs w:val="52"/>
        </w:rPr>
        <w:t xml:space="preserve">Admin Backend</w:t>
      </w:r>
    </w:p>
    <w:p>
      <w:pPr>
        <w:pBdr>
          <w:bottom w:val="single" w:color="00B0F0" w:sz="8" w:space="4"/>
        </w:pBdr>
        <w:spacing w:after="480" w:before="0"/>
        <w:jc w:val="center"/>
      </w:pPr>
      <w:r>
        <w:rPr>
          <w:rFonts w:ascii="Arial" w:cs="Arial" w:eastAsia="Arial" w:hAnsi="Arial"/>
          <w:i/>
          <w:iCs/>
          <w:color w:val="595959"/>
          <w:sz w:val="32"/>
          <w:szCs w:val="32"/>
        </w:rPr>
        <w:t xml:space="preserve">API Technical Reference &amp; Project Documentation</w:t>
      </w:r>
    </w:p>
    <w:p>
      <w:pPr>
        <w:spacing w:after="0" w:before="240"/>
      </w:pPr>
      <w:r>
        <w:t xml:space="preserve"/>
      </w:r>
    </w:p>
    <w:p>
      <w:pPr>
        <w:spacing w:after="60" w:before="60"/>
        <w:jc w:val="center"/>
      </w:pPr>
      <w:r>
        <w:rPr>
          <w:rFonts w:ascii="Arial" w:cs="Arial" w:eastAsia="Arial" w:hAnsi="Arial"/>
          <w:color w:val="595959"/>
          <w:sz w:val="22"/>
          <w:szCs w:val="22"/>
        </w:rPr>
        <w:t xml:space="preserve">Version: 0.1.0</w:t>
      </w:r>
    </w:p>
    <w:p>
      <w:pPr>
        <w:spacing w:after="60" w:before="60"/>
        <w:jc w:val="center"/>
      </w:pPr>
      <w:r>
        <w:rPr>
          <w:rFonts w:ascii="Arial" w:cs="Arial" w:eastAsia="Arial" w:hAnsi="Arial"/>
          <w:color w:val="595959"/>
          <w:sz w:val="22"/>
          <w:szCs w:val="22"/>
        </w:rPr>
        <w:t xml:space="preserve">Specification: OpenAPI 3.1.0</w:t>
      </w:r>
    </w:p>
    <w:p>
      <w:pPr>
        <w:spacing w:after="60" w:before="60"/>
        <w:jc w:val="center"/>
      </w:pPr>
      <w:r>
        <w:rPr>
          <w:rFonts w:ascii="Arial" w:cs="Arial" w:eastAsia="Arial" w:hAnsi="Arial"/>
          <w:color w:val="595959"/>
          <w:sz w:val="22"/>
          <w:szCs w:val="22"/>
        </w:rPr>
        <w:t xml:space="preserve">Authentication: Bearer JWT (All Endpoints)</w:t>
      </w:r>
    </w:p>
    <w:p>
      <w:pPr>
        <w:spacing w:after="60" w:before="60"/>
        <w:jc w:val="center"/>
      </w:pPr>
      <w:r>
        <w:rPr>
          <w:rFonts w:ascii="Arial" w:cs="Arial" w:eastAsia="Arial" w:hAnsi="Arial"/>
          <w:color w:val="595959"/>
          <w:sz w:val="22"/>
          <w:szCs w:val="22"/>
        </w:rPr>
        <w:t xml:space="preserve">Base Path: /api/v1</w:t>
      </w:r>
    </w:p>
    <w:p>
      <w:pPr>
        <w:spacing w:after="0" w:before="1440"/>
      </w:pPr>
      <w:r>
        <w:t xml:space="preserve"/>
      </w:r>
    </w:p>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Table of Contents</w:t>
      </w:r>
    </w:p>
    <w:p>
      <w:pPr>
        <w:spacing w:after="60" w:before="60"/>
      </w:pPr>
      <w:r>
        <w:rPr>
          <w:rFonts w:ascii="Arial" w:cs="Arial" w:eastAsia="Arial" w:hAnsi="Arial"/>
          <w:b w:val="false"/>
          <w:bCs w:val="false"/>
          <w:i w:val="false"/>
          <w:iCs w:val="false"/>
          <w:color w:val="000000"/>
          <w:sz w:val="22"/>
          <w:szCs w:val="22"/>
        </w:rPr>
        <w:t xml:space="preserve">1. Executive Overview</w:t>
      </w:r>
    </w:p>
    <w:p>
      <w:pPr>
        <w:spacing w:after="60" w:before="60"/>
      </w:pPr>
      <w:r>
        <w:rPr>
          <w:rFonts w:ascii="Arial" w:cs="Arial" w:eastAsia="Arial" w:hAnsi="Arial"/>
          <w:b w:val="false"/>
          <w:bCs w:val="false"/>
          <w:i w:val="false"/>
          <w:iCs w:val="false"/>
          <w:color w:val="000000"/>
          <w:sz w:val="22"/>
          <w:szCs w:val="22"/>
        </w:rPr>
        <w:t xml:space="preserve">2. Architecture &amp; Technology Stack</w:t>
      </w:r>
    </w:p>
    <w:p>
      <w:pPr>
        <w:spacing w:after="60" w:before="60"/>
      </w:pPr>
      <w:r>
        <w:rPr>
          <w:rFonts w:ascii="Arial" w:cs="Arial" w:eastAsia="Arial" w:hAnsi="Arial"/>
          <w:b w:val="false"/>
          <w:bCs w:val="false"/>
          <w:i w:val="false"/>
          <w:iCs w:val="false"/>
          <w:color w:val="000000"/>
          <w:sz w:val="22"/>
          <w:szCs w:val="22"/>
        </w:rPr>
        <w:t xml:space="preserve">3. Authentication &amp; Authorization</w:t>
      </w:r>
    </w:p>
    <w:p>
      <w:pPr>
        <w:spacing w:after="60" w:before="60"/>
      </w:pPr>
      <w:r>
        <w:rPr>
          <w:rFonts w:ascii="Arial" w:cs="Arial" w:eastAsia="Arial" w:hAnsi="Arial"/>
          <w:b w:val="false"/>
          <w:bCs w:val="false"/>
          <w:i w:val="false"/>
          <w:iCs w:val="false"/>
          <w:color w:val="000000"/>
          <w:sz w:val="22"/>
          <w:szCs w:val="22"/>
        </w:rPr>
        <w:t xml:space="preserve">4. Role Hierarchy &amp; Access Control</w:t>
      </w:r>
    </w:p>
    <w:p>
      <w:pPr>
        <w:spacing w:after="60" w:before="60"/>
      </w:pPr>
      <w:r>
        <w:rPr>
          <w:rFonts w:ascii="Arial" w:cs="Arial" w:eastAsia="Arial" w:hAnsi="Arial"/>
          <w:b w:val="false"/>
          <w:bCs w:val="false"/>
          <w:i w:val="false"/>
          <w:iCs w:val="false"/>
          <w:color w:val="000000"/>
          <w:sz w:val="22"/>
          <w:szCs w:val="22"/>
        </w:rPr>
        <w:t xml:space="preserve">5. Module: Support Tickets</w:t>
      </w:r>
    </w:p>
    <w:p>
      <w:pPr>
        <w:spacing w:after="60" w:before="60"/>
      </w:pPr>
      <w:r>
        <w:rPr>
          <w:rFonts w:ascii="Arial" w:cs="Arial" w:eastAsia="Arial" w:hAnsi="Arial"/>
          <w:b w:val="false"/>
          <w:bCs w:val="false"/>
          <w:i w:val="false"/>
          <w:iCs w:val="false"/>
          <w:color w:val="000000"/>
          <w:sz w:val="22"/>
          <w:szCs w:val="22"/>
        </w:rPr>
        <w:t xml:space="preserve">6. Module: Agent Configuration (PII)</w:t>
      </w:r>
    </w:p>
    <w:p>
      <w:pPr>
        <w:spacing w:after="60" w:before="60"/>
      </w:pPr>
      <w:r>
        <w:rPr>
          <w:rFonts w:ascii="Arial" w:cs="Arial" w:eastAsia="Arial" w:hAnsi="Arial"/>
          <w:b w:val="false"/>
          <w:bCs w:val="false"/>
          <w:i w:val="false"/>
          <w:iCs w:val="false"/>
          <w:color w:val="000000"/>
          <w:sz w:val="22"/>
          <w:szCs w:val="22"/>
        </w:rPr>
        <w:t xml:space="preserve">7. Module: Organizations</w:t>
      </w:r>
    </w:p>
    <w:p>
      <w:pPr>
        <w:spacing w:after="60" w:before="60"/>
      </w:pPr>
      <w:r>
        <w:rPr>
          <w:rFonts w:ascii="Arial" w:cs="Arial" w:eastAsia="Arial" w:hAnsi="Arial"/>
          <w:b w:val="false"/>
          <w:bCs w:val="false"/>
          <w:i w:val="false"/>
          <w:iCs w:val="false"/>
          <w:color w:val="000000"/>
          <w:sz w:val="22"/>
          <w:szCs w:val="22"/>
        </w:rPr>
        <w:t xml:space="preserve">8. Module: Teams</w:t>
      </w:r>
    </w:p>
    <w:p>
      <w:pPr>
        <w:spacing w:after="60" w:before="60"/>
      </w:pPr>
      <w:r>
        <w:rPr>
          <w:rFonts w:ascii="Arial" w:cs="Arial" w:eastAsia="Arial" w:hAnsi="Arial"/>
          <w:b w:val="false"/>
          <w:bCs w:val="false"/>
          <w:i w:val="false"/>
          <w:iCs w:val="false"/>
          <w:color w:val="000000"/>
          <w:sz w:val="22"/>
          <w:szCs w:val="22"/>
        </w:rPr>
        <w:t xml:space="preserve">9. Module: Roles</w:t>
      </w:r>
    </w:p>
    <w:p>
      <w:pPr>
        <w:spacing w:after="60" w:before="60"/>
      </w:pPr>
      <w:r>
        <w:rPr>
          <w:rFonts w:ascii="Arial" w:cs="Arial" w:eastAsia="Arial" w:hAnsi="Arial"/>
          <w:b w:val="false"/>
          <w:bCs w:val="false"/>
          <w:i w:val="false"/>
          <w:iCs w:val="false"/>
          <w:color w:val="000000"/>
          <w:sz w:val="22"/>
          <w:szCs w:val="22"/>
        </w:rPr>
        <w:t xml:space="preserve">10. Module: Agents</w:t>
      </w:r>
    </w:p>
    <w:p>
      <w:pPr>
        <w:spacing w:after="60" w:before="60"/>
      </w:pPr>
      <w:r>
        <w:rPr>
          <w:rFonts w:ascii="Arial" w:cs="Arial" w:eastAsia="Arial" w:hAnsi="Arial"/>
          <w:b w:val="false"/>
          <w:bCs w:val="false"/>
          <w:i w:val="false"/>
          <w:iCs w:val="false"/>
          <w:color w:val="000000"/>
          <w:sz w:val="22"/>
          <w:szCs w:val="22"/>
        </w:rPr>
        <w:t xml:space="preserve">11. Module: Dashboard &amp; Analytics</w:t>
      </w:r>
    </w:p>
    <w:p>
      <w:pPr>
        <w:spacing w:after="60" w:before="60"/>
      </w:pPr>
      <w:r>
        <w:rPr>
          <w:rFonts w:ascii="Arial" w:cs="Arial" w:eastAsia="Arial" w:hAnsi="Arial"/>
          <w:b w:val="false"/>
          <w:bCs w:val="false"/>
          <w:i w:val="false"/>
          <w:iCs w:val="false"/>
          <w:color w:val="000000"/>
          <w:sz w:val="22"/>
          <w:szCs w:val="22"/>
        </w:rPr>
        <w:t xml:space="preserve">12. Module: Subscription Plans</w:t>
      </w:r>
    </w:p>
    <w:p>
      <w:pPr>
        <w:spacing w:after="60" w:before="60"/>
      </w:pPr>
      <w:r>
        <w:rPr>
          <w:rFonts w:ascii="Arial" w:cs="Arial" w:eastAsia="Arial" w:hAnsi="Arial"/>
          <w:b w:val="false"/>
          <w:bCs w:val="false"/>
          <w:i w:val="false"/>
          <w:iCs w:val="false"/>
          <w:color w:val="000000"/>
          <w:sz w:val="22"/>
          <w:szCs w:val="22"/>
        </w:rPr>
        <w:t xml:space="preserve">13. Module: Invited Users</w:t>
      </w:r>
    </w:p>
    <w:p>
      <w:pPr>
        <w:spacing w:after="60" w:before="60"/>
      </w:pPr>
      <w:r>
        <w:rPr>
          <w:rFonts w:ascii="Arial" w:cs="Arial" w:eastAsia="Arial" w:hAnsi="Arial"/>
          <w:b w:val="false"/>
          <w:bCs w:val="false"/>
          <w:i w:val="false"/>
          <w:iCs w:val="false"/>
          <w:color w:val="000000"/>
          <w:sz w:val="22"/>
          <w:szCs w:val="22"/>
        </w:rPr>
        <w:t xml:space="preserve">14. Module: Users</w:t>
      </w:r>
    </w:p>
    <w:p>
      <w:pPr>
        <w:spacing w:after="60" w:before="60"/>
      </w:pPr>
      <w:r>
        <w:rPr>
          <w:rFonts w:ascii="Arial" w:cs="Arial" w:eastAsia="Arial" w:hAnsi="Arial"/>
          <w:b w:val="false"/>
          <w:bCs w:val="false"/>
          <w:i w:val="false"/>
          <w:iCs w:val="false"/>
          <w:color w:val="000000"/>
          <w:sz w:val="22"/>
          <w:szCs w:val="22"/>
        </w:rPr>
        <w:t xml:space="preserve">15. Module: Pricing &amp; LLM Models</w:t>
      </w:r>
    </w:p>
    <w:p>
      <w:pPr>
        <w:spacing w:after="60" w:before="60"/>
      </w:pPr>
      <w:r>
        <w:rPr>
          <w:rFonts w:ascii="Arial" w:cs="Arial" w:eastAsia="Arial" w:hAnsi="Arial"/>
          <w:b w:val="false"/>
          <w:bCs w:val="false"/>
          <w:i w:val="false"/>
          <w:iCs w:val="false"/>
          <w:color w:val="000000"/>
          <w:sz w:val="22"/>
          <w:szCs w:val="22"/>
        </w:rPr>
        <w:t xml:space="preserve">16. Module: Approval Workflow</w:t>
      </w:r>
    </w:p>
    <w:p>
      <w:pPr>
        <w:spacing w:after="60" w:before="60"/>
      </w:pPr>
      <w:r>
        <w:rPr>
          <w:rFonts w:ascii="Arial" w:cs="Arial" w:eastAsia="Arial" w:hAnsi="Arial"/>
          <w:b w:val="false"/>
          <w:bCs w:val="false"/>
          <w:i w:val="false"/>
          <w:iCs w:val="false"/>
          <w:color w:val="000000"/>
          <w:sz w:val="22"/>
          <w:szCs w:val="22"/>
        </w:rPr>
        <w:t xml:space="preserve">17. Key Data Schemas</w:t>
      </w:r>
    </w:p>
    <w:p>
      <w:pPr>
        <w:spacing w:after="60" w:before="60"/>
      </w:pPr>
      <w:r>
        <w:rPr>
          <w:rFonts w:ascii="Arial" w:cs="Arial" w:eastAsia="Arial" w:hAnsi="Arial"/>
          <w:b w:val="false"/>
          <w:bCs w:val="false"/>
          <w:i w:val="false"/>
          <w:iCs w:val="false"/>
          <w:color w:val="000000"/>
          <w:sz w:val="22"/>
          <w:szCs w:val="22"/>
        </w:rPr>
        <w:t xml:space="preserve">18. Error Handling</w:t>
      </w:r>
    </w:p>
    <w:p>
      <w:pPr>
        <w:spacing w:after="60" w:before="60"/>
      </w:pPr>
      <w:r>
        <w:rPr>
          <w:rFonts w:ascii="Arial" w:cs="Arial" w:eastAsia="Arial" w:hAnsi="Arial"/>
          <w:b w:val="false"/>
          <w:bCs w:val="false"/>
          <w:i w:val="false"/>
          <w:iCs w:val="false"/>
          <w:color w:val="000000"/>
          <w:sz w:val="22"/>
          <w:szCs w:val="22"/>
        </w:rPr>
        <w:t xml:space="preserve">19. Pagination &amp; Query Patterns</w:t>
      </w:r>
    </w:p>
    <w:p>
      <w:pPr>
        <w:spacing w:after="60" w:before="60"/>
      </w:pPr>
      <w:r>
        <w:rPr>
          <w:rFonts w:ascii="Arial" w:cs="Arial" w:eastAsia="Arial" w:hAnsi="Arial"/>
          <w:b w:val="false"/>
          <w:bCs w:val="false"/>
          <w:i w:val="false"/>
          <w:iCs w:val="false"/>
          <w:color w:val="000000"/>
          <w:sz w:val="22"/>
          <w:szCs w:val="22"/>
        </w:rPr>
        <w:t xml:space="preserve">20. Security Considerations</w:t>
      </w:r>
    </w:p>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 Executive Overview</w:t>
      </w:r>
    </w:p>
    <w:p>
      <w:pPr>
        <w:spacing w:after="60" w:before="60"/>
      </w:pPr>
      <w:r>
        <w:rPr>
          <w:rFonts w:ascii="Arial" w:cs="Arial" w:eastAsia="Arial" w:hAnsi="Arial"/>
          <w:b w:val="false"/>
          <w:bCs w:val="false"/>
          <w:i w:val="false"/>
          <w:iCs w:val="false"/>
          <w:color w:val="000000"/>
          <w:sz w:val="22"/>
          <w:szCs w:val="22"/>
        </w:rPr>
        <w:t xml:space="preserve">The NIA Admin Backend is a comprehensive, role-based administration platform designed to manage AI-powered agent deployments across a multi-tenant enterprise environment. It is the central nervous system of the NIA (Neural Intelligence Administration) application, exposing a rich REST API built with FastAPI and secured with JWT Bearer authentication.</w:t>
      </w:r>
    </w:p>
    <w:p>
      <w:pPr>
        <w:spacing w:after="0" w:before="120"/>
      </w:pPr>
      <w:r>
        <w:t xml:space="preserve"/>
      </w:r>
    </w:p>
    <w:p>
      <w:pPr>
        <w:spacing w:after="60" w:before="60"/>
      </w:pPr>
      <w:r>
        <w:rPr>
          <w:rFonts w:ascii="Arial" w:cs="Arial" w:eastAsia="Arial" w:hAnsi="Arial"/>
          <w:b w:val="false"/>
          <w:bCs w:val="false"/>
          <w:i w:val="false"/>
          <w:iCs w:val="false"/>
          <w:color w:val="000000"/>
          <w:sz w:val="22"/>
          <w:szCs w:val="22"/>
        </w:rPr>
        <w:t xml:space="preserve">The platform orchestrates the full lifecycle of intelligent agents — from creation and LLM model configuration through team and role assignments, subscription management, usage analytics, and ongoing support — across multiple organizations, each with their own hierarchy of administrators, teams, and end users.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1.1 What the System Does</w:t>
      </w:r>
    </w:p>
    <w:p>
      <w:pPr>
        <w:spacing w:after="60" w:before="60"/>
      </w:pPr>
      <w:r>
        <w:rPr>
          <w:rFonts w:ascii="Arial" w:cs="Arial" w:eastAsia="Arial" w:hAnsi="Arial"/>
          <w:b w:val="false"/>
          <w:bCs w:val="false"/>
          <w:i w:val="false"/>
          <w:iCs w:val="false"/>
          <w:color w:val="000000"/>
          <w:sz w:val="22"/>
          <w:szCs w:val="22"/>
        </w:rPr>
        <w:t xml:space="preserve">At its core, the NIA Admin Backend enables the following high-level capabilities: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Multi-Tenant Organization Management: Create and administer independent organizations, each with their own teams, users, agents, and subscription plans.</w:t>
      </w:r>
    </w:p>
    <w:p>
      <w:pPr>
        <w:pStyle w:val="ListParagraph"/>
        <w:numPr>
          <w:ilvl w:val="0"/>
          <w:numId w:val="2"/>
        </w:numPr>
        <w:spacing w:after="40" w:before="40"/>
      </w:pPr>
      <w:r>
        <w:rPr>
          <w:rFonts w:ascii="Arial" w:cs="Arial" w:eastAsia="Arial" w:hAnsi="Arial"/>
          <w:sz w:val="22"/>
          <w:szCs w:val="22"/>
        </w:rPr>
        <w:t xml:space="preserve">AI Agent Lifecycle Management: Define, configure, and deploy AI agents with specific LLM models, PII controls, SharePoint data sources, embedding pipelines, and access-control roles.</w:t>
      </w:r>
    </w:p>
    <w:p>
      <w:pPr>
        <w:pStyle w:val="ListParagraph"/>
        <w:numPr>
          <w:ilvl w:val="0"/>
          <w:numId w:val="2"/>
        </w:numPr>
        <w:spacing w:after="40" w:before="40"/>
      </w:pPr>
      <w:r>
        <w:rPr>
          <w:rFonts w:ascii="Arial" w:cs="Arial" w:eastAsia="Arial" w:hAnsi="Arial"/>
          <w:sz w:val="22"/>
          <w:szCs w:val="22"/>
        </w:rPr>
        <w:t xml:space="preserve">Team &amp; Quota Management: Organize users into teams, assign LLM model configurations per team, enforce monthly token quotas, and trigger automated monthly rollovers.</w:t>
      </w:r>
    </w:p>
    <w:p>
      <w:pPr>
        <w:pStyle w:val="ListParagraph"/>
        <w:numPr>
          <w:ilvl w:val="0"/>
          <w:numId w:val="2"/>
        </w:numPr>
        <w:spacing w:after="40" w:before="40"/>
      </w:pPr>
      <w:r>
        <w:rPr>
          <w:rFonts w:ascii="Arial" w:cs="Arial" w:eastAsia="Arial" w:hAnsi="Arial"/>
          <w:sz w:val="22"/>
          <w:szCs w:val="22"/>
        </w:rPr>
        <w:t xml:space="preserve">Subscription &amp; Pricing: Manage subscription plans and map invited users to plans with time-bound access control. Integrate real-time pricing updates after organization and role changes.</w:t>
      </w:r>
    </w:p>
    <w:p>
      <w:pPr>
        <w:pStyle w:val="ListParagraph"/>
        <w:numPr>
          <w:ilvl w:val="0"/>
          <w:numId w:val="2"/>
        </w:numPr>
        <w:spacing w:after="40" w:before="40"/>
      </w:pPr>
      <w:r>
        <w:rPr>
          <w:rFonts w:ascii="Arial" w:cs="Arial" w:eastAsia="Arial" w:hAnsi="Arial"/>
          <w:sz w:val="22"/>
          <w:szCs w:val="22"/>
        </w:rPr>
        <w:t xml:space="preserve">Role-Based Access Control (RBAC): Enforce fine-grained permissions through a hierarchy of platform, super admin, admin, team owner, responsible AI, FinOps, and agent owner roles.</w:t>
      </w:r>
    </w:p>
    <w:p>
      <w:pPr>
        <w:pStyle w:val="ListParagraph"/>
        <w:numPr>
          <w:ilvl w:val="0"/>
          <w:numId w:val="2"/>
        </w:numPr>
        <w:spacing w:after="40" w:before="40"/>
      </w:pPr>
      <w:r>
        <w:rPr>
          <w:rFonts w:ascii="Arial" w:cs="Arial" w:eastAsia="Arial" w:hAnsi="Arial"/>
          <w:sz w:val="22"/>
          <w:szCs w:val="22"/>
        </w:rPr>
        <w:t xml:space="preserve">Analytics &amp; Dashboard: Provide real-time and historical insights into agent usage, top users, session counts, token consumption, and business group/unit breakdowns.</w:t>
      </w:r>
    </w:p>
    <w:p>
      <w:pPr>
        <w:pStyle w:val="ListParagraph"/>
        <w:numPr>
          <w:ilvl w:val="0"/>
          <w:numId w:val="2"/>
        </w:numPr>
        <w:spacing w:after="40" w:before="40"/>
      </w:pPr>
      <w:r>
        <w:rPr>
          <w:rFonts w:ascii="Arial" w:cs="Arial" w:eastAsia="Arial" w:hAnsi="Arial"/>
          <w:sz w:val="22"/>
          <w:szCs w:val="22"/>
        </w:rPr>
        <w:t xml:space="preserve">Support Ticket System: Full-featured support system with subject categories, ticket types (issue/feedback), DevOps work-item integration for issues, and automated email workflows.</w:t>
      </w:r>
    </w:p>
    <w:p>
      <w:pPr>
        <w:pStyle w:val="ListParagraph"/>
        <w:numPr>
          <w:ilvl w:val="0"/>
          <w:numId w:val="2"/>
        </w:numPr>
        <w:spacing w:after="40" w:before="40"/>
      </w:pPr>
      <w:r>
        <w:rPr>
          <w:rFonts w:ascii="Arial" w:cs="Arial" w:eastAsia="Arial" w:hAnsi="Arial"/>
          <w:sz w:val="22"/>
          <w:szCs w:val="22"/>
        </w:rPr>
        <w:t xml:space="preserve">Approval Workflows: Manage access request and approval processes for restricted roles and agent assignments.</w:t>
      </w:r>
    </w:p>
    <w:p>
      <w:pPr>
        <w:pStyle w:val="ListParagraph"/>
        <w:numPr>
          <w:ilvl w:val="0"/>
          <w:numId w:val="2"/>
        </w:numPr>
        <w:spacing w:after="40" w:before="40"/>
      </w:pPr>
      <w:r>
        <w:rPr>
          <w:rFonts w:ascii="Arial" w:cs="Arial" w:eastAsia="Arial" w:hAnsi="Arial"/>
          <w:sz w:val="22"/>
          <w:szCs w:val="22"/>
        </w:rPr>
        <w:t xml:space="preserve">User Invitation System: Invite external users to organizations with plan mappings, handling duplicate checks, invitation limits, and subscription start dates.</w:t>
      </w:r>
    </w:p>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2. Architecture &amp; Technology Stack</w:t>
      </w:r>
    </w:p>
    <w:p>
      <w:pPr>
        <w:pStyle w:val="Heading2"/>
        <w:spacing w:after="180" w:before="360"/>
      </w:pPr>
      <w:r>
        <w:rPr>
          <w:rFonts w:ascii="Arial" w:cs="Arial" w:eastAsia="Arial" w:hAnsi="Arial"/>
          <w:b/>
          <w:bCs/>
          <w:color w:val="2E75B6"/>
          <w:sz w:val="28"/>
          <w:szCs w:val="28"/>
        </w:rPr>
        <w:t xml:space="preserve">2.1 Framework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Technology / 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API 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 — async-capable, auto-generates OpenAPI 3.1.0 spec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Specification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OpenAPI 3.1.0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Authentication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Bearer JWT — applied globally to all endpoints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ORM / Database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SQLAlchemy (sync + async sessions) with relational database (PostgreSQL)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Background Tasks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BackgroundTasks for async operations (e.g., monthly rollover)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File Storage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SharePoint document mappings (SPDocumentMapping) for agent knowledge bases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External Services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DevOps (work item creation), Embedding Service (vector embedding pipeline), Email service (SMTP notifications)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Encryption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Credential fields are encrypted at-rest; API keys masked as '***' in responses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Cron / Scheduled Jobs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Cron-secret protected endpoint for monthly quota rollover</w:t>
            </w:r>
          </w:p>
        </w:tc>
      </w:tr>
    </w:tbl>
    <w:p>
      <w:pPr>
        <w:spacing w:after="0" w:before="360"/>
      </w:pPr>
      <w:r>
        <w:t xml:space="preserve"/>
      </w:r>
    </w:p>
    <w:p>
      <w:pPr>
        <w:pStyle w:val="Heading2"/>
        <w:spacing w:after="180" w:before="360"/>
      </w:pPr>
      <w:r>
        <w:rPr>
          <w:rFonts w:ascii="Arial" w:cs="Arial" w:eastAsia="Arial" w:hAnsi="Arial"/>
          <w:b/>
          <w:bCs/>
          <w:color w:val="2E75B6"/>
          <w:sz w:val="28"/>
          <w:szCs w:val="28"/>
        </w:rPr>
        <w:t xml:space="preserve">2.2 Domain Model Overview</w:t>
      </w:r>
    </w:p>
    <w:p>
      <w:pPr>
        <w:spacing w:after="60" w:before="60"/>
      </w:pPr>
      <w:r>
        <w:rPr>
          <w:rFonts w:ascii="Arial" w:cs="Arial" w:eastAsia="Arial" w:hAnsi="Arial"/>
          <w:b w:val="false"/>
          <w:bCs w:val="false"/>
          <w:i w:val="false"/>
          <w:iCs w:val="false"/>
          <w:color w:val="000000"/>
          <w:sz w:val="22"/>
          <w:szCs w:val="22"/>
        </w:rPr>
        <w:t xml:space="preserve">The system's data model is organized around the following core entities: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Organization — Top-level tenant. Contains teams, users, agents, and subscription plans.</w:t>
      </w:r>
    </w:p>
    <w:p>
      <w:pPr>
        <w:pStyle w:val="ListParagraph"/>
        <w:numPr>
          <w:ilvl w:val="0"/>
          <w:numId w:val="2"/>
        </w:numPr>
        <w:spacing w:after="40" w:before="40"/>
      </w:pPr>
      <w:r>
        <w:rPr>
          <w:rFonts w:ascii="Arial" w:cs="Arial" w:eastAsia="Arial" w:hAnsi="Arial"/>
          <w:sz w:val="22"/>
          <w:szCs w:val="22"/>
        </w:rPr>
        <w:t xml:space="preserve">Team — A group of users within an organization. Has LLM configs, quota policies, and agent mappings.</w:t>
      </w:r>
    </w:p>
    <w:p>
      <w:pPr>
        <w:pStyle w:val="ListParagraph"/>
        <w:numPr>
          <w:ilvl w:val="0"/>
          <w:numId w:val="2"/>
        </w:numPr>
        <w:spacing w:after="40" w:before="40"/>
      </w:pPr>
      <w:r>
        <w:rPr>
          <w:rFonts w:ascii="Arial" w:cs="Arial" w:eastAsia="Arial" w:hAnsi="Arial"/>
          <w:sz w:val="22"/>
          <w:szCs w:val="22"/>
        </w:rPr>
        <w:t xml:space="preserve">Role — Defines what agents a user can access. Has an access scope (CUSTOM, GLOBAL, COUNTRY) and a list of assigned agents.</w:t>
      </w:r>
    </w:p>
    <w:p>
      <w:pPr>
        <w:pStyle w:val="ListParagraph"/>
        <w:numPr>
          <w:ilvl w:val="0"/>
          <w:numId w:val="2"/>
        </w:numPr>
        <w:spacing w:after="40" w:before="40"/>
      </w:pPr>
      <w:r>
        <w:rPr>
          <w:rFonts w:ascii="Arial" w:cs="Arial" w:eastAsia="Arial" w:hAnsi="Arial"/>
          <w:sz w:val="22"/>
          <w:szCs w:val="22"/>
        </w:rPr>
        <w:t xml:space="preserve">Agent — An AI entity with a name, unique ID, LLM configuration, PII settings, SharePoint data sources, and embedding pipeline.</w:t>
      </w:r>
    </w:p>
    <w:p>
      <w:pPr>
        <w:pStyle w:val="ListParagraph"/>
        <w:numPr>
          <w:ilvl w:val="0"/>
          <w:numId w:val="2"/>
        </w:numPr>
        <w:spacing w:after="40" w:before="40"/>
      </w:pPr>
      <w:r>
        <w:rPr>
          <w:rFonts w:ascii="Arial" w:cs="Arial" w:eastAsia="Arial" w:hAnsi="Arial"/>
          <w:sz w:val="22"/>
          <w:szCs w:val="22"/>
        </w:rPr>
        <w:t xml:space="preserve">User — A platform user with a role mapping to an organization. Can have multiple roles.</w:t>
      </w:r>
    </w:p>
    <w:p>
      <w:pPr>
        <w:pStyle w:val="ListParagraph"/>
        <w:numPr>
          <w:ilvl w:val="0"/>
          <w:numId w:val="2"/>
        </w:numPr>
        <w:spacing w:after="40" w:before="40"/>
      </w:pPr>
      <w:r>
        <w:rPr>
          <w:rFonts w:ascii="Arial" w:cs="Arial" w:eastAsia="Arial" w:hAnsi="Arial"/>
          <w:sz w:val="22"/>
          <w:szCs w:val="22"/>
        </w:rPr>
        <w:t xml:space="preserve">Plan — A subscription plan with features and quotas that can be assigned to invited users.</w:t>
      </w:r>
    </w:p>
    <w:p>
      <w:pPr>
        <w:pStyle w:val="ListParagraph"/>
        <w:numPr>
          <w:ilvl w:val="0"/>
          <w:numId w:val="2"/>
        </w:numPr>
        <w:spacing w:after="40" w:before="40"/>
      </w:pPr>
      <w:r>
        <w:rPr>
          <w:rFonts w:ascii="Arial" w:cs="Arial" w:eastAsia="Arial" w:hAnsi="Arial"/>
          <w:sz w:val="22"/>
          <w:szCs w:val="22"/>
        </w:rPr>
        <w:t xml:space="preserve">SupportTicket — A user-submitted issue or feedback item with attachments, priority, status, and optional DevOps integration.</w:t>
      </w:r>
    </w:p>
    <w:p>
      <w:pPr>
        <w:pStyle w:val="ListParagraph"/>
        <w:numPr>
          <w:ilvl w:val="0"/>
          <w:numId w:val="2"/>
        </w:numPr>
        <w:spacing w:after="40" w:before="40"/>
      </w:pPr>
      <w:r>
        <w:rPr>
          <w:rFonts w:ascii="Arial" w:cs="Arial" w:eastAsia="Arial" w:hAnsi="Arial"/>
          <w:sz w:val="22"/>
          <w:szCs w:val="22"/>
        </w:rPr>
        <w:t xml:space="preserve">LLMModel / LLMProvider — Defines the AI model (e.g., GPT-4) and provider (e.g., Azure OpenAI) used by agents and teams.</w:t>
      </w:r>
    </w:p>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3. Authentication &amp; Authorization</w:t>
      </w:r>
    </w:p>
    <w:p>
      <w:pPr>
        <w:pStyle w:val="Heading2"/>
        <w:spacing w:after="180" w:before="360"/>
      </w:pPr>
      <w:r>
        <w:rPr>
          <w:rFonts w:ascii="Arial" w:cs="Arial" w:eastAsia="Arial" w:hAnsi="Arial"/>
          <w:b/>
          <w:bCs/>
          <w:color w:val="2E75B6"/>
          <w:sz w:val="28"/>
          <w:szCs w:val="28"/>
        </w:rPr>
        <w:t xml:space="preserve">3.1 Authentication Scheme</w:t>
      </w:r>
    </w:p>
    <w:p>
      <w:pPr>
        <w:spacing w:after="60" w:before="60"/>
      </w:pPr>
      <w:r>
        <w:rPr>
          <w:rFonts w:ascii="Arial" w:cs="Arial" w:eastAsia="Arial" w:hAnsi="Arial"/>
          <w:b w:val="false"/>
          <w:bCs w:val="false"/>
          <w:i w:val="false"/>
          <w:iCs w:val="false"/>
          <w:color w:val="000000"/>
          <w:sz w:val="22"/>
          <w:szCs w:val="22"/>
        </w:rPr>
        <w:t xml:space="preserve">All API endpoints require authentication via a JWT Bearer token passed in the HTTP Authorization header. The OpenAPI security scheme is defined globally, meaning no endpoint is publicly accessible without a valid token.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Scheme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HTTP Bearer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Token Format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JWT (JSON Web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Header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Authorization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Header Value Format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Bearer &lt;jwt_token&gt;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Global — applied to all /api/v1/* endpoints</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3.2 Token State Fields</w:t>
      </w:r>
    </w:p>
    <w:p>
      <w:pPr>
        <w:spacing w:after="60" w:before="60"/>
      </w:pPr>
      <w:r>
        <w:rPr>
          <w:rFonts w:ascii="Arial" w:cs="Arial" w:eastAsia="Arial" w:hAnsi="Arial"/>
          <w:b w:val="false"/>
          <w:bCs w:val="false"/>
          <w:i w:val="false"/>
          <w:iCs w:val="false"/>
          <w:color w:val="000000"/>
          <w:sz w:val="22"/>
          <w:szCs w:val="22"/>
        </w:rPr>
        <w:t xml:space="preserve">The JWT token carries the following user state fields, which are extracted by FastAPI's Request object and used for both RBAC enforcement and audit logging across all write operations: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user_id — UUID of the authenticated user; used for audit (created_by, updated_by) on all create/update operations.</w:t>
      </w:r>
    </w:p>
    <w:p>
      <w:pPr>
        <w:pStyle w:val="ListParagraph"/>
        <w:numPr>
          <w:ilvl w:val="0"/>
          <w:numId w:val="2"/>
        </w:numPr>
        <w:spacing w:after="40" w:before="40"/>
      </w:pPr>
      <w:r>
        <w:rPr>
          <w:rFonts w:ascii="Arial" w:cs="Arial" w:eastAsia="Arial" w:hAnsi="Arial"/>
          <w:sz w:val="22"/>
          <w:szCs w:val="22"/>
        </w:rPr>
        <w:t xml:space="preserve">user_email — Email address; used for audit fields and organization resolution.</w:t>
      </w:r>
    </w:p>
    <w:p>
      <w:pPr>
        <w:pStyle w:val="ListParagraph"/>
        <w:numPr>
          <w:ilvl w:val="0"/>
          <w:numId w:val="2"/>
        </w:numPr>
        <w:spacing w:after="40" w:before="40"/>
      </w:pPr>
      <w:r>
        <w:rPr>
          <w:rFonts w:ascii="Arial" w:cs="Arial" w:eastAsia="Arial" w:hAnsi="Arial"/>
          <w:sz w:val="22"/>
          <w:szCs w:val="22"/>
        </w:rPr>
        <w:t xml:space="preserve">user_highest_role — The caller's highest-ranked role; used for role-based data scoping throughout the application.</w:t>
      </w:r>
    </w:p>
    <w:p>
      <w:pPr>
        <w:pStyle w:val="ListParagraph"/>
        <w:numPr>
          <w:ilvl w:val="0"/>
          <w:numId w:val="2"/>
        </w:numPr>
        <w:spacing w:after="40" w:before="40"/>
      </w:pPr>
      <w:r>
        <w:rPr>
          <w:rFonts w:ascii="Arial" w:cs="Arial" w:eastAsia="Arial" w:hAnsi="Arial"/>
          <w:sz w:val="22"/>
          <w:szCs w:val="22"/>
        </w:rPr>
        <w:t xml:space="preserve">organization_id — UUID of the caller's organization; used to automatically scope ADMIN-level queries without requiring explicit org_id parameters.</w:t>
      </w:r>
    </w:p>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4. Role Hierarchy &amp; Access Control</w:t>
      </w:r>
    </w:p>
    <w:p>
      <w:pPr>
        <w:spacing w:after="60" w:before="60"/>
      </w:pPr>
      <w:r>
        <w:rPr>
          <w:rFonts w:ascii="Arial" w:cs="Arial" w:eastAsia="Arial" w:hAnsi="Arial"/>
          <w:b w:val="false"/>
          <w:bCs w:val="false"/>
          <w:i w:val="false"/>
          <w:iCs w:val="false"/>
          <w:color w:val="000000"/>
          <w:sz w:val="22"/>
          <w:szCs w:val="22"/>
        </w:rPr>
        <w:t xml:space="preserve">The NIA platform uses a layered role system. Each endpoint specifies which roles are permitted. Roles cascade downward (higher roles generally inherit access of lower roles for their scope), but the specific permissions are enforced at the endpoint level.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Scope Level</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PLATFORM_ADMIN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595959"/>
                <w:sz w:val="18"/>
                <w:szCs w:val="18"/>
              </w:rPr>
              <w:t xml:space="preserve">Global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Highest privilege. Full access to all organizations, agents, plans, pricing, and system configuration. Can create organizations and set up platform-wide LLM providers.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9"/>
                <w:szCs w:val="19"/>
              </w:rPr>
              <w:t xml:space="preserve">SUPER_ADMIN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i/>
                <w:iCs/>
                <w:color w:val="595959"/>
                <w:sz w:val="18"/>
                <w:szCs w:val="18"/>
              </w:rPr>
              <w:t xml:space="preserve">Organization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Administers a specific organization. Can manage teams, roles, agents, and users within their organization. Must explicitly provide organization_id for scoped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595959"/>
                <w:sz w:val="18"/>
                <w:szCs w:val="18"/>
              </w:rPr>
              <w:t xml:space="preserve">Organization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 organization admin. Automatically scoped to their own organization. Cannot supply organization_id on scoped queries (enforced with 403).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9"/>
                <w:szCs w:val="19"/>
              </w:rPr>
              <w:t xml:space="preserve">RESPONSIBLE_AI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i/>
                <w:iCs/>
                <w:color w:val="595959"/>
                <w:sz w:val="18"/>
                <w:szCs w:val="18"/>
              </w:rPr>
              <w:t xml:space="preserve">Organization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Responsible AI officer role. Read access to analytics, agent configs, and team data for governance and compliance purposes.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FINOPS_ADMIN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595959"/>
                <w:sz w:val="18"/>
                <w:szCs w:val="18"/>
              </w:rPr>
              <w:t xml:space="preserve">Organization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FinOps administrator. Access to LLM configs, pricing, quota policies, and usage data for cost management.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9"/>
                <w:szCs w:val="19"/>
              </w:rPr>
              <w:t xml:space="preserve">TEAM_OWNER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i/>
                <w:iCs/>
                <w:color w:val="595959"/>
                <w:sz w:val="18"/>
                <w:szCs w:val="18"/>
              </w:rPr>
              <w:t xml:space="preserve">Team</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Owner of a specific team. Can view team agents, quota policies, and team-level dashboard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TEAM_MANAGEMENT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595959"/>
                <w:sz w:val="18"/>
                <w:szCs w:val="18"/>
              </w:rPr>
              <w:t xml:space="preserve">Team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 management role. Similar to TEAM_OWNER with access to team agents and analytics.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9"/>
                <w:szCs w:val="19"/>
              </w:rPr>
              <w:t xml:space="preserve">AGENT_OWNER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i/>
                <w:iCs/>
                <w:color w:val="595959"/>
                <w:sz w:val="18"/>
                <w:szCs w:val="18"/>
              </w:rPr>
              <w:t xml:space="preserve">Agent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Owner of a specific agent. Can configure agent data sources, LLM configs, and view agent-level analytics.</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4.1 Special Auth: Cron Secret</w:t>
      </w:r>
    </w:p>
    <w:p>
      <w:pPr>
        <w:spacing w:after="60" w:before="60"/>
      </w:pPr>
      <w:r>
        <w:rPr>
          <w:rFonts w:ascii="Arial" w:cs="Arial" w:eastAsia="Arial" w:hAnsi="Arial"/>
          <w:b w:val="false"/>
          <w:bCs w:val="false"/>
          <w:i w:val="false"/>
          <w:iCs w:val="false"/>
          <w:color w:val="000000"/>
          <w:sz w:val="22"/>
          <w:szCs w:val="22"/>
        </w:rPr>
        <w:t xml:space="preserve">Certain automated endpoints (e.g., monthly quota rollover) bypass JWT authentication and instead require a valid X-CRON-SECRET header. This is used for scheduled job invocations from infrastructure automation tools (e.g., cron jobs, Azure Functions). The secret value is configured via environment variable.</w:t>
      </w:r>
    </w:p>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5. Module: Support Tickets</w:t>
      </w:r>
    </w:p>
    <w:p>
      <w:pPr>
        <w:spacing w:after="60" w:before="60"/>
      </w:pPr>
      <w:r>
        <w:rPr>
          <w:rFonts w:ascii="Arial" w:cs="Arial" w:eastAsia="Arial" w:hAnsi="Arial"/>
          <w:b w:val="false"/>
          <w:bCs w:val="false"/>
          <w:i w:val="false"/>
          <w:iCs w:val="false"/>
          <w:color w:val="000000"/>
          <w:sz w:val="22"/>
          <w:szCs w:val="22"/>
        </w:rPr>
        <w:t xml:space="preserve">The Support module provides a complete helpdesk ticketing system. It handles two distinct ticket types — issue and feedback — with different post-creation workflows. Issue tickets integrate with Azure DevOps for work item tracking, while feedback tickets send acknowledgment emails to the submitter. The system also manages the subject categories used to classify tickets.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5.1 Subject Categories</w:t>
      </w:r>
    </w:p>
    <w:p>
      <w:pPr>
        <w:spacing w:after="60" w:before="60"/>
      </w:pPr>
      <w:r>
        <w:rPr>
          <w:rFonts w:ascii="Arial" w:cs="Arial" w:eastAsia="Arial" w:hAnsi="Arial"/>
          <w:b w:val="false"/>
          <w:bCs w:val="false"/>
          <w:i w:val="false"/>
          <w:iCs w:val="false"/>
          <w:color w:val="000000"/>
          <w:sz w:val="22"/>
          <w:szCs w:val="22"/>
        </w:rPr>
        <w:t xml:space="preserve">Subject categories act as the classification taxonomy for tickets. They are categorized by type (issue or feedback) and serve as foreign keys on ticket records.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/api/v1/support-ticket/subjects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support ticket subject category. Returns HTTP 201 on success. Returns 400 if a subject with the same name already exists (IntegrityError).</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/api/v1/support-ticket/subjects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subject categories with optional type filtering (issue/feedback) and pagination. Supports size=-1 to retrieve all records without pagination.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/api/v1/support-ticket/subjects/{subject_id}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a single subject by integer primary key. Returns 404 if not found.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974706"/>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/api/v1/support-ticket/subjects/{subject_id}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a subject category. Uses exclude_unset partial update semantics — only supplied fields are applied. Returns 404 if not found.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SUPER_ADMIN</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/api/v1/support-ticket/subjects/{subject_id}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Permanently delete a subject by integer ID. Returns success message on deletion. Returns 404 if not found.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5.2 Support Tickets</w:t>
      </w:r>
    </w:p>
    <w:p>
      <w:pPr>
        <w:spacing w:after="60" w:before="60"/>
      </w:pPr>
      <w:r>
        <w:rPr>
          <w:rFonts w:ascii="Arial" w:cs="Arial" w:eastAsia="Arial" w:hAnsi="Arial"/>
          <w:b w:val="false"/>
          <w:bCs w:val="false"/>
          <w:i w:val="false"/>
          <w:iCs w:val="false"/>
          <w:color w:val="000000"/>
          <w:sz w:val="22"/>
          <w:szCs w:val="22"/>
        </w:rPr>
        <w:t xml:space="preserve">Tickets are the primary work items of the support system. On creation, the system persists the ticket, attaches any documents, then branches: issue tickets trigger Azure DevOps work-item creation and send team email notifications, while feedback tickets send an acknowledgment email to the submitter.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/api/v1/support-ticket/tickets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support ticket. Triggers DevOps work-item (for issue type) or acknowledgment email (for feedback type). Returns HTTP 201. Returns 400 on constraint violation, 500 if ticket saved but DevOps integration failed.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/api/v1/support-ticket/tickets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tickets with role-based organization scoping. SUPER_ADMIN must supply organization_id; ADMIN is auto-scoped. Supports full-text search across title, description, status, priority, subject name, and document filenames.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SUPER_ADMIN, 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/api/v1/support-ticket/tickets/{ticket_id}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a single ticket by UUID, including attached documents.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974706"/>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/api/v1/support-ticket/tickets/{ticket_id}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ticket fields (status, priority, agent assignment, etc.). Partial update via exclude_unset.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SUPER_ADMIN, ADMIN</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/api/v1/support-ticket/tickets/{ticket_id}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Permanently delete a ticket and its associated documents.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SUPER_ADMIN, ADMIN</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5.3 Ticket Schema</w:t>
      </w:r>
    </w:p>
    <w:p>
      <w:pPr>
        <w:spacing w:after="60" w:before="60"/>
      </w:pPr>
      <w:r>
        <w:rPr>
          <w:rFonts w:ascii="Arial" w:cs="Arial" w:eastAsia="Arial" w:hAnsi="Arial"/>
          <w:b w:val="false"/>
          <w:bCs w:val="false"/>
          <w:i w:val="false"/>
          <w:iCs w:val="false"/>
          <w:color w:val="000000"/>
          <w:sz w:val="22"/>
          <w:szCs w:val="22"/>
        </w:rPr>
        <w:t xml:space="preserve">Key fields in the SupportTicketCreate request body: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user_id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UUID</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 of the user submitting the ticket.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subject_id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Integer</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Integer PK of the subject category.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Short title/summary of the ticket.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description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Full description of the issue or feedback.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Ticket type: 'issue' or 'feedback'.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status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Current status (e.g., open, in-progress, closed).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priority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Ticket priority (e.g., low, medium, high, critical).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agent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Assigned agent/assignee identifier.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support_documents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Array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Optional list of attached document references.</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6. Module: Agent Configuration (PII)</w:t>
      </w:r>
    </w:p>
    <w:p>
      <w:pPr>
        <w:spacing w:after="60" w:before="60"/>
      </w:pPr>
      <w:r>
        <w:rPr>
          <w:rFonts w:ascii="Arial" w:cs="Arial" w:eastAsia="Arial" w:hAnsi="Arial"/>
          <w:b w:val="false"/>
          <w:bCs w:val="false"/>
          <w:i w:val="false"/>
          <w:iCs w:val="false"/>
          <w:color w:val="000000"/>
          <w:sz w:val="22"/>
          <w:szCs w:val="22"/>
        </w:rPr>
        <w:t xml:space="preserve">The Agent Config module manages PII (Personally Identifiable Information) configuration for AI agents. It controls whether agents are permitted to accept PII-containing inputs and/or produce PII-containing outputs. Configuration changes are synced between the admin database and the backend AI service.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/api/v1/agent-config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or update the PII configuration for an agent. Persists the config to the backend AI service and syncs pii_input_enabled and pii_output_enabled flags on the local Agent record.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 (internal/support)</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/api/v1/agent-config/{agent_unique_id}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Fetch PII config for an agent by its unique identifier (slug/functional key). Syncs pii_input_enabled and pii_output_enabled flags on the admin DB Agent record. Returns PII_CONFIG_FETCH_FAILED on error.</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 (internal/support)</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6.1 AgentPIIConfigPayload Schema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agent_unique_id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Unique slug/key identifier of the agent.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pii_input_enabled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Boolean</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Whether the agent accepts PII in user inputs.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pii_output_enabled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Boolean</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Whether the agent may produce PII in outputs.</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7. Module: Organizations</w:t>
      </w:r>
    </w:p>
    <w:p>
      <w:pPr>
        <w:spacing w:after="60" w:before="60"/>
      </w:pPr>
      <w:r>
        <w:rPr>
          <w:rFonts w:ascii="Arial" w:cs="Arial" w:eastAsia="Arial" w:hAnsi="Arial"/>
          <w:b w:val="false"/>
          <w:bCs w:val="false"/>
          <w:i w:val="false"/>
          <w:iCs w:val="false"/>
          <w:color w:val="000000"/>
          <w:sz w:val="22"/>
          <w:szCs w:val="22"/>
        </w:rPr>
        <w:t xml:space="preserve">Organizations are the top-level multi-tenancy boundary. Each organization has its own teams, users, agents, subscription plans, and admin role mappings. The Organization module handles full CRUD plus the complex diff-and-sync logic for admin user role assignments.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7.1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/api/v1/organizations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organization and optionally map ADMIN, RESPONSIBLE_AI, FINOPS_ADMIN, and SUPER_ADMIN users. Triggers a pricing update on success. Returns 400 if any email is invalid, 403 if caller lacks PLATFORM_ADMIN role.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/api/v1/organizations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all organizations with admin user details, team/role/agent counts. SUPER_ADMIN sees only their mapped organizations; PLATFORM_ADMIN sees all. Supports search and pagination.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SUPER_ADMIN, PLATFORM_ADMIN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/api/v1/organizations/v1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Enhanced list endpoint with detailed metrics: team count, role count, agent count, mapped/unmapped user counts, and admin user lists. Intended for PLATFORM_ADMIN full visibility.</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/api/v1/organizations/{org_id}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a single organization by UUID. Returns 404 if deleted or not found.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974706"/>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/api/v1/organizations/{org_id}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organization name and/or admin role mappings. Uses diff-and-sync strategy: new entries created, removed entries deleted, unchanged skipped. Triggers pricing update.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/api/v1/organizations/{org_id}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Soft-delete an organization (sets is_deleted flag). Cascades soft-delete to related entities.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7.2 Organization Create Payload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Display name of the organization.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organization_type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Type/category of the organization (e.g., enterprise, SMB).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Array[String]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 of email addresses to map as ADMIN role users.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responsible_ai</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Array[String]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List of emails to map as RESPONSIBLE_AI role users.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finops_admin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Array[String]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 of emails to map as FINOPS_ADMIN role users.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super_admin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Array[String]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List of emails to map as SUPER_ADMIN role users.</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7.3 Role Diff-and-Sync Strategy</w:t>
      </w:r>
    </w:p>
    <w:p>
      <w:pPr>
        <w:spacing w:after="60" w:before="60"/>
      </w:pPr>
      <w:r>
        <w:rPr>
          <w:rFonts w:ascii="Arial" w:cs="Arial" w:eastAsia="Arial" w:hAnsi="Arial"/>
          <w:b w:val="false"/>
          <w:bCs w:val="false"/>
          <w:i w:val="false"/>
          <w:iCs w:val="false"/>
          <w:color w:val="000000"/>
          <w:sz w:val="22"/>
          <w:szCs w:val="22"/>
        </w:rPr>
        <w:t xml:space="preserve">When updating an organization's role mappings, the system applies a diff-and-sync algorithm:</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New email entries in the payload: Create User record (if not exists) and UserRoleMapping.</w:t>
      </w:r>
    </w:p>
    <w:p>
      <w:pPr>
        <w:pStyle w:val="ListParagraph"/>
        <w:numPr>
          <w:ilvl w:val="0"/>
          <w:numId w:val="2"/>
        </w:numPr>
        <w:spacing w:after="40" w:before="40"/>
      </w:pPr>
      <w:r>
        <w:rPr>
          <w:rFonts w:ascii="Arial" w:cs="Arial" w:eastAsia="Arial" w:hAnsi="Arial"/>
          <w:sz w:val="22"/>
          <w:szCs w:val="22"/>
        </w:rPr>
        <w:t xml:space="preserve">Email entries removed from the payload: Delete corresponding UserRoleMapping.</w:t>
      </w:r>
    </w:p>
    <w:p>
      <w:pPr>
        <w:pStyle w:val="ListParagraph"/>
        <w:numPr>
          <w:ilvl w:val="0"/>
          <w:numId w:val="2"/>
        </w:numPr>
        <w:spacing w:after="40" w:before="40"/>
      </w:pPr>
      <w:r>
        <w:rPr>
          <w:rFonts w:ascii="Arial" w:cs="Arial" w:eastAsia="Arial" w:hAnsi="Arial"/>
          <w:sz w:val="22"/>
          <w:szCs w:val="22"/>
        </w:rPr>
        <w:t xml:space="preserve">Unchanged email entries: No action taken (skipped).</w:t>
      </w:r>
    </w:p>
    <w:p>
      <w:pPr>
        <w:spacing w:after="60" w:before="60"/>
      </w:pPr>
      <w:r>
        <w:rPr>
          <w:rFonts w:ascii="Arial" w:cs="Arial" w:eastAsia="Arial" w:hAnsi="Arial"/>
          <w:b w:val="false"/>
          <w:bCs w:val="false"/>
          <w:i w:val="false"/>
          <w:iCs w:val="false"/>
          <w:color w:val="000000"/>
          <w:sz w:val="22"/>
          <w:szCs w:val="22"/>
        </w:rPr>
        <w:t xml:space="preserve">This applies independently for each role category: ADMIN, RESPONSIBLE_AI, FINOPS_ADMIN, and SUPER_ADMIN.</w:t>
      </w:r>
    </w:p>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8. Module: Teams</w:t>
      </w:r>
    </w:p>
    <w:p>
      <w:pPr>
        <w:spacing w:after="60" w:before="60"/>
      </w:pPr>
      <w:r>
        <w:rPr>
          <w:rFonts w:ascii="Arial" w:cs="Arial" w:eastAsia="Arial" w:hAnsi="Arial"/>
          <w:b w:val="false"/>
          <w:bCs w:val="false"/>
          <w:i w:val="false"/>
          <w:iCs w:val="false"/>
          <w:color w:val="000000"/>
          <w:sz w:val="22"/>
          <w:szCs w:val="22"/>
        </w:rPr>
        <w:t xml:space="preserve">Teams organize users within an organization and are the unit of LLM model configuration, token quota management, and agent access. Each team can have multiple LLM configs (one per model), quota policies, and a list of agents accessible to team members.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8.1 Team CRUD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team within an organization. Associates the team with a business group/unit mapping if provided.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teams with pagination and search. Results are scoped by caller role (ADMIN sees only their org's teams).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/api/v1/teams/{team_id}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a single team by UUID.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TEAM_OWNER, TEAM_MANAGEMENT</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974706"/>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/api/v1/teams/{team_id}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team properties (name, business mapping, etc.). Triggers pricing update.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/api/v1/teams/{team_id}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Soft-delete a team.</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bl>
    <w:p>
      <w:pPr>
        <w:spacing w:after="0" w:before="180"/>
      </w:pPr>
      <w:r>
        <w:t xml:space="preserve"/>
      </w:r>
    </w:p>
    <w:p>
      <w:pPr>
        <w:pStyle w:val="Heading2"/>
        <w:spacing w:after="180" w:before="360"/>
      </w:pPr>
      <w:r>
        <w:rPr>
          <w:rFonts w:ascii="Arial" w:cs="Arial" w:eastAsia="Arial" w:hAnsi="Arial"/>
          <w:b/>
          <w:bCs/>
          <w:color w:val="2E75B6"/>
          <w:sz w:val="28"/>
          <w:szCs w:val="28"/>
        </w:rPr>
        <w:t xml:space="preserve">8.2 LLM Configuration Endpoints</w:t>
      </w:r>
    </w:p>
    <w:p>
      <w:pPr>
        <w:spacing w:after="60" w:before="60"/>
      </w:pPr>
      <w:r>
        <w:rPr>
          <w:rFonts w:ascii="Arial" w:cs="Arial" w:eastAsia="Arial" w:hAnsi="Arial"/>
          <w:b w:val="false"/>
          <w:bCs w:val="false"/>
          <w:i w:val="false"/>
          <w:iCs w:val="false"/>
          <w:color w:val="000000"/>
          <w:sz w:val="22"/>
          <w:szCs w:val="22"/>
        </w:rPr>
        <w:t xml:space="preserve">Teams support per-model LLM configurations. The system resolves effective configs through a priority chain: agent-level config overrides team-level config. API keys can be YASH-Managed, Self-Managed, or Agent-Level.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/api/v1/teams/llm-config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update, or delete team LLM configs using a full-replace strategy. Validates duplicate model IDs, verifies active pricing, performs diff-sync. Optionally scoped to agent_id for agent-level configs.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finops_admin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/api/v1/teams/team/{team_id}/llm-configs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active LLM configs for a team, with source level indicated (agent vs team).</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finops_admin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/api/v1/teams/team/{team_id}/model/{model_id}/api-key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effective API key source for a team/model/agent combination. Self-Managed keys are masked as '***'; internal keys are not exposed.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finops_admin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/api/v1/teams/team/{team_id}/agents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agents for a team with their resolved LLM configuration. API keys masked as '***'. Supports search by agent name.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finops_admin, TEAM_OWNER, TEAM_MANAGEMENT</w:t>
            </w:r>
          </w:p>
        </w:tc>
      </w:tr>
    </w:tbl>
    <w:p>
      <w:pPr>
        <w:spacing w:after="0" w:before="180"/>
      </w:pPr>
      <w:r>
        <w:t xml:space="preserve"/>
      </w:r>
    </w:p>
    <w:p>
      <w:pPr>
        <w:pStyle w:val="Heading2"/>
        <w:spacing w:after="180" w:before="360"/>
      </w:pPr>
      <w:r>
        <w:rPr>
          <w:rFonts w:ascii="Arial" w:cs="Arial" w:eastAsia="Arial" w:hAnsi="Arial"/>
          <w:b/>
          <w:bCs/>
          <w:color w:val="2E75B6"/>
          <w:sz w:val="28"/>
          <w:szCs w:val="28"/>
        </w:rPr>
        <w:t xml:space="preserve">8.3 Quota &amp; Rollover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/api/v1/teams/{team_id}/quota-policies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all quota policies and counters for a team. Returns raw, unfiltered policy and counter data.</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TEAM_OWNER, finops_admin, TEAM_MANAGEMENT</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/api/v1/teams/monthly-rollover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Trigger the monthly quota rollover as a background task. Protected by X-CRON-SECRET header. Schedules the rollover asynchronously and returns a processing status.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Cron Secret</w:t>
            </w:r>
          </w:p>
        </w:tc>
      </w:tr>
    </w:tbl>
    <w:p>
      <w:pPr>
        <w:spacing w:after="0" w:before="180"/>
      </w:pPr>
      <w:r>
        <w:t xml:space="preserve"/>
      </w:r>
    </w:p>
    <w:p>
      <w:pPr>
        <w:pStyle w:val="Heading2"/>
        <w:spacing w:after="180" w:before="360"/>
      </w:pPr>
      <w:r>
        <w:rPr>
          <w:rFonts w:ascii="Arial" w:cs="Arial" w:eastAsia="Arial" w:hAnsi="Arial"/>
          <w:b/>
          <w:bCs/>
          <w:color w:val="2E75B6"/>
          <w:sz w:val="28"/>
          <w:szCs w:val="28"/>
        </w:rPr>
        <w:t xml:space="preserve">8.4 Master Data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/api/v1/teams/master/business-groups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all business groups and their business units. Hierarchy derived from ProjectBusinessMapping. Returns distinct BG/BU pairs ordered alphabetically.</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/api/v1/teams/master/project-business-names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de-duplicated project business contact list (BGH, BUH, DM, PM, Additional DM/PM emails), resolved to platform User records.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9. Module: Roles</w:t>
      </w:r>
    </w:p>
    <w:p>
      <w:pPr>
        <w:spacing w:after="60" w:before="60"/>
      </w:pPr>
      <w:r>
        <w:rPr>
          <w:rFonts w:ascii="Arial" w:cs="Arial" w:eastAsia="Arial" w:hAnsi="Arial"/>
          <w:b w:val="false"/>
          <w:bCs w:val="false"/>
          <w:i w:val="false"/>
          <w:iCs w:val="false"/>
          <w:color w:val="000000"/>
          <w:sz w:val="22"/>
          <w:szCs w:val="22"/>
        </w:rPr>
        <w:t xml:space="preserve">Roles define the set of agents that users within a team can access. Each role has an access_scope (CUSTOM, GLOBAL, or COUNTRY) and can be marked is_restricted, which requires an approval workflow before users are granted the role. Roles are mapped to agents through AgentRoleMappings.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9.1 Role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/api/v1/roles/with-agents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role and simultaneously assign agents to it. Validates that every agent has an active LLM configuration. Creates Role and bulk-inserts AgentRoleMapping entries in a single transaction. Returns 400 if any agent lacks an active LLM config.</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/api/v1/roles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roles for an organization with agent counts and team mappings. Supports pagination and search.</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/api/v1/roles/{role_id}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a single role by UUID with its agent list.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974706"/>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/api/v1/roles/{role_id}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role properties (name, access_scope, is_restricted, allowed_countries).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EAD7F7" w:val="clear"/>
            <w:tcMar>
              <w:top w:type="dxa" w:w="80"/>
              <w:left w:type="dxa" w:w="120"/>
              <w:bottom w:type="dxa" w:w="80"/>
              <w:right w:type="dxa" w:w="120"/>
            </w:tcMar>
            <w:vAlign w:val="center"/>
          </w:tcPr>
          <w:p>
            <w:pPr>
              <w:jc w:val="center"/>
            </w:pPr>
            <w:r>
              <w:rPr>
                <w:rFonts w:ascii="Arial" w:cs="Arial" w:eastAsia="Arial" w:hAnsi="Arial"/>
                <w:b/>
                <w:bCs/>
                <w:color w:val="4B0082"/>
                <w:sz w:val="18"/>
                <w:szCs w:val="18"/>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/api/v1/roles/{role_id}/agents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the list of agents assigned to a role. Replaces existing agent assignments.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/api/v1/roles/{role_id}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Soft-delete a role.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9.2 Access Scope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Scope</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CUSTOM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is accessible only to explicitly mapped users within the organization.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GLOBAL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 and its agents are accessible globally across all teams in the organization.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COUNTRY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access is restricted to users in specified countries. Requires allowed_countries list to be provided.</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10. Module: Agents</w:t>
      </w:r>
    </w:p>
    <w:p>
      <w:pPr>
        <w:spacing w:after="60" w:before="60"/>
      </w:pPr>
      <w:r>
        <w:rPr>
          <w:rFonts w:ascii="Arial" w:cs="Arial" w:eastAsia="Arial" w:hAnsi="Arial"/>
          <w:b w:val="false"/>
          <w:bCs w:val="false"/>
          <w:i w:val="false"/>
          <w:iCs w:val="false"/>
          <w:color w:val="000000"/>
          <w:sz w:val="22"/>
          <w:szCs w:val="22"/>
        </w:rPr>
        <w:t xml:space="preserve">The Agents module is one of the most feature-rich in the platform. It manages the full lifecycle of AI agents — including their LLM model configurations, PII flags, data source connections (SharePoint, databases, APIs), document mappings, embedding pipeline triggers, and access control mappings.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10.1 Agent LLM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/api/v1/agents/agent/{agent_id}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all LLM configurations for an agent. Joined with LLMModel, LLMProvider, and ProvidersLLMConfig. Provider configs decrypted, API keys masked as '***'.</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RESPONSIBLE_AI, FINOPS_ADMIN</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/api/v1/agents/{id}/llm-configs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 or replace LLM configurations for an agent using a full-replace strategy.</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RESPONSIBLE_AI, FINOPS_ADMIN</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/api/v1/agents/agent/{agent_id}/model/{model_id}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 a specific LLM model configuration from an agent.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RESPONSIBLE_AI, FINOPS_ADMIN</w:t>
            </w:r>
          </w:p>
        </w:tc>
      </w:tr>
    </w:tbl>
    <w:p>
      <w:pPr>
        <w:spacing w:after="0" w:before="180"/>
      </w:pPr>
      <w:r>
        <w:t xml:space="preserve"/>
      </w:r>
    </w:p>
    <w:p>
      <w:pPr>
        <w:pStyle w:val="Heading2"/>
        <w:spacing w:after="180" w:before="360"/>
      </w:pPr>
      <w:r>
        <w:rPr>
          <w:rFonts w:ascii="Arial" w:cs="Arial" w:eastAsia="Arial" w:hAnsi="Arial"/>
          <w:b/>
          <w:bCs/>
          <w:color w:val="2E75B6"/>
          <w:sz w:val="28"/>
          <w:szCs w:val="28"/>
        </w:rPr>
        <w:t xml:space="preserve">10.2 Data Source Management</w:t>
      </w:r>
    </w:p>
    <w:p>
      <w:pPr>
        <w:spacing w:after="60" w:before="60"/>
      </w:pPr>
      <w:r>
        <w:rPr>
          <w:rFonts w:ascii="Arial" w:cs="Arial" w:eastAsia="Arial" w:hAnsi="Arial"/>
          <w:b w:val="false"/>
          <w:bCs w:val="false"/>
          <w:i w:val="false"/>
          <w:iCs w:val="false"/>
          <w:color w:val="000000"/>
          <w:sz w:val="22"/>
          <w:szCs w:val="22"/>
        </w:rPr>
        <w:t xml:space="preserve">Agents can be connected to external data sources for knowledge retrieval. The system supports SharePoint folders, databases, APIs, and other connector types. Credentials are encrypted at rest and masked in responses.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/api/v1/agents/data-source-detail/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agent data source detail record. Encrypts credentials, normalizes data_sources_relative_paths into sources JSON structure.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RESPONSIBLE_AI, FINOPS_ADMIN, AGENT_OWNER</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/api/v1/agents/data-source-detail/{data_source_detail_id}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a data source detail by UUID. Decrypts credentials and masks password/username before response.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RESPONSIBLE_AI, FINOPS_ADMIN, AGENT_OWNER</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/api/v1/agents/data-source-detail-by-agent/{agent_id}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the data source detail for a specific agent by agent UUID.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RESPONSIBLE_AI, FINOPS_ADMIN, AGENT_OWNER</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974706"/>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/api/v1/agents/data-source-detail/{agent_id}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an existing data source detail record by agent ID.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RESPONSIBLE_AI, FINOPS_ADMIN, AGENT_OWNER</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/api/v1/agents/data-source-detail/{agent_id}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Hard-delete an agent's data source detail. Returns success even if record not found (no 404).</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RESPONSIBLE_AI, FINOPS_ADMIN, AGENT_OWNER</w:t>
            </w:r>
          </w:p>
        </w:tc>
      </w:tr>
    </w:tbl>
    <w:p>
      <w:pPr>
        <w:spacing w:after="0" w:before="180"/>
      </w:pPr>
      <w:r>
        <w:t xml:space="preserve"/>
      </w:r>
    </w:p>
    <w:p>
      <w:pPr>
        <w:pStyle w:val="Heading2"/>
        <w:spacing w:after="180" w:before="360"/>
      </w:pPr>
      <w:r>
        <w:rPr>
          <w:rFonts w:ascii="Arial" w:cs="Arial" w:eastAsia="Arial" w:hAnsi="Arial"/>
          <w:b/>
          <w:bCs/>
          <w:color w:val="2E75B6"/>
          <w:sz w:val="28"/>
          <w:szCs w:val="28"/>
        </w:rPr>
        <w:t xml:space="preserve">10.3 SharePoint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/api/v1/agents/{agent_id}/sp-folders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SharePoint folder-level aggregations for an agent's document mappings. Extracts folder path from server-relative URLs, aggregates by folder with document count and last updated timestamp.</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RESPONSIBLE_AI, FINOPS_ADMIN</w:t>
            </w:r>
          </w:p>
        </w:tc>
      </w:tr>
    </w:tbl>
    <w:p>
      <w:pPr>
        <w:spacing w:after="0" w:before="180"/>
      </w:pPr>
      <w:r>
        <w:t xml:space="preserve"/>
      </w:r>
    </w:p>
    <w:p>
      <w:pPr>
        <w:pStyle w:val="Heading2"/>
        <w:spacing w:after="180" w:before="360"/>
      </w:pPr>
      <w:r>
        <w:rPr>
          <w:rFonts w:ascii="Arial" w:cs="Arial" w:eastAsia="Arial" w:hAnsi="Arial"/>
          <w:b/>
          <w:bCs/>
          <w:color w:val="2E75B6"/>
          <w:sz w:val="28"/>
          <w:szCs w:val="28"/>
        </w:rPr>
        <w:t xml:space="preserve">10.4 Embedding Pipeline</w:t>
      </w:r>
    </w:p>
    <w:p>
      <w:pPr>
        <w:spacing w:after="60" w:before="60"/>
      </w:pPr>
      <w:r>
        <w:rPr>
          <w:rFonts w:ascii="Arial" w:cs="Arial" w:eastAsia="Arial" w:hAnsi="Arial"/>
          <w:b w:val="false"/>
          <w:bCs w:val="false"/>
          <w:i w:val="false"/>
          <w:iCs w:val="false"/>
          <w:color w:val="000000"/>
          <w:sz w:val="22"/>
          <w:szCs w:val="22"/>
        </w:rPr>
        <w:t xml:space="preserve">The embedding pipeline converts an agent's data sources into vector embeddings for semantic search and RAG (Retrieval Augmented Generation). It is triggered manually or via automation after data source updates.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/api/v1/agents/agent-start-embedding/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Trigger the embedding pipeline for an agent's data sources. Forwards the request to the configured EMBEDDING_SERVICE_BASE_URL with the caller's authorization headers. Returns 401 if no auth token, propagates 4xx/5xx errors from the embedding service.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RESPONSIBLE_AI, FINOPS_ADMIN, AGENT_OWNER</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11. Module: Dashboard &amp; Analytics</w:t>
      </w:r>
    </w:p>
    <w:p>
      <w:pPr>
        <w:spacing w:after="60" w:before="60"/>
      </w:pPr>
      <w:r>
        <w:rPr>
          <w:rFonts w:ascii="Arial" w:cs="Arial" w:eastAsia="Arial" w:hAnsi="Arial"/>
          <w:b w:val="false"/>
          <w:bCs w:val="false"/>
          <w:i w:val="false"/>
          <w:iCs w:val="false"/>
          <w:color w:val="000000"/>
          <w:sz w:val="22"/>
          <w:szCs w:val="22"/>
        </w:rPr>
        <w:t xml:space="preserve">The Dashboard module provides comprehensive analytics endpoints for monitoring agent usage, user interaction patterns, session counts, and token consumption. All endpoints support date range filtering, organization scoping, and business group/unit breakdown. Most endpoints require organization_id for PLATFORM_ADMIN callers.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11.1 Agent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/api/v1/dashboard/agent/{agent_id}/teams-users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teams and user counts that interacted with a specific agent within a date window. Supports business_group and business_unit filters. Limit parameter caps number of team records returned (1-100).</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All admin/management roles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/api/v1/dashboard/agent/{agent_id}/team/{team_id}/users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paginated users within a specific team that interacted with an agent. Includes session and message counts per user within the time window.</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All admin/management roles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/api/v1/dashboard/agent/{agent_id}/top-users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top users ranked by interaction count for a specific agent within a date window.</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All admin/management roles</w:t>
            </w:r>
          </w:p>
        </w:tc>
      </w:tr>
    </w:tbl>
    <w:p>
      <w:pPr>
        <w:spacing w:after="0" w:before="180"/>
      </w:pPr>
      <w:r>
        <w:t xml:space="preserve"/>
      </w:r>
    </w:p>
    <w:p>
      <w:pPr>
        <w:pStyle w:val="Heading2"/>
        <w:spacing w:after="180" w:before="360"/>
      </w:pPr>
      <w:r>
        <w:rPr>
          <w:rFonts w:ascii="Arial" w:cs="Arial" w:eastAsia="Arial" w:hAnsi="Arial"/>
          <w:b/>
          <w:bCs/>
          <w:color w:val="2E75B6"/>
          <w:sz w:val="28"/>
          <w:szCs w:val="28"/>
        </w:rPr>
        <w:t xml:space="preserve">11.2 Usage &amp; Token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/api/v1/dashboard/agent-usage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Query agent token usage with date range filtering, organization scoping, pagination, and search. Returns token consumption data per agent.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All admin/management roles</w:t>
            </w:r>
          </w:p>
        </w:tc>
      </w:tr>
    </w:tbl>
    <w:p>
      <w:pPr>
        <w:spacing w:after="0" w:before="180"/>
      </w:pPr>
      <w:r>
        <w:t xml:space="preserve"/>
      </w:r>
    </w:p>
    <w:p>
      <w:pPr>
        <w:pStyle w:val="Heading2"/>
        <w:spacing w:after="180" w:before="360"/>
      </w:pPr>
      <w:r>
        <w:rPr>
          <w:rFonts w:ascii="Arial" w:cs="Arial" w:eastAsia="Arial" w:hAnsi="Arial"/>
          <w:b/>
          <w:bCs/>
          <w:color w:val="2E75B6"/>
          <w:sz w:val="28"/>
          <w:szCs w:val="28"/>
        </w:rPr>
        <w:t xml:space="preserve">11.3 Date Range Defaults</w:t>
      </w:r>
    </w:p>
    <w:p>
      <w:pPr>
        <w:spacing w:after="60" w:before="60"/>
      </w:pPr>
      <w:r>
        <w:rPr>
          <w:rFonts w:ascii="Arial" w:cs="Arial" w:eastAsia="Arial" w:hAnsi="Arial"/>
          <w:b w:val="false"/>
          <w:bCs w:val="false"/>
          <w:i w:val="false"/>
          <w:iCs w:val="false"/>
          <w:color w:val="000000"/>
          <w:sz w:val="22"/>
          <w:szCs w:val="22"/>
        </w:rPr>
        <w:t xml:space="preserve">For all dashboard endpoints that accept start_date and end_date parameters: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If end_date is omitted, it defaults to the current timestamp (now).</w:t>
      </w:r>
    </w:p>
    <w:p>
      <w:pPr>
        <w:pStyle w:val="ListParagraph"/>
        <w:numPr>
          <w:ilvl w:val="0"/>
          <w:numId w:val="2"/>
        </w:numPr>
        <w:spacing w:after="40" w:before="40"/>
      </w:pPr>
      <w:r>
        <w:rPr>
          <w:rFonts w:ascii="Arial" w:cs="Arial" w:eastAsia="Arial" w:hAnsi="Arial"/>
          <w:sz w:val="22"/>
          <w:szCs w:val="22"/>
        </w:rPr>
        <w:t xml:space="preserve">If start_date is omitted, it defaults to end_date minus 7 days.</w:t>
      </w:r>
    </w:p>
    <w:p>
      <w:pPr>
        <w:pStyle w:val="ListParagraph"/>
        <w:numPr>
          <w:ilvl w:val="0"/>
          <w:numId w:val="2"/>
        </w:numPr>
        <w:spacing w:after="40" w:before="40"/>
      </w:pPr>
      <w:r>
        <w:rPr>
          <w:rFonts w:ascii="Arial" w:cs="Arial" w:eastAsia="Arial" w:hAnsi="Arial"/>
          <w:sz w:val="22"/>
          <w:szCs w:val="22"/>
        </w:rPr>
        <w:t xml:space="preserve">Dates can be provided in ISO 8601 format (with time) or YYYY-MM-DD format. When date-only format is used, the end_date is treated as inclusive (end of that day).</w:t>
      </w:r>
    </w:p>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12. Module: Subscription Plans</w:t>
      </w:r>
    </w:p>
    <w:p>
      <w:pPr>
        <w:spacing w:after="60" w:before="60"/>
      </w:pPr>
      <w:r>
        <w:rPr>
          <w:rFonts w:ascii="Arial" w:cs="Arial" w:eastAsia="Arial" w:hAnsi="Arial"/>
          <w:b w:val="false"/>
          <w:bCs w:val="false"/>
          <w:i w:val="false"/>
          <w:iCs w:val="false"/>
          <w:color w:val="000000"/>
          <w:sz w:val="22"/>
          <w:szCs w:val="22"/>
        </w:rPr>
        <w:t xml:space="preserve">The Plans module manages subscription plan definitions. Plans define the feature set and quota available to users/organizations. Plans are assigned to invited users via the Invited Users module. The module supports full CRUD with flexible pagination and sorting.</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12.1 Plan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/api/v1/plans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subscription plan record.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 specified</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/api/v1/plans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multiple plans with flexible pagination. Supports page/itemsPerPage for paginated responses OR offset/limit for specific ranges. Supports multi-field sorting (field1,-field2 format).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 specified</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/api/v1/plans/{id}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a single plan by UUID.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 specified</w:t>
            </w:r>
          </w:p>
        </w:tc>
      </w:tr>
      <w:tr>
        <w:tc>
          <w:tcPr>
            <w:tcW w:type="dxa" w:w="900"/>
            <w:tcBorders>
              <w:top w:val="single" w:color="CCCCCC" w:sz="1"/>
              <w:left w:val="single" w:color="CCCCCC" w:sz="1"/>
              <w:bottom w:val="single" w:color="CCCCCC" w:sz="1"/>
              <w:right w:val="single" w:color="CCCCCC" w:sz="1"/>
            </w:tcBorders>
            <w:shd w:fill="EAD7F7" w:val="clear"/>
            <w:tcMar>
              <w:top w:type="dxa" w:w="80"/>
              <w:left w:type="dxa" w:w="120"/>
              <w:bottom w:type="dxa" w:w="80"/>
              <w:right w:type="dxa" w:w="120"/>
            </w:tcMar>
            <w:vAlign w:val="center"/>
          </w:tcPr>
          <w:p>
            <w:pPr>
              <w:jc w:val="center"/>
            </w:pPr>
            <w:r>
              <w:rPr>
                <w:rFonts w:ascii="Arial" w:cs="Arial" w:eastAsia="Arial" w:hAnsi="Arial"/>
                <w:b/>
                <w:bCs/>
                <w:color w:val="4B0082"/>
                <w:sz w:val="18"/>
                <w:szCs w:val="18"/>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/api/v1/plans/{id}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an existing plan by UUID.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 specified</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b/>
                <w:bCs/>
                <w:color w:val="9C0006"/>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/api/v1/plans/{id}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a plan by UUID.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 specified</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12.2 Sorting Syntax</w:t>
      </w:r>
    </w:p>
    <w:p>
      <w:pPr>
        <w:spacing w:after="60" w:before="60"/>
      </w:pPr>
      <w:r>
        <w:rPr>
          <w:rFonts w:ascii="Arial" w:cs="Arial" w:eastAsia="Arial" w:hAnsi="Arial"/>
          <w:b w:val="false"/>
          <w:bCs w:val="false"/>
          <w:i w:val="false"/>
          <w:iCs w:val="false"/>
          <w:color w:val="000000"/>
          <w:sz w:val="22"/>
          <w:szCs w:val="22"/>
        </w:rPr>
        <w:t xml:space="preserve">The GET /api/v1/plans endpoint accepts a sort query parameter with the following format:</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Single field ascending: sort=name</w:t>
      </w:r>
    </w:p>
    <w:p>
      <w:pPr>
        <w:pStyle w:val="ListParagraph"/>
        <w:numPr>
          <w:ilvl w:val="0"/>
          <w:numId w:val="2"/>
        </w:numPr>
        <w:spacing w:after="40" w:before="40"/>
      </w:pPr>
      <w:r>
        <w:rPr>
          <w:rFonts w:ascii="Arial" w:cs="Arial" w:eastAsia="Arial" w:hAnsi="Arial"/>
          <w:sz w:val="22"/>
          <w:szCs w:val="22"/>
        </w:rPr>
        <w:t xml:space="preserve">Single field descending: sort=-created_at</w:t>
      </w:r>
    </w:p>
    <w:p>
      <w:pPr>
        <w:pStyle w:val="ListParagraph"/>
        <w:numPr>
          <w:ilvl w:val="0"/>
          <w:numId w:val="2"/>
        </w:numPr>
        <w:spacing w:after="40" w:before="40"/>
      </w:pPr>
      <w:r>
        <w:rPr>
          <w:rFonts w:ascii="Arial" w:cs="Arial" w:eastAsia="Arial" w:hAnsi="Arial"/>
          <w:sz w:val="22"/>
          <w:szCs w:val="22"/>
        </w:rPr>
        <w:t xml:space="preserve">Multiple fields (comma-separated): sort=name,-created_at</w:t>
      </w:r>
    </w:p>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13. Module: Invited Users</w:t>
      </w:r>
    </w:p>
    <w:p>
      <w:pPr>
        <w:spacing w:after="60" w:before="60"/>
      </w:pPr>
      <w:r>
        <w:rPr>
          <w:rFonts w:ascii="Arial" w:cs="Arial" w:eastAsia="Arial" w:hAnsi="Arial"/>
          <w:b w:val="false"/>
          <w:bCs w:val="false"/>
          <w:i w:val="false"/>
          <w:iCs w:val="false"/>
          <w:color w:val="000000"/>
          <w:sz w:val="22"/>
          <w:szCs w:val="22"/>
        </w:rPr>
        <w:t xml:space="preserve">The Invited Users module manages the invitation lifecycle for external users joining an organization. It handles invitation limit enforcement, duplicate user checks, plan mapping assignment, and supports bulk updates to subscription start dates. The module uses async database sessions for performance.</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13.1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/api/v1/invited-users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invited users with plan mapping. Delegates to CustomInvitationUserCrud which handles: invitation limit checks, duplicate user validation, and plan mapping assignment. Returns 400 if limit exceeded or user already exists.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/api/v1/invited-users?org_id={uuid}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invitation and subscription mapping for all users in an organization. Three-way join across User, InvitedUsers, and SubscribedInvitedUsers. Returns 404 if no invited users found.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974706"/>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/api/v1/invited-users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user invitations: if email_mapping provided, update emails in InvitedUsers; if started_at provided, update subscription start dates for all org users; if both, perform both updates.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13.2 UserInvitationPlanMappingCreate Schema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emails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Array</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 of invitees with email and name details.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organization_id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UUID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UUID of the organization they are invited 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plan_id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 of the subscription plan to assign.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started_at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Plan start datetime for invitees.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created_by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 of the user sending the invitations.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updated_by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UUID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UUID of the last user to update this record.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time_zone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 zone string for date interpretation.</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14. Module: Users</w:t>
      </w:r>
    </w:p>
    <w:p>
      <w:pPr>
        <w:spacing w:after="60" w:before="60"/>
      </w:pPr>
      <w:r>
        <w:rPr>
          <w:rFonts w:ascii="Arial" w:cs="Arial" w:eastAsia="Arial" w:hAnsi="Arial"/>
          <w:b w:val="false"/>
          <w:bCs w:val="false"/>
          <w:i w:val="false"/>
          <w:iCs w:val="false"/>
          <w:color w:val="000000"/>
          <w:sz w:val="22"/>
          <w:szCs w:val="22"/>
        </w:rPr>
        <w:t xml:space="preserve">The Users module handles user account management within the platform. Users are created and updated through direct API calls, and their organization and role mappings are managed in conjunction with the Organizations and Roles modules.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14.1 User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users with pagination and search. Supports filtering by organization and role.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/api/v1/users/{user_id}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a single user by UUID with role and organization details.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EAD7F7" w:val="clear"/>
            <w:tcMar>
              <w:top w:type="dxa" w:w="80"/>
              <w:left w:type="dxa" w:w="120"/>
              <w:bottom w:type="dxa" w:w="80"/>
              <w:right w:type="dxa" w:w="120"/>
            </w:tcMar>
            <w:vAlign w:val="center"/>
          </w:tcPr>
          <w:p>
            <w:pPr>
              <w:jc w:val="center"/>
            </w:pPr>
            <w:r>
              <w:rPr>
                <w:rFonts w:ascii="Arial" w:cs="Arial" w:eastAsia="Arial" w:hAnsi="Arial"/>
                <w:b/>
                <w:bCs/>
                <w:color w:val="4B0082"/>
                <w:sz w:val="18"/>
                <w:szCs w:val="18"/>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/api/v1/users/{user_id}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Partially update a user record. Supports updating first_name, last_name, email, organization_id. Audit field updated_by is tracked.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14.2 UserUpdate Schema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first_name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Updated first name.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last_name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Updated last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Updated email address.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organization_id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UUID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Updated organization UUID.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updated_by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Identifier of the user performing the update.</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15. Module: Pricing &amp; LLM Models</w:t>
      </w:r>
    </w:p>
    <w:p>
      <w:pPr>
        <w:spacing w:after="60" w:before="60"/>
      </w:pPr>
      <w:r>
        <w:rPr>
          <w:rFonts w:ascii="Arial" w:cs="Arial" w:eastAsia="Arial" w:hAnsi="Arial"/>
          <w:b w:val="false"/>
          <w:bCs w:val="false"/>
          <w:i w:val="false"/>
          <w:iCs w:val="false"/>
          <w:color w:val="000000"/>
          <w:sz w:val="22"/>
          <w:szCs w:val="22"/>
        </w:rPr>
        <w:t xml:space="preserve">The Pricing and LLM Models module handles the catalog of available AI models and providers, as well as the pricing configuration that determines the cost per token for each model within an organization. Pricing updates are automatically triggered when organizations, teams, or roles are modified.</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15.1 LLM Model &amp; Provider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/api/v1/llm-models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all available LLM models with their provider details, model codes, endpoints, and parameter configurations.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 FINOPS_ADMIN</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/api/v1/llm-models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LLM model definition.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974706"/>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/api/v1/llm-models/{model_id}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an existing LLM model definition.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/api/v1/llm-providers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all LLM providers (e.g., Azure OpenAI, OpenAI, Anthropic).</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/api/v1/llm-providers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provider configuration.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w:t>
            </w:r>
          </w:p>
        </w:tc>
      </w:tr>
    </w:tbl>
    <w:p>
      <w:pPr>
        <w:spacing w:after="0" w:before="180"/>
      </w:pPr>
      <w:r>
        <w:t xml:space="preserve"/>
      </w:r>
    </w:p>
    <w:p>
      <w:pPr>
        <w:pStyle w:val="Heading2"/>
        <w:spacing w:after="180" w:before="360"/>
      </w:pPr>
      <w:r>
        <w:rPr>
          <w:rFonts w:ascii="Arial" w:cs="Arial" w:eastAsia="Arial" w:hAnsi="Arial"/>
          <w:b/>
          <w:bCs/>
          <w:color w:val="2E75B6"/>
          <w:sz w:val="28"/>
          <w:szCs w:val="28"/>
        </w:rPr>
        <w:t xml:space="preserve">15.2 API Key Management</w:t>
      </w:r>
    </w:p>
    <w:p>
      <w:pPr>
        <w:spacing w:after="60" w:before="60"/>
      </w:pPr>
      <w:r>
        <w:rPr>
          <w:rFonts w:ascii="Arial" w:cs="Arial" w:eastAsia="Arial" w:hAnsi="Arial"/>
          <w:b w:val="false"/>
          <w:bCs w:val="false"/>
          <w:i w:val="false"/>
          <w:iCs w:val="false"/>
          <w:color w:val="000000"/>
          <w:sz w:val="22"/>
          <w:szCs w:val="22"/>
        </w:rPr>
        <w:t xml:space="preserve">The system supports three API key management strategies for LLM configurations: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Strategy</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YASH-Managed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Anthropic/YASH manages the API key on behalf of the organization. Keys are resolved internally and not exposed in any API response.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Self-Managed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organization provides and owns the API key. The key is stored encrypted and returned masked as '***' in API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Agent-Level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is configured at the individual agent level. Resolved from agent-level LLM config, which takes priority over team-level config.</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16. Module: Approval Workflow</w:t>
      </w:r>
    </w:p>
    <w:p>
      <w:pPr>
        <w:spacing w:after="60" w:before="60"/>
      </w:pPr>
      <w:r>
        <w:rPr>
          <w:rFonts w:ascii="Arial" w:cs="Arial" w:eastAsia="Arial" w:hAnsi="Arial"/>
          <w:b w:val="false"/>
          <w:bCs w:val="false"/>
          <w:i w:val="false"/>
          <w:iCs w:val="false"/>
          <w:color w:val="000000"/>
          <w:sz w:val="22"/>
          <w:szCs w:val="22"/>
        </w:rPr>
        <w:t xml:space="preserve">The Approval Workflow module manages access requests for restricted roles and agent assignments. When a role is marked is_restricted, users must submit an approval request before they are granted access. Administrators can review, approve, or reject pending requests with optional comments.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16.1 Approval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Roles</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/api/v1/approvals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new access approval request for a restricted role.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No restriction (user-initiated)</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/api/v1/approvals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pending/historical approval requests. Supports filtering by status and organization.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/api/v1/approvals/{approval_id}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 a single approval request with current status and audit history.</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/api/v1/approvals/{approval_id}/review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Submit an approval decision (approve or reject) with an optional comment. Action field required.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16"/>
                <w:szCs w:val="16"/>
              </w:rPr>
              <w:t xml:space="preserve">PLATFORM_ADMIN, SUPER_ADMIN, ADMIN</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16.2 ApprovalReviewRequest Schema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action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Review decision: 'approve' or 'reject'.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comment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Optional comment or reason for the decision.</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17. Key Data Schemas</w:t>
      </w:r>
    </w:p>
    <w:p>
      <w:pPr>
        <w:spacing w:after="60" w:before="60"/>
      </w:pPr>
      <w:r>
        <w:rPr>
          <w:rFonts w:ascii="Arial" w:cs="Arial" w:eastAsia="Arial" w:hAnsi="Arial"/>
          <w:b w:val="false"/>
          <w:bCs w:val="false"/>
          <w:i w:val="false"/>
          <w:iCs w:val="false"/>
          <w:color w:val="000000"/>
          <w:sz w:val="22"/>
          <w:szCs w:val="22"/>
        </w:rPr>
        <w:t xml:space="preserve">This section documents the most important data models (schemas) used across the API. All IDs are UUIDs unless otherwise noted. All timestamps are ISO 8601 format.</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17.1 AgentUsageRequest</w:t>
      </w:r>
    </w:p>
    <w:p>
      <w:pPr>
        <w:spacing w:after="60" w:before="60"/>
      </w:pPr>
      <w:r>
        <w:rPr>
          <w:rFonts w:ascii="Arial" w:cs="Arial" w:eastAsia="Arial" w:hAnsi="Arial"/>
          <w:b w:val="false"/>
          <w:bCs w:val="false"/>
          <w:i w:val="false"/>
          <w:iCs w:val="false"/>
          <w:color w:val="000000"/>
          <w:sz w:val="22"/>
          <w:szCs w:val="22"/>
        </w:rPr>
        <w:t xml:space="preserve">Used for querying token usage analytics across agents with filtering and pagination.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organization_id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Optional filter by organization UUID.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start_date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Date</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Start of the date range (YYYY-MM-DD).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end_date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Date</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End of the date range (YYYY-MM-DD).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page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Integer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Page number for pagination; defaults to 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size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Records per page; defaults to 10.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search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Optional search term to filter results.</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17.2 AgentsLLMConfigRequest</w:t>
      </w:r>
    </w:p>
    <w:p>
      <w:pPr>
        <w:spacing w:after="60" w:before="60"/>
      </w:pPr>
      <w:r>
        <w:rPr>
          <w:rFonts w:ascii="Arial" w:cs="Arial" w:eastAsia="Arial" w:hAnsi="Arial"/>
          <w:b w:val="false"/>
          <w:bCs w:val="false"/>
          <w:i w:val="false"/>
          <w:iCs w:val="false"/>
          <w:color w:val="000000"/>
          <w:sz w:val="22"/>
          <w:szCs w:val="22"/>
        </w:rPr>
        <w:t xml:space="preserve">Used for setting or replacing all LLM configurations for an agent.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agent_id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UUID4</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 of the agent to configure.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configs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Array</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List of LLM configuration entries (AgentLLMConfigItem) to apply to the agent.</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17.3 AgentDataSourceDetailCreate</w:t>
      </w:r>
    </w:p>
    <w:p>
      <w:pPr>
        <w:spacing w:after="60" w:before="60"/>
      </w:pPr>
      <w:r>
        <w:rPr>
          <w:rFonts w:ascii="Arial" w:cs="Arial" w:eastAsia="Arial" w:hAnsi="Arial"/>
          <w:b w:val="false"/>
          <w:bCs w:val="false"/>
          <w:i w:val="false"/>
          <w:iCs w:val="false"/>
          <w:color w:val="000000"/>
          <w:sz w:val="22"/>
          <w:szCs w:val="22"/>
        </w:rPr>
        <w:t xml:space="preserve">Used when connecting an agent to an external data source.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900"/>
        <w:gridCol w:w="45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agent_id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UUID</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 of the agent this data source belongs to.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data_source_type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String</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 of data source (e.g., sharepoint, database, api).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credentials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Encrypted credentials object (encrypted at rest; password/username masked in responses).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data_sources_relative_paths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Array</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List of relative paths within the data source to index.</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17.4 TeamsLLMConfigRequest</w:t>
      </w:r>
    </w:p>
    <w:p>
      <w:pPr>
        <w:spacing w:after="60" w:before="60"/>
      </w:pPr>
      <w:r>
        <w:rPr>
          <w:rFonts w:ascii="Arial" w:cs="Arial" w:eastAsia="Arial" w:hAnsi="Arial"/>
          <w:b w:val="false"/>
          <w:bCs w:val="false"/>
          <w:i w:val="false"/>
          <w:iCs w:val="false"/>
          <w:color w:val="000000"/>
          <w:sz w:val="22"/>
          <w:szCs w:val="22"/>
        </w:rPr>
        <w:t xml:space="preserve">Used for bulk creation/update/deletion of team LLM configurations.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team_id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UUID</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 of the team to configure.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F4E79"/>
                <w:sz w:val="18"/>
                <w:szCs w:val="18"/>
              </w:rPr>
              <w:t xml:space="preserve">agent_id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2E75B6"/>
                <w:sz w:val="18"/>
                <w:szCs w:val="18"/>
              </w:rPr>
              <w:t xml:space="preserve">UUID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18"/>
                <w:szCs w:val="18"/>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Optional agent ID for agent-level config scoping.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configs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E75B6"/>
                <w:sz w:val="18"/>
                <w:szCs w:val="18"/>
              </w:rPr>
              <w:t xml:space="preserve">Array</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 of LLM config entries. Full-replace strategy — entries not in list are deleted.</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18. Error Handling</w:t>
      </w:r>
    </w:p>
    <w:p>
      <w:pPr>
        <w:spacing w:after="60" w:before="60"/>
      </w:pPr>
      <w:r>
        <w:rPr>
          <w:rFonts w:ascii="Arial" w:cs="Arial" w:eastAsia="Arial" w:hAnsi="Arial"/>
          <w:b w:val="false"/>
          <w:bCs w:val="false"/>
          <w:i w:val="false"/>
          <w:iCs w:val="false"/>
          <w:color w:val="000000"/>
          <w:sz w:val="22"/>
          <w:szCs w:val="22"/>
        </w:rPr>
        <w:t xml:space="preserve">The NIA Admin Backend uses consistent HTTP status codes and structured error responses across all modules. Error responses include an error_key field for programmatic error identification.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HTTP Code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Name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Common Causes &amp; Notes</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Successful GET, PUT, DELETE, PATCH operations.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201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Created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Successful POST operations that create new resources (support tickets, organizations, roles).</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74706"/>
                <w:sz w:val="20"/>
                <w:szCs w:val="20"/>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Bad Request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Invalid input: duplicate name (IntegrityError), missing required field, SUPER_ADMIN omitting organization_id, duplicate model_ids in LLM config, invitation limit exceeded, user already exists.</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74706"/>
                <w:sz w:val="20"/>
                <w:szCs w:val="20"/>
              </w:rPr>
              <w:t xml:space="preserve">401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Unauthorized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Missing or invalid JWT token. Also returned by embedding service proxy if no auth token present (error_key: AUTH_ERROR).</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74706"/>
                <w:sz w:val="20"/>
                <w:szCs w:val="20"/>
              </w:rPr>
              <w:t xml:space="preserve">403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Forbidden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Caller lacks the required role for the endpoint. ADMIN attempting to provide organization_id on scoped endpoints. Also returned if resolved organization doesn't exist (error_key: FORBIDDEN).</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74706"/>
                <w:sz w:val="20"/>
                <w:szCs w:val="20"/>
              </w:rPr>
              <w:t xml:space="preserve">404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Not Found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Requested resource not found or soft-deleted. Returned for missing organizations, teams, agents, tickets, subjects, users, data source details.</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974706"/>
                <w:sz w:val="20"/>
                <w:szCs w:val="20"/>
              </w:rPr>
              <w:t xml:space="preserve">422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Validation Error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Pydantic model validation failure. Response includes array of validation errors with loc (location path), msg (message), and type (error type).</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C0006"/>
                <w:sz w:val="20"/>
                <w:szCs w:val="20"/>
              </w:rPr>
              <w:t xml:space="preserve">500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Internal Server Error</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Unexpected database errors (error_key: DB_ERROR), embedding service errors (error_key: EMBEDDING_ERROR), PII config fetch failure (error_key: PII_CONFIG_FETCH_FAILED), missing system roles, or DevOps integration failure (ticket saved but DevOps bug creation failed).</w:t>
            </w:r>
          </w:p>
        </w:tc>
      </w:tr>
    </w:tbl>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19. Pagination &amp; Query Patterns</w:t>
      </w:r>
    </w:p>
    <w:p>
      <w:pPr>
        <w:pStyle w:val="Heading2"/>
        <w:spacing w:after="180" w:before="360"/>
      </w:pPr>
      <w:r>
        <w:rPr>
          <w:rFonts w:ascii="Arial" w:cs="Arial" w:eastAsia="Arial" w:hAnsi="Arial"/>
          <w:b/>
          <w:bCs/>
          <w:color w:val="2E75B6"/>
          <w:sz w:val="28"/>
          <w:szCs w:val="28"/>
        </w:rPr>
        <w:t xml:space="preserve">19.1 Standard Pagination (Most Endpoints)</w:t>
      </w:r>
    </w:p>
    <w:p>
      <w:pPr>
        <w:spacing w:after="60" w:before="60"/>
      </w:pPr>
      <w:r>
        <w:rPr>
          <w:rFonts w:ascii="Arial" w:cs="Arial" w:eastAsia="Arial" w:hAnsi="Arial"/>
          <w:b w:val="false"/>
          <w:bCs w:val="false"/>
          <w:i w:val="false"/>
          <w:iCs w:val="false"/>
          <w:color w:val="000000"/>
          <w:sz w:val="22"/>
          <w:szCs w:val="22"/>
        </w:rPr>
        <w:t xml:space="preserve">The majority of list endpoints use the following standard pagination pattern: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Default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95959"/>
                <w:sz w:val="20"/>
                <w:szCs w:val="20"/>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number for offset-based pagination. Must be &gt;= 1. Ignored when size=-1.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size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color w:val="595959"/>
                <w:sz w:val="20"/>
                <w:szCs w:val="20"/>
              </w:rPr>
              <w:t xml:space="preserve">10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items per page. Pass -1 to retrieve all records without pagination.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color w:val="595959"/>
                <w:sz w:val="20"/>
                <w:szCs w:val="20"/>
              </w:rPr>
              <w:t xml:space="preserve">null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Free-text search term applied across relevant columns using case-insensitive LIKE filter.</w:t>
            </w:r>
          </w:p>
        </w:tc>
      </w:tr>
    </w:tbl>
    <w:p>
      <w:pPr>
        <w:spacing w:after="0" w:before="240"/>
      </w:pPr>
      <w:r>
        <w:t xml:space="preserve"/>
      </w:r>
    </w:p>
    <w:p>
      <w:pPr>
        <w:pStyle w:val="Heading2"/>
        <w:spacing w:after="180" w:before="360"/>
      </w:pPr>
      <w:r>
        <w:rPr>
          <w:rFonts w:ascii="Arial" w:cs="Arial" w:eastAsia="Arial" w:hAnsi="Arial"/>
          <w:b/>
          <w:bCs/>
          <w:color w:val="2E75B6"/>
          <w:sz w:val="28"/>
          <w:szCs w:val="28"/>
        </w:rPr>
        <w:t xml:space="preserve">19.2 Plans Pagination (Extended)</w:t>
      </w:r>
    </w:p>
    <w:p>
      <w:pPr>
        <w:spacing w:after="60" w:before="60"/>
      </w:pPr>
      <w:r>
        <w:rPr>
          <w:rFonts w:ascii="Arial" w:cs="Arial" w:eastAsia="Arial" w:hAnsi="Arial"/>
          <w:b w:val="false"/>
          <w:bCs w:val="false"/>
          <w:i w:val="false"/>
          <w:iCs w:val="false"/>
          <w:color w:val="000000"/>
          <w:sz w:val="22"/>
          <w:szCs w:val="22"/>
        </w:rPr>
        <w:t xml:space="preserve">The /api/v1/plans endpoint supports an extended pagination pattern with dual options: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Option A (Paginated): Use page and itemsPerPage — returns response with items array and meta sub-dict containing total count, current page, and page size.</w:t>
      </w:r>
    </w:p>
    <w:p>
      <w:pPr>
        <w:pStyle w:val="ListParagraph"/>
        <w:numPr>
          <w:ilvl w:val="0"/>
          <w:numId w:val="2"/>
        </w:numPr>
        <w:spacing w:after="40" w:before="40"/>
      </w:pPr>
      <w:r>
        <w:rPr>
          <w:rFonts w:ascii="Arial" w:cs="Arial" w:eastAsia="Arial" w:hAnsi="Arial"/>
          <w:sz w:val="22"/>
          <w:szCs w:val="22"/>
        </w:rPr>
        <w:t xml:space="preserve">Option B (Range): Use offset and limit — returns a simple list response for precise range queries.</w:t>
      </w:r>
    </w:p>
    <w:p>
      <w:pPr>
        <w:spacing w:after="0" w:before="180"/>
      </w:pPr>
      <w:r>
        <w:t xml:space="preserve"/>
      </w:r>
    </w:p>
    <w:p>
      <w:pPr>
        <w:pStyle w:val="Heading2"/>
        <w:spacing w:after="180" w:before="360"/>
      </w:pPr>
      <w:r>
        <w:rPr>
          <w:rFonts w:ascii="Arial" w:cs="Arial" w:eastAsia="Arial" w:hAnsi="Arial"/>
          <w:b/>
          <w:bCs/>
          <w:color w:val="2E75B6"/>
          <w:sz w:val="28"/>
          <w:szCs w:val="28"/>
        </w:rPr>
        <w:t xml:space="preserve">19.3 Paginated Response Structure</w:t>
      </w:r>
    </w:p>
    <w:p>
      <w:pPr>
        <w:spacing w:after="60" w:before="60"/>
      </w:pPr>
      <w:r>
        <w:rPr>
          <w:rFonts w:ascii="Arial" w:cs="Arial" w:eastAsia="Arial" w:hAnsi="Arial"/>
          <w:b w:val="false"/>
          <w:bCs w:val="false"/>
          <w:i w:val="false"/>
          <w:iCs w:val="false"/>
          <w:color w:val="000000"/>
          <w:sz w:val="22"/>
          <w:szCs w:val="22"/>
        </w:rPr>
        <w:t xml:space="preserve">When pagination is active (size != -1), list endpoints return a dict with the following structure:</w:t>
      </w:r>
    </w:p>
    <w:p>
      <w:pPr>
        <w:spacing w:after="0" w:before="60"/>
      </w:pPr>
      <w:r>
        <w:t xml:space="preserve"/>
      </w:r>
    </w:p>
    <w:p>
      <w:pPr>
        <w:spacing w:after="60" w:before="60"/>
        <w:ind w:left="720"/>
      </w:pPr>
      <w:r>
        <w:rPr>
          <w:rFonts w:ascii="Courier New" w:cs="Courier New" w:eastAsia="Courier New" w:hAnsi="Courier New"/>
          <w:color w:val="1F4E79"/>
          <w:sz w:val="20"/>
          <w:szCs w:val="20"/>
        </w:rPr>
        <w:t xml:space="preserve">{ "items": [...], "meta": { "total": N, "page": P, "size": S, "pages": T } }</w:t>
      </w:r>
    </w:p>
    <w:p>
      <w:pPr>
        <w:spacing w:after="60" w:before="60"/>
      </w:pPr>
      <w:r>
        <w:rPr>
          <w:rFonts w:ascii="Arial" w:cs="Arial" w:eastAsia="Arial" w:hAnsi="Arial"/>
          <w:b w:val="false"/>
          <w:bCs w:val="false"/>
          <w:i w:val="false"/>
          <w:iCs w:val="false"/>
          <w:color w:val="000000"/>
          <w:sz w:val="22"/>
          <w:szCs w:val="22"/>
        </w:rPr>
        <w:t xml:space="preserve">When size=-1 is passed, the response is a flat list (or items-only dict depending on the endpoint).</w:t>
      </w:r>
    </w:p>
    <w:p>
      <w:pPr>
        <w:spacing w:after="0" w:before="0"/>
      </w:pPr>
      <w:r>
        <w:br w:type="page"/>
      </w:r>
    </w:p>
    <w:p>
      <w:pPr>
        <w:pStyle w:val="Heading1"/>
        <w:pBdr>
          <w:bottom w:val="single" w:color="2E75B6" w:sz="6" w:space="4"/>
        </w:pBdr>
        <w:spacing w:after="240" w:before="480"/>
      </w:pPr>
      <w:r>
        <w:rPr>
          <w:rFonts w:ascii="Arial" w:cs="Arial" w:eastAsia="Arial" w:hAnsi="Arial"/>
          <w:b/>
          <w:bCs/>
          <w:color w:val="1F4E79"/>
          <w:sz w:val="36"/>
          <w:szCs w:val="36"/>
        </w:rPr>
        <w:t xml:space="preserve">20. Security Considerations</w:t>
      </w:r>
    </w:p>
    <w:p>
      <w:pPr>
        <w:pStyle w:val="Heading2"/>
        <w:spacing w:after="180" w:before="360"/>
      </w:pPr>
      <w:r>
        <w:rPr>
          <w:rFonts w:ascii="Arial" w:cs="Arial" w:eastAsia="Arial" w:hAnsi="Arial"/>
          <w:b/>
          <w:bCs/>
          <w:color w:val="2E75B6"/>
          <w:sz w:val="28"/>
          <w:szCs w:val="28"/>
        </w:rPr>
        <w:t xml:space="preserve">20.1 Credential &amp; Key Protection</w:t>
      </w:r>
    </w:p>
    <w:p>
      <w:pPr>
        <w:spacing w:after="60" w:before="60"/>
      </w:pPr>
      <w:r>
        <w:rPr>
          <w:rFonts w:ascii="Arial" w:cs="Arial" w:eastAsia="Arial" w:hAnsi="Arial"/>
          <w:b w:val="false"/>
          <w:bCs w:val="false"/>
          <w:i w:val="false"/>
          <w:iCs w:val="false"/>
          <w:color w:val="000000"/>
          <w:sz w:val="22"/>
          <w:szCs w:val="22"/>
        </w:rPr>
        <w:t xml:space="preserve">The platform applies multiple layers of security for sensitive data:</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API keys in LLM configurations are always masked as '***' in API responses regardless of the caller's role.</w:t>
      </w:r>
    </w:p>
    <w:p>
      <w:pPr>
        <w:pStyle w:val="ListParagraph"/>
        <w:numPr>
          <w:ilvl w:val="0"/>
          <w:numId w:val="2"/>
        </w:numPr>
        <w:spacing w:after="40" w:before="40"/>
      </w:pPr>
      <w:r>
        <w:rPr>
          <w:rFonts w:ascii="Arial" w:cs="Arial" w:eastAsia="Arial" w:hAnsi="Arial"/>
          <w:sz w:val="22"/>
          <w:szCs w:val="22"/>
        </w:rPr>
        <w:t xml:space="preserve">Database credentials (username, password) in data source configurations are encrypted at rest using server-side encryption before persistence, and masked in all response payloads.</w:t>
      </w:r>
    </w:p>
    <w:p>
      <w:pPr>
        <w:pStyle w:val="ListParagraph"/>
        <w:numPr>
          <w:ilvl w:val="0"/>
          <w:numId w:val="2"/>
        </w:numPr>
        <w:spacing w:after="40" w:before="40"/>
      </w:pPr>
      <w:r>
        <w:rPr>
          <w:rFonts w:ascii="Arial" w:cs="Arial" w:eastAsia="Arial" w:hAnsi="Arial"/>
          <w:sz w:val="22"/>
          <w:szCs w:val="22"/>
        </w:rPr>
        <w:t xml:space="preserve">The raw key value is never returned through any list or retrieval endpoint; only the key source/type metadata is exposed.</w:t>
      </w:r>
    </w:p>
    <w:p>
      <w:pPr>
        <w:pStyle w:val="ListParagraph"/>
        <w:numPr>
          <w:ilvl w:val="0"/>
          <w:numId w:val="2"/>
        </w:numPr>
        <w:spacing w:after="40" w:before="40"/>
      </w:pPr>
      <w:r>
        <w:rPr>
          <w:rFonts w:ascii="Arial" w:cs="Arial" w:eastAsia="Arial" w:hAnsi="Arial"/>
          <w:sz w:val="22"/>
          <w:szCs w:val="22"/>
        </w:rPr>
        <w:t xml:space="preserve">Backend service requests include authorization header forwarding via get_backend_headers() to maintain the security context when proxying to internal services.</w:t>
      </w:r>
    </w:p>
    <w:p>
      <w:pPr>
        <w:spacing w:after="0" w:before="180"/>
      </w:pPr>
      <w:r>
        <w:t xml:space="preserve"/>
      </w:r>
    </w:p>
    <w:p>
      <w:pPr>
        <w:pStyle w:val="Heading2"/>
        <w:spacing w:after="180" w:before="360"/>
      </w:pPr>
      <w:r>
        <w:rPr>
          <w:rFonts w:ascii="Arial" w:cs="Arial" w:eastAsia="Arial" w:hAnsi="Arial"/>
          <w:b/>
          <w:bCs/>
          <w:color w:val="2E75B6"/>
          <w:sz w:val="28"/>
          <w:szCs w:val="28"/>
        </w:rPr>
        <w:t xml:space="preserve">20.2 Role-Based Data Scoping</w:t>
      </w:r>
    </w:p>
    <w:p>
      <w:pPr>
        <w:spacing w:after="60" w:before="60"/>
      </w:pPr>
      <w:r>
        <w:rPr>
          <w:rFonts w:ascii="Arial" w:cs="Arial" w:eastAsia="Arial" w:hAnsi="Arial"/>
          <w:b w:val="false"/>
          <w:bCs w:val="false"/>
          <w:i w:val="false"/>
          <w:iCs w:val="false"/>
          <w:color w:val="000000"/>
          <w:sz w:val="22"/>
          <w:szCs w:val="22"/>
        </w:rPr>
        <w:t xml:space="preserve">Beyond endpoint-level role checks, the API enforces data-level scoping:</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ADMIN callers are automatically scoped to their organization via the JWT token's organization_id field. Attempting to supply organization_id as a parameter results in HTTP 403.</w:t>
      </w:r>
    </w:p>
    <w:p>
      <w:pPr>
        <w:pStyle w:val="ListParagraph"/>
        <w:numPr>
          <w:ilvl w:val="0"/>
          <w:numId w:val="2"/>
        </w:numPr>
        <w:spacing w:after="40" w:before="40"/>
      </w:pPr>
      <w:r>
        <w:rPr>
          <w:rFonts w:ascii="Arial" w:cs="Arial" w:eastAsia="Arial" w:hAnsi="Arial"/>
          <w:sz w:val="22"/>
          <w:szCs w:val="22"/>
        </w:rPr>
        <w:t xml:space="preserve">SUPER_ADMIN callers must explicitly provide organization_id for scoped queries — omitting it results in HTTP 400.</w:t>
      </w:r>
    </w:p>
    <w:p>
      <w:pPr>
        <w:pStyle w:val="ListParagraph"/>
        <w:numPr>
          <w:ilvl w:val="0"/>
          <w:numId w:val="2"/>
        </w:numPr>
        <w:spacing w:after="40" w:before="40"/>
      </w:pPr>
      <w:r>
        <w:rPr>
          <w:rFonts w:ascii="Arial" w:cs="Arial" w:eastAsia="Arial" w:hAnsi="Arial"/>
          <w:sz w:val="22"/>
          <w:szCs w:val="22"/>
        </w:rPr>
        <w:t xml:space="preserve">PLATFORM_ADMIN callers have cross-organization access and must provide organization_id for dashboard/analytics endpoints.</w:t>
      </w:r>
    </w:p>
    <w:p>
      <w:pPr>
        <w:pStyle w:val="ListParagraph"/>
        <w:numPr>
          <w:ilvl w:val="0"/>
          <w:numId w:val="2"/>
        </w:numPr>
        <w:spacing w:after="40" w:before="40"/>
      </w:pPr>
      <w:r>
        <w:rPr>
          <w:rFonts w:ascii="Arial" w:cs="Arial" w:eastAsia="Arial" w:hAnsi="Arial"/>
          <w:sz w:val="22"/>
          <w:szCs w:val="22"/>
        </w:rPr>
        <w:t xml:space="preserve">SUPER_ADMIN callers for the organizations list endpoint see only organizations they are explicitly mapped to.</w:t>
      </w:r>
    </w:p>
    <w:p>
      <w:pPr>
        <w:spacing w:after="0" w:before="180"/>
      </w:pPr>
      <w:r>
        <w:t xml:space="preserve"/>
      </w:r>
    </w:p>
    <w:p>
      <w:pPr>
        <w:pStyle w:val="Heading2"/>
        <w:spacing w:after="180" w:before="360"/>
      </w:pPr>
      <w:r>
        <w:rPr>
          <w:rFonts w:ascii="Arial" w:cs="Arial" w:eastAsia="Arial" w:hAnsi="Arial"/>
          <w:b/>
          <w:bCs/>
          <w:color w:val="2E75B6"/>
          <w:sz w:val="28"/>
          <w:szCs w:val="28"/>
        </w:rPr>
        <w:t xml:space="preserve">20.3 Audit Logging</w:t>
      </w:r>
    </w:p>
    <w:p>
      <w:pPr>
        <w:spacing w:after="60" w:before="60"/>
      </w:pPr>
      <w:r>
        <w:rPr>
          <w:rFonts w:ascii="Arial" w:cs="Arial" w:eastAsia="Arial" w:hAnsi="Arial"/>
          <w:b w:val="false"/>
          <w:bCs w:val="false"/>
          <w:i w:val="false"/>
          <w:iCs w:val="false"/>
          <w:color w:val="000000"/>
          <w:sz w:val="22"/>
          <w:szCs w:val="22"/>
        </w:rPr>
        <w:t xml:space="preserve">All write operations (create and update) capture audit information from the JWT token:</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created_by: Set to the acting user's ID (from request.state.user_id) on all POST operations.</w:t>
      </w:r>
    </w:p>
    <w:p>
      <w:pPr>
        <w:pStyle w:val="ListParagraph"/>
        <w:numPr>
          <w:ilvl w:val="0"/>
          <w:numId w:val="2"/>
        </w:numPr>
        <w:spacing w:after="40" w:before="40"/>
      </w:pPr>
      <w:r>
        <w:rPr>
          <w:rFonts w:ascii="Arial" w:cs="Arial" w:eastAsia="Arial" w:hAnsi="Arial"/>
          <w:sz w:val="22"/>
          <w:szCs w:val="22"/>
        </w:rPr>
        <w:t xml:space="preserve">updated_by: Set to the acting user's ID on all PUT/PATCH operations.</w:t>
      </w:r>
    </w:p>
    <w:p>
      <w:pPr>
        <w:pStyle w:val="ListParagraph"/>
        <w:numPr>
          <w:ilvl w:val="0"/>
          <w:numId w:val="2"/>
        </w:numPr>
        <w:spacing w:after="40" w:before="40"/>
      </w:pPr>
      <w:r>
        <w:rPr>
          <w:rFonts w:ascii="Arial" w:cs="Arial" w:eastAsia="Arial" w:hAnsi="Arial"/>
          <w:sz w:val="22"/>
          <w:szCs w:val="22"/>
        </w:rPr>
        <w:t xml:space="preserve">created_at / updated_at: Automatically set by database ORM layer.</w:t>
      </w:r>
    </w:p>
    <w:p>
      <w:pPr>
        <w:spacing w:after="0" w:before="180"/>
      </w:pPr>
      <w:r>
        <w:t xml:space="preserve"/>
      </w:r>
    </w:p>
    <w:p>
      <w:pPr>
        <w:pStyle w:val="Heading2"/>
        <w:spacing w:after="180" w:before="360"/>
      </w:pPr>
      <w:r>
        <w:rPr>
          <w:rFonts w:ascii="Arial" w:cs="Arial" w:eastAsia="Arial" w:hAnsi="Arial"/>
          <w:b/>
          <w:bCs/>
          <w:color w:val="2E75B6"/>
          <w:sz w:val="28"/>
          <w:szCs w:val="28"/>
        </w:rPr>
        <w:t xml:space="preserve">20.4 Soft Delete Pattern</w:t>
      </w:r>
    </w:p>
    <w:p>
      <w:pPr>
        <w:spacing w:after="60" w:before="60"/>
      </w:pPr>
      <w:r>
        <w:rPr>
          <w:rFonts w:ascii="Arial" w:cs="Arial" w:eastAsia="Arial" w:hAnsi="Arial"/>
          <w:b w:val="false"/>
          <w:bCs w:val="false"/>
          <w:i w:val="false"/>
          <w:iCs w:val="false"/>
          <w:color w:val="000000"/>
          <w:sz w:val="22"/>
          <w:szCs w:val="22"/>
        </w:rPr>
        <w:t xml:space="preserve">Most entities use soft deletion (is_deleted flag) rather than hard deletion to preserve audit history:</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DELETE operations on organizations, teams, and roles set is_deleted = true.</w:t>
      </w:r>
    </w:p>
    <w:p>
      <w:pPr>
        <w:pStyle w:val="ListParagraph"/>
        <w:numPr>
          <w:ilvl w:val="0"/>
          <w:numId w:val="2"/>
        </w:numPr>
        <w:spacing w:after="40" w:before="40"/>
      </w:pPr>
      <w:r>
        <w:rPr>
          <w:rFonts w:ascii="Arial" w:cs="Arial" w:eastAsia="Arial" w:hAnsi="Arial"/>
          <w:sz w:val="22"/>
          <w:szCs w:val="22"/>
        </w:rPr>
        <w:t xml:space="preserve">All list queries filter out is_deleted = true records by default.</w:t>
      </w:r>
    </w:p>
    <w:p>
      <w:pPr>
        <w:pStyle w:val="ListParagraph"/>
        <w:numPr>
          <w:ilvl w:val="0"/>
          <w:numId w:val="2"/>
        </w:numPr>
        <w:spacing w:after="40" w:before="40"/>
      </w:pPr>
      <w:r>
        <w:rPr>
          <w:rFonts w:ascii="Arial" w:cs="Arial" w:eastAsia="Arial" w:hAnsi="Arial"/>
          <w:sz w:val="22"/>
          <w:szCs w:val="22"/>
        </w:rPr>
        <w:t xml:space="preserve">Some entities support hard deletion (e.g., support ticket subjects, data source details) where audit history is not required.</w:t>
      </w:r>
    </w:p>
    <w:p>
      <w:pPr>
        <w:pStyle w:val="ListParagraph"/>
        <w:numPr>
          <w:ilvl w:val="0"/>
          <w:numId w:val="2"/>
        </w:numPr>
        <w:spacing w:after="40" w:before="40"/>
      </w:pPr>
      <w:r>
        <w:rPr>
          <w:rFonts w:ascii="Arial" w:cs="Arial" w:eastAsia="Arial" w:hAnsi="Arial"/>
          <w:sz w:val="22"/>
          <w:szCs w:val="22"/>
        </w:rPr>
        <w:t xml:space="preserve">Soft-deleted organizations are excluded from all organization lookups (GET by ID and list operations).</w:t>
      </w:r>
    </w:p>
    <w:p>
      <w:pPr>
        <w:spacing w:after="0" w:before="180"/>
      </w:pPr>
      <w:r>
        <w:t xml:space="preserve"/>
      </w:r>
    </w:p>
    <w:p>
      <w:pPr>
        <w:pStyle w:val="Heading2"/>
        <w:spacing w:after="180" w:before="360"/>
      </w:pPr>
      <w:r>
        <w:rPr>
          <w:rFonts w:ascii="Arial" w:cs="Arial" w:eastAsia="Arial" w:hAnsi="Arial"/>
          <w:b/>
          <w:bCs/>
          <w:color w:val="2E75B6"/>
          <w:sz w:val="28"/>
          <w:szCs w:val="28"/>
        </w:rPr>
        <w:t xml:space="preserve">20.5 Input Validation</w:t>
      </w:r>
    </w:p>
    <w:p>
      <w:pPr>
        <w:spacing w:after="60" w:before="60"/>
      </w:pPr>
      <w:r>
        <w:rPr>
          <w:rFonts w:ascii="Arial" w:cs="Arial" w:eastAsia="Arial" w:hAnsi="Arial"/>
          <w:b w:val="false"/>
          <w:bCs w:val="false"/>
          <w:i w:val="false"/>
          <w:iCs w:val="false"/>
          <w:color w:val="000000"/>
          <w:sz w:val="22"/>
          <w:szCs w:val="22"/>
        </w:rPr>
        <w:t xml:space="preserve">FastAPI/Pydantic provides automatic schema validation for all request bodies and query parameters. Any field type mismatch, missing required field, or constraint violation (e.g., minimum value, UUID format) returns HTTP 422 with a structured validation error response identifying the exact field location (loc), error message (msg), and error type (type).</w:t>
      </w:r>
    </w:p>
    <w:p>
      <w:pPr>
        <w:spacing w:after="0" w:before="360"/>
      </w:pPr>
      <w:r>
        <w:t xml:space="preserve"/>
      </w:r>
    </w:p>
    <w:p>
      <w:pPr>
        <w:spacing w:after="120" w:before="480"/>
        <w:jc w:val="center"/>
      </w:pPr>
      <w:r>
        <w:rPr>
          <w:rFonts w:ascii="Arial" w:cs="Arial" w:eastAsia="Arial" w:hAnsi="Arial"/>
          <w:i/>
          <w:iCs/>
          <w:color w:val="595959"/>
          <w:sz w:val="20"/>
          <w:szCs w:val="20"/>
        </w:rPr>
        <w:t xml:space="preserve">— End of Document —</w:t>
      </w:r>
    </w:p>
    <w:p>
      <w:pPr>
        <w:spacing w:after="0" w:before="0"/>
        <w:jc w:val="center"/>
      </w:pPr>
      <w:r>
        <w:rPr>
          <w:rFonts w:ascii="Arial" w:cs="Arial" w:eastAsia="Arial" w:hAnsi="Arial"/>
          <w:color w:val="595959"/>
          <w:sz w:val="18"/>
          <w:szCs w:val="18"/>
        </w:rPr>
        <w:t xml:space="preserve">NIA Admin Backend API Reference  |  Version 0.1.0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NIA Admin Backend API Documentation</w:t>
    </w:r>
    <w:r>
      <w:rPr>
        <w:rFonts w:ascii="Arial" w:cs="Arial" w:eastAsia="Arial" w:hAnsi="Arial"/>
        <w:sz w:val="16"/>
        <w:szCs w:val="16"/>
      </w:rPr>
      <w:t xml:space="preserve">	</w:t>
    </w:r>
    <w:r>
      <w:rPr>
        <w:rFonts w:ascii="Arial" w:cs="Arial" w:eastAsia="Arial" w:hAnsi="Arial"/>
        <w:color w:val="59595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95959"/>
        <w:sz w:val="18"/>
        <w:szCs w:val="18"/>
      </w:rPr>
      <w:t xml:space="preserve">NIA Admin Backend — API Technical Reference</w:t>
    </w:r>
    <w:r>
      <w:rPr>
        <w:rFonts w:ascii="Arial" w:cs="Arial" w:eastAsia="Arial" w:hAnsi="Arial"/>
        <w:sz w:val="18"/>
        <w:szCs w:val="18"/>
      </w:rPr>
      <w:t xml:space="preserve">	</w:t>
    </w:r>
    <w:r>
      <w:rPr>
        <w:rFonts w:ascii="Arial" w:cs="Arial" w:eastAsia="Arial" w:hAnsi="Arial"/>
        <w:i/>
        <w:iCs/>
        <w:color w:val="595959"/>
        <w:sz w:val="18"/>
        <w:szCs w:val="18"/>
      </w:rPr>
      <w:t xml:space="preserve">Version 0.1.0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2026-04-19T18:34:44.588Z</dcterms:created>
  <dcterms:modified xsi:type="dcterms:W3CDTF">2026-04-19T18:34:44.590Z</dcterms:modified>
</cp:coreProperties>
</file>

<file path=docProps/custom.xml><?xml version="1.0" encoding="utf-8"?>
<Properties xmlns="http://schemas.openxmlformats.org/officeDocument/2006/custom-properties" xmlns:vt="http://schemas.openxmlformats.org/officeDocument/2006/docPropsVTypes"/>
</file>