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anoloop-agent"/>
    <w:p>
      <w:pPr>
        <w:pStyle w:val="NanoLoopCoverTitle"/>
        <w:widowControl/>
        <w:jc w:val="left"/>
      </w:pPr>
      <w:r>
        <w:t xml:space="preserve">NanoLoop Agent</w:t>
      </w:r>
    </w:p>
    <w:bookmarkStart w:id="21" w:name="协同开发规格与接口总文档-v4.0"/>
    <w:p>
      <w:pPr>
        <w:pStyle w:val="NanoLoopCoverSubtitle"/>
        <w:keepNext/>
        <w:keepLines/>
        <w:widowControl/>
        <w:jc w:val="left"/>
      </w:pPr>
      <w:r>
        <w:rPr>
          <w:rFonts w:ascii="Arial" w:hAnsi="Arial" w:eastAsia="Hiragino Sans GB" w:cs="Arial"/>
          <w:lang w:val="zh-CN" w:eastAsia="zh-CN"/>
        </w:rPr>
        <w:t xml:space="preserve">协同开发规格与接口总文档 v4.0</w:t>
      </w:r>
    </w:p>
    <w:p>
      <w:pPr>
        <w:pStyle w:val="NanoLoopCoverKicker"/>
        <w:widowControl/>
        <w:jc w:val="left"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真实资产接入、可演示 MVP 与 AI 协作执行手册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  <w:lang w:val="zh-CN" w:eastAsia="zh-CN"/>
              </w:rPr>
              <w:t xml:space="preserve">文档字段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  <w:lang w:val="zh-CN" w:eastAsia="zh-CN"/>
              </w:rPr>
              <w:t xml:space="preserve">当前值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基线仓库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Yukun-Zheng/NanoLoop-Agent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仓库地址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hyperlink r:id="rId20">
              <w:r>
                <w:rPr>
                  <w:rStyle w:val="Hyperlink"/>
                </w:rPr>
                <w:t xml:space="preserve">项目 GitHub 仓库</w:t>
              </w:r>
            </w:hyperlink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文档版本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v4.0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基线分支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yukun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基线提交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16456a30d63e42eda0e1d4b09ac0e7c223b3fd82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基线日期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2026-07-22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当前阶段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工程 MVP / 内部 Alpha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v4 目标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至少一个真实模型与真实 RAG 资产完成无降级全链路验收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真实资产状态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五个公开模型均为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unavailable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；示例 fixture 仍为占位；正式语料与固定 embedding 待交付</w:t>
            </w:r>
          </w:p>
        </w:tc>
      </w:tr>
    </w:tbl>
    <w:p>
      <w:pPr>
        <w:pStyle w:val="BlockText"/>
        <w:widowControl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负责人结论</w:t>
      </w:r>
      <w:r>
        <w:rPr>
          <w:rFonts w:ascii="Arial" w:hAnsi="Arial" w:eastAsia="Hiragino Sans GB" w:cs="Arial"/>
          <w:lang w:val="zh-CN" w:eastAsia="zh-CN"/>
        </w:rPr>
        <w:t xml:space="preserve">：当前仓库已经搭成工程 MVP，但还不是经过真实模型、真实数据和真实语料验证的科学产品 MVP。v4.0 不优先扩张功能面；先把现有核心链路做实、做准、做成第三人可复现的演示，再按证据决定是否启动扩展功能。</w:t>
      </w:r>
    </w:p>
    <w:p>
      <w:pPr>
        <w:pStyle w:val="NanoLoopCoverLabel"/>
        <w:widowControl/>
      </w:pPr>
      <w:r>
        <w:rPr>
          <w:bCs/>
          <w:b/>
        </w:rPr>
        <w:t xml:space="preserve">本版交付信号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  <w:lang w:val="zh-CN" w:eastAsia="zh-CN"/>
              </w:rPr>
              <w:t xml:space="preserve">已有工程能力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  <w:lang w:val="zh-CN" w:eastAsia="zh-CN"/>
              </w:rPr>
              <w:t xml:space="preserve">v4.0 必补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FFFFFF"/>
                <w:sz w:val="17"/>
                <w:lang w:val="zh-CN" w:eastAsia="zh-CN"/>
              </w:rPr>
              <w:t xml:space="preserve">本轮暂缓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后端、数据库、分析、RAG 框架、六页前端、CI/容器均已成形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 U-Net、固定 SEM/GT、科学验收、合法语料、固定 embedding、无降级 E2E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ASR、SAM2 深化、本地生成式 LLM、爬虫、前端重写、多副本</w:t>
            </w:r>
          </w:p>
        </w:tc>
      </w:tr>
    </w:tbl>
    <w:p>
      <w:pPr>
        <w:widowControl/>
      </w:pPr>
      <w:r>
        <w:rPr>
          <w:rFonts w:ascii="Arial" w:hAnsi="Arial" w:eastAsia="Hiragino Sans GB" w:cs="Arial"/>
          <w:lang w:val="zh-CN" w:eastAsia="zh-CN"/>
        </w:rPr>
        <w:br w:type="page"/>
      </w:r>
    </w:p>
    <w:bookmarkEnd w:id="21"/>
    <w:bookmarkEnd w:id="22"/>
    <w:bookmarkStart w:id="26" w:name="如何使用本文件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0. 如何使用本文件</w:t>
      </w:r>
    </w:p>
    <w:bookmarkStart w:id="23" w:name="给全体开发者的使用方式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0.1 给全体开发者的使用方式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每位开发者同时获得完整仓库和本文件，不再只收到一段聊天记录。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先阅读第 1～4 章，理解当前阶段、需求矩阵、共同合同和其他人的边界。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再阅读自己的实名工作包；一次只领取其中一个可独立验收的 P0/P1 切片。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将仓库和本文件一并交给编程 AI，并使用本人章节末尾的提示词。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AI 必须先审计现有代码，再做最小增量修改；不得从零重写已有模块。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完成后提交功能分支和 PR，由郑煜坤统一集成；开发者不得自行合并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或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main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End w:id="23"/>
    <w:bookmarkStart w:id="24" w:name="事实源优先级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0.2 事实源优先级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出现冲突时按以下顺序判断：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当前分支的可执行代码、Alembic 迁移和自动化测试。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docs/api/openapi-v1.json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docs/requirements-traceability.md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和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docs/adr/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本 v4.0 文档、</w:t>
      </w:r>
      <w:r>
        <w:rPr>
          <w:rStyle w:val="VerbatimChar"/>
        </w:rPr>
        <w:t xml:space="preserve">README.md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docs/DEVELOPMENT.md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和各模块 handoff。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v3.0、v2.0 及聊天记录。旧文档用于理解目标，不得覆盖新代码事实。</w:t>
      </w:r>
    </w:p>
    <w:bookmarkEnd w:id="24"/>
    <w:bookmarkStart w:id="25" w:name="全员速览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0.3 全员速览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姓名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角色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v4.0 主责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依赖/向谁交付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郭境濠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A+B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真实模型接入、实例生成、形貌统计与科学验证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向黄睿健交资产包；向杨雨宁交真实返回；由郑煜坤签字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黄睿健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API、数据库、私有资产挂载、目标服务器和发布工程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接收 A+B、D 资产；向 E、QA 提供稳定环境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徐皓彬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合法语料、固定 embedding、真实向量/混合检索和引用评测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向黄睿健交 RAG 资产；向杨雨宁交引用示例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杨雨宁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E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在现有六页 Streamlit 上完成真实业务闭环和错误状态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接收 C 的 API、A+B 的结果、D 的引用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姚承志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F-学习岗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数据/资产台账、可重复测试和验收证据；保留 ASR POC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为 A+B、D、C 做台账与回归，不进入主链路算法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郑煜坤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项目负责人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契约冻结、PR 审核、科学签字、集成和版本发布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统一处理跨模块决策与最终验收</w:t>
            </w:r>
          </w:p>
        </w:tc>
      </w:tr>
    </w:tbl>
    <w:bookmarkEnd w:id="25"/>
    <w:bookmarkEnd w:id="26"/>
    <w:bookmarkStart w:id="30" w:name="当前阶段与-mvp-分级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1. 当前阶段与 MVP 分级</w:t>
      </w:r>
    </w:p>
    <w:bookmarkStart w:id="27" w:name="当前判断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1.1 当前判断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当前代码已具备 FastAPI、SQLite/Alembic、文件存储、任务编排、三类模型 Adapter、分析后处理、形貌统计、质量门控、RAG/Agent 框架、六页 Streamlit、Docker、备份恢复和 CI。当前提交的 GitHub Actions 已在 Python 3.11 与 3.12 各通过 1098 项测试，并完成 Ruff、严格 Mypy、OpenAPI、迁移、API/前端镜像、非 root 只读运行和备份恢复验证。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但以下事实仍然成立：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model_artifacts/weights/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只有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.gitkeep</w:t>
      </w:r>
      <w:r>
        <w:rPr>
          <w:rFonts w:ascii="Arial" w:hAnsi="Arial" w:eastAsia="Hiragino Sans GB" w:cs="Arial"/>
          <w:lang w:val="zh-CN" w:eastAsia="zh-CN"/>
        </w:rPr>
        <w:t xml:space="preserve">，五个公开模型均为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unavailable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郭境濠的本地交付证明了训练/实验取得进展，但仓库内仍没有可复现的 checkpoint、数据划分、授权台账和独立测试证据。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demo_data/smoke_fixture.example.json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仍引用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replace-with-real-data/...</w:t>
      </w:r>
      <w:r>
        <w:rPr>
          <w:rFonts w:ascii="Arial" w:hAnsi="Arial" w:eastAsia="Hiragino Sans GB" w:cs="Arial"/>
          <w:lang w:val="zh-CN" w:eastAsia="zh-CN"/>
        </w:rPr>
        <w:t xml:space="preserve">，不是可直接演示的样例包。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RAG 工程接缝已经存在，但缺少许可明确的正式语料、固定 embedding 和真实 FAISS 重启验收。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前端已经有六页工作台，后续任务是接入真实状态和完整演示，不是重做页面骨架。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因此当前状态应称为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工程 MVP / 内部 Alpha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，而不是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科学功能已经完成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End w:id="27"/>
    <w:bookmarkStart w:id="28" w:name="四级-mvp-定义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1.2 四级 MVP 定义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等级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定义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退出条件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当前状态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M0 合同原型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合同、目录和主要模块可运行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单元测试和接口快照成立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已超过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M1 工程 MVP / 内部 Alpha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核心框架、失败边界、CI 和基本 UI 成形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无真实资产时也能诚实失败，不伪造科学结果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当前所在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M2 真实可演示 MVP / 科学 Beta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至少一个真实模型和一套真实知识资产完成闭环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固定 SEM/GT、科学容差、真实引用、无降级 E2E、可复现导出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v4.0 目标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M3 内部试点 / 生产与科学验证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长期多人使用、资源治理和运维边界成熟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租户化、配额、监控、安全扫描、备份恢复和更大独立集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后续阶段</w:t>
            </w:r>
          </w:p>
        </w:tc>
      </w:tr>
    </w:tbl>
    <w:bookmarkEnd w:id="28"/>
    <w:bookmarkStart w:id="29" w:name="v4.0-范围决策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1.3 v4.0 范围决策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v4.0 约 80% 精力用于丰富与验证已有核心，约 20% 用于不破坏主线的小型增强。首个 M2 不要求五个模型全部就绪；一个经过验收的大颗粒 U-Net 足以跑通分析 MVP。YOLO-Seg 可在共同 fixture 成立后作为第二模型完成 FR-12。生成式本地大模型不是 RAG P0；检索和引用先独立成立。</w:t>
      </w:r>
    </w:p>
    <w:bookmarkEnd w:id="29"/>
    <w:bookmarkEnd w:id="30"/>
    <w:bookmarkStart w:id="31" w:name="v3.0-到-v4.0-的主要变化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2. v3.0 到 v4.0 的主要变化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主题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v3.0 侧重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v4.0 决策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目标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建立多人协作代码基线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接受真实资产并形成第三人可复现的 M2 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模型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Adapter、注册表和统一网关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一个真实 U-Net 先通过权重、授权、独立集、目标设备和科学容差验收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数据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以接口和示例 fixture 为主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固定 SEM、GT、材料元数据、ROI、比例尺、数据 split 与 SHA 台账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统计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工程实现已完成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用人工 GT 和预设容差验证；所有指标只从 canonical instances 产生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RAG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FTS/向量/混合检索框架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5～10 份合法文档、固定 embedding、20+ 人工问题、真实 FAISS 和重启验收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前端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六页工作台已形成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真实后端联调、长任务、错误/不可用状态、浏览器固定演示路径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部署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单机容器与 CI 基线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目标服务器只读资产挂载、无降级 E2E、备份恢复和回滚证据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扩展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可继续增加模型和交互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ASR/SAM2/LLM/爬虫暂离主线，满足启动条件再立项</w:t>
            </w:r>
          </w:p>
        </w:tc>
      </w:tr>
    </w:tbl>
    <w:bookmarkEnd w:id="31"/>
    <w:bookmarkStart w:id="32" w:name="fr-01fr-14-需求分析矩阵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3. FR-01～FR-14 需求分析矩阵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状态说明：</w:t>
      </w:r>
      <w:r>
        <w:rPr>
          <w:rStyle w:val="VerbatimChar"/>
        </w:rPr>
        <w:t xml:space="preserve">已实现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表示工程合同和测试已成立；</w:t>
      </w:r>
      <w:r>
        <w:rPr>
          <w:rStyle w:val="VerbatimChar"/>
        </w:rPr>
        <w:t xml:space="preserve">部分完成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表示主结构已存在但缺真实资产或全链路证据；</w:t>
      </w:r>
      <w:r>
        <w:rPr>
          <w:rStyle w:val="VerbatimChar"/>
        </w:rPr>
        <w:t xml:space="preserve">外部阻塞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表示代码接缝具备、外部交付尚不足。详细代码证据以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docs/requirements-traceability.md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为准。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需求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当前判定与已有能力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v4.0 必做 / 验收证据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主责、优先级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FR-01 创建分析任务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已实现；1～20 图、逐图元数据、持久化任务和图像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用固定真实 SEM 从浏览器/API 各创建一次；保存文件 SHA 与材料元数据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C/E，P1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FR-02 输入校验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已实现；真实格式、尺寸、像素、位深、重复、比例尺和有效区校验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建立 TIFF 规范化 manifest；验证真实 TIFF/PNG/JPEG 与错误扩展名失败方式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A+B/C，P1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FR-03 人工选框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已实现；0～20 框、半开原图坐标、revision CAS、离线 canvas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完成真实浏览器拖拽→保存→重载→运行的固定 E2E；补跨浏览器基本检查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E/C，P1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FR-04 模型目录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已实现工程目录和不可变快照；当前五项均不可用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外部私有 bundle 中至少一个模型通过完整性、SHA、许可和健康检查，公开表仍诚实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unavailable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A/C，P0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FR-05 模型选择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已实现；只推荐 ready 模型且要求用户确认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 ready U-Net 可由用户明确选择并创建运行；未就绪模型不可提交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A/E，P0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FR-06 统一分割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外部阻塞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；Gateway、U-Net/YOLO/SAM2 Adapter、schema v3 和确定性执行已实现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交付 checkpoint、配置、模型卡、数据 split、独立 GT、许可、环境；目标设备真实 load/health/predict/unload；不得降级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A+B，P0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FR-07 后处理统计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已实现；canonical mask/instances、连通域/Watershed、形貌和物理单位汇总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在固定 GT 上验证实例数、面积、等效粒径、密度、周长密度；全部来自同一实例集合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B，P0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FR-08 质量门控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 PASS/WARN/REVIEW_REQUIRED 及诊断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用真实成功、边缘、粘连、空结果样本校准触发条件和解释；保留人工复核路径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B/E，P1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FR-09 材料 RAG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部分完成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；FTS5、local embedding 接缝、FAISS generation、RRF、材料过滤、引用降级已实现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5～10 份许可语料、固定 embedding、真实索引、20+ 问题；检验关键词/向量/混合、错材料、无证据和重启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FR-10 数据问答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已实现；白名单统计工具、作用域和确定性证据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用真实分析 run 建立至少 10 个数据问题，核对数值与导出 CSV 一致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D/B，P1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FR-11 混合问答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部分完成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；数据与知识双分区合同已实现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真实分析 + 真实知识同时可用；数值来自工具、事实逐条有引用、证据不足诚实返回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FR-12 模型对比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bCs/>
                <w:rFonts w:ascii="Arial" w:hAnsi="Arial" w:eastAsia="Hiragino Sans GB" w:cs="Arial"/>
                <w:b/>
                <w:sz w:val="17"/>
                <w:lang w:val="zh-CN" w:eastAsia="zh-CN"/>
              </w:rPr>
              <w:t xml:space="preserve">部分完成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；1～3 模型运行与前端并排比较已实现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一个真实模型时保持部分完成；共同 fixture 上第二个真实模型通过后再升级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A+B/E，P1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FR-13 报告导出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已实现确定性科研 ZIP、审计链与逐文件 SHA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用真实 run 下载并逐成员验证；镜像注入 commit/tag；结果可被第三人解释与复算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B/C/F，P0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FR-14 知识库管理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已实现导入、列出、启停和重建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用真实语料完成导入→禁用→零命中→启用→重建→重启；M3 再做知识租户化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D/C，P1</w:t>
            </w:r>
          </w:p>
        </w:tc>
      </w:tr>
    </w:tbl>
    <w:p>
      <w:pPr>
        <w:pStyle w:val="BodyText"/>
        <w:widowControl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矩阵结论</w:t>
      </w:r>
      <w:r>
        <w:rPr>
          <w:rFonts w:ascii="Arial" w:hAnsi="Arial" w:eastAsia="Hiragino Sans GB" w:cs="Arial"/>
          <w:lang w:val="zh-CN" w:eastAsia="zh-CN"/>
        </w:rPr>
        <w:t xml:space="preserve">：现为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已实现 10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部分完成 3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外部阻塞 1</w:t>
      </w:r>
      <w:r>
        <w:rPr>
          <w:rFonts w:ascii="Arial" w:hAnsi="Arial" w:eastAsia="Hiragino Sans GB" w:cs="Arial"/>
          <w:lang w:val="zh-CN" w:eastAsia="zh-CN"/>
        </w:rPr>
        <w:t xml:space="preserve">。v4.0 的主线不是再堆新页面，而是解除 FR-06 和 FR-09 的真实资产阻塞，并由此完成 FR-11、FR-12、FR-13 的真实验收。</w:t>
      </w:r>
    </w:p>
    <w:bookmarkEnd w:id="32"/>
    <w:bookmarkStart w:id="37" w:name="全员共同合同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4. 全员共同合同</w:t>
      </w:r>
    </w:p>
    <w:bookmarkStart w:id="33" w:name="git-与协作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4.1 Git 与协作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所有功能分支从最新全绿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创建，PR 也以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为 base；只有郑煜坤在阶段发布时把选定批次合入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main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pStyle w:val="SourceCode"/>
        <w:widowControl/>
      </w:pP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fetch origin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--prune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switch yukun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pull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--ff-only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origin yukun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switch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-c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feat/</w:t>
      </w:r>
      <w:r>
        <w:rPr>
          <w:rStyle w:val="OperatorTok"/>
          <w:rFonts w:ascii="Menlo" w:hAnsi="Menlo" w:eastAsia="Hiragino Sans GB" w:cs="Menlo"/>
          <w:sz w:val="16"/>
          <w:lang w:val="zh-CN" w:eastAsia="zh-CN"/>
        </w:rPr>
        <w:t xml:space="preserve">&lt;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role</w:t>
      </w:r>
      <w:r>
        <w:rPr>
          <w:rStyle w:val="OperatorTok"/>
          <w:rFonts w:ascii="Menlo" w:hAnsi="Menlo" w:eastAsia="Hiragino Sans GB" w:cs="Menlo"/>
          <w:sz w:val="16"/>
          <w:lang w:val="zh-CN" w:eastAsia="zh-CN"/>
        </w:rPr>
        <w:t xml:space="preserve">&gt;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-</w:t>
      </w:r>
      <w:r>
        <w:rPr>
          <w:rStyle w:val="OperatorTok"/>
          <w:rFonts w:ascii="Menlo" w:hAnsi="Menlo" w:eastAsia="Hiragino Sans GB" w:cs="Menlo"/>
          <w:sz w:val="16"/>
          <w:lang w:val="zh-CN" w:eastAsia="zh-CN"/>
        </w:rPr>
        <w:t xml:space="preserve">&lt;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single-slice</w:t>
      </w:r>
      <w:r>
        <w:rPr>
          <w:rStyle w:val="OperatorTok"/>
          <w:rFonts w:ascii="Menlo" w:hAnsi="Menlo" w:eastAsia="Hiragino Sans GB" w:cs="Menlo"/>
          <w:sz w:val="16"/>
          <w:lang w:val="zh-CN" w:eastAsia="zh-CN"/>
        </w:rPr>
        <w:t xml:space="preserve">&gt;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建议分支：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feat/a-real-unet-large-v1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feat/b-scientific-tolerance-v1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feat/d-rag-real-assets-v1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feat/e-real-demo-workflow-v1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test/f-nondegraded-e2e-v1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ops/c-target-server-v1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每个 PR 必须说明：基线 commit、行为变化、修改合同、测试命令与结果、外部资产、许可假设、未运行项、回滚方式和下一位接手入口。不得 force-push、删除他人分支或覆盖未提交修改。</w:t>
      </w:r>
    </w:p>
    <w:bookmarkEnd w:id="33"/>
    <w:bookmarkStart w:id="34" w:name="代码与数据边界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4.2 代码与数据边界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app/contracts/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是跨模块 DTO、枚举和协议的唯一事实源。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模型只能通过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InferenceGateway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调用；Adapter 只负责推理与标准化，不计算密度、平均粒径或周长密度。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所有统计、可视化、质量判断和报告必须来自同一套 canonical instances。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数值问答只能走白名单数据工具；材料事实只能引用本次检索上下文。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前端只通过 API 获取数据，不读取数据库、模型文件或服务器内部路径，不重新计算科学指标。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缺少真实资产时保持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unavailable</w:t>
      </w:r>
      <w:r>
        <w:rPr>
          <w:rFonts w:ascii="Arial" w:hAnsi="Arial" w:eastAsia="Hiragino Sans GB" w:cs="Arial"/>
          <w:lang w:val="zh-CN" w:eastAsia="zh-CN"/>
        </w:rPr>
        <w:t xml:space="preserve">/</w:t>
      </w:r>
      <w:r>
        <w:rPr>
          <w:rStyle w:val="VerbatimChar"/>
        </w:rPr>
        <w:t xml:space="preserve">partial</w:t>
      </w:r>
      <w:r>
        <w:rPr>
          <w:rFonts w:ascii="Arial" w:hAnsi="Arial" w:eastAsia="Hiragino Sans GB" w:cs="Arial"/>
          <w:lang w:val="zh-CN" w:eastAsia="zh-CN"/>
        </w:rPr>
        <w:t xml:space="preserve">，不得用 Mock、随机权重、常量 mask 或伪引用宣称完成。</w:t>
      </w:r>
    </w:p>
    <w:bookmarkEnd w:id="34"/>
    <w:bookmarkStart w:id="35" w:name="禁止进入公开-git-的内容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4.3 禁止进入公开 Git 的内容</w:t>
      </w:r>
    </w:p>
    <w:p>
      <w:pPr>
        <w:pStyle w:val="BlockText"/>
        <w:widowControl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重要勘误：外部交付不等于不用交付。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本节只限制公开仓库的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commit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/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push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范围。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模型 checkpoint / 可部署权重仍是 A 模块的必交资产，必须通过私有服务器、受控网盘或线下介质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实际交给项目负责人；至少同时提供文件 SHA-256、config、model card、许可、数据 split / GT、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运行环境和真实 smoke 证据。项目负责人尚未收到并复核这些资产时，公开 registry 必须保持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unavailable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模型 checkpoint、未授权原图/掩码、正式语料、embedding 权重和生成索引。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</w:rPr>
        <w:t xml:space="preserve">.env</w:t>
      </w:r>
      <w:r>
        <w:rPr>
          <w:rFonts w:ascii="Arial" w:hAnsi="Arial" w:eastAsia="Hiragino Sans GB" w:cs="Arial"/>
          <w:lang w:val="zh-CN" w:eastAsia="zh-CN"/>
        </w:rPr>
        <w:t xml:space="preserve">、API Key、credential pepper、token keyring、生产数据库和真实部署秘密。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</w:rPr>
        <w:t xml:space="preserve">.venv</w:t>
      </w:r>
      <w:r>
        <w:rPr>
          <w:rFonts w:ascii="Arial" w:hAnsi="Arial" w:eastAsia="Hiragino Sans GB" w:cs="Arial"/>
          <w:lang w:val="zh-CN" w:eastAsia="zh-CN"/>
        </w:rPr>
        <w:t xml:space="preserve">、模型缓存、运行输出、</w:t>
      </w:r>
      <w:r>
        <w:rPr>
          <w:rStyle w:val="VerbatimChar"/>
        </w:rPr>
        <w:t xml:space="preserve">__pycache__</w:t>
      </w:r>
      <w:r>
        <w:rPr>
          <w:rFonts w:ascii="Arial" w:hAnsi="Arial" w:eastAsia="Hiragino Sans GB" w:cs="Arial"/>
          <w:lang w:val="zh-CN" w:eastAsia="zh-CN"/>
        </w:rPr>
        <w:t xml:space="preserve">、IDE 配置和个人绝对路径。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无授权论文、个人录音、第三方 FFmpeg 整包和未经审查的远程代码。</w:t>
      </w:r>
    </w:p>
    <w:bookmarkEnd w:id="35"/>
    <w:bookmarkStart w:id="36" w:name="公共门禁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4.4 公共门禁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先运行与修改最相关的窄测试；需要合并时再运行：</w:t>
      </w:r>
    </w:p>
    <w:p>
      <w:pPr>
        <w:pStyle w:val="SourceCode"/>
        <w:widowControl/>
      </w:pP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make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check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Hiragino Sans GB" w:cs="Menlo"/>
          <w:sz w:val="16"/>
          <w:lang w:val="zh-CN" w:eastAsia="zh-CN"/>
        </w:rPr>
        <w:t xml:space="preserve">docker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compose config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--quiet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bash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-n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scripts/docker-entrypoint.sh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FunctionTok"/>
          <w:rFonts w:ascii="Menlo" w:hAnsi="Menlo" w:eastAsia="Hiragino Sans GB" w:cs="Menlo"/>
          <w:sz w:val="16"/>
          <w:lang w:val="zh-CN" w:eastAsia="zh-CN"/>
        </w:rPr>
        <w:t xml:space="preserve">git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diff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--check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涉及 DTO、REST、数据库或迁移时，还必须同步 OpenAPI、Alembic、消费者、fixture、测试和文档。测试未运行时必须写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未验证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和原因，不能写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应该通过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End w:id="36"/>
    <w:bookmarkEnd w:id="37"/>
    <w:bookmarkStart w:id="44" w:name="郭境濠开发者-ab真实模型与科学分析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 郭境濠：开发者 A+B——真实模型与科学分析</w:t>
      </w:r>
    </w:p>
    <w:bookmarkStart w:id="38" w:name="本轮目标与边界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5.1 本轮目标与边界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你负责把已经在本地训练/实验的模型变成 NanoLoop 可验证的私有资产，并确认分析指标的科学语义。首个目标只选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大颗粒 U-Net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；团聚 U-Net、YOLO-Seg、SAM2 按后续顺序推进。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你负责模型训练/导出、推理复现、标准化 mask/instances、阈值与最小面积校准、独立测试、失败案例，以及 B 模块统计的科学确认。你不负责数据库、鉴权、前端或 RAG，也不能把统计公式塞进 Adapter。</w:t>
      </w:r>
    </w:p>
    <w:p>
      <w:pPr>
        <w:pStyle w:val="BlockText"/>
        <w:widowControl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关于指标放哪</w:t>
      </w:r>
      <w:r>
        <w:rPr>
          <w:rFonts w:ascii="Arial" w:hAnsi="Arial" w:eastAsia="Hiragino Sans GB" w:cs="Arial"/>
          <w:lang w:val="zh-CN" w:eastAsia="zh-CN"/>
        </w:rPr>
        <w:t xml:space="preserve">：密度、周长密度、平均粒径等属于 B 模块。界面上可以在模型预测后立即一起显示，但代码必须在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app/analysis/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根据最终颗粒实例计算；不能在 U-Net/YOLO 的预测脚本里各写一套。</w:t>
      </w:r>
    </w:p>
    <w:bookmarkEnd w:id="38"/>
    <w:bookmarkStart w:id="39" w:name="精确仓库入口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5.2 精确仓库入口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范围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入口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推理框架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app/inference/gateway.py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registry.py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snapshots.py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execution.py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cache.py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Adapter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app/inference/adapters/base.py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unet.py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yolo_seg.py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sam2.py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分析框架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app/analysis/application.py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postprocessing.py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instance_artifacts.py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morphometry.py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quality.py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reporting.py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公共合同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app/contracts/inference.py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models.py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analyses.py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execution.py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模型声明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model_artifacts/registry.yaml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configs/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model_cards/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已有脚本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scripts/models/*unet*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canonicalize_sem_tiff_inputs.py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交接资料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docs/developer_handoffs/guo-jinghao-ab-*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测试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tests/unit/inference/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tests/unit/analysis/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tests/unit/scripts/</w:t>
            </w:r>
          </w:p>
        </w:tc>
      </w:tr>
    </w:tbl>
    <w:bookmarkEnd w:id="39"/>
    <w:bookmarkStart w:id="40" w:name="p0-执行顺序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5.3 P0 执行顺序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冻结一个大颗粒 U-Net checkpoint、config、模型卡、输入尺寸、预处理、阈值和最小面积。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整理原图、人工 GT、训练/验证/独立测试 split；同一源图或同一样品不得跨集合。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记录模型与数据来源、授权、SHA-256、训练代码 revision、Python/Torch/CUDA 和目标设备。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使用现有导出、校准、评估和 smoke 脚本；先证明导出前后输出一致，再接入私有 registry override。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在目标设备完成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load → health → predict → unload</w:t>
      </w:r>
      <w:r>
        <w:rPr>
          <w:rFonts w:ascii="Arial" w:hAnsi="Arial" w:eastAsia="Hiragino Sans GB" w:cs="Arial"/>
          <w:lang w:val="zh-CN" w:eastAsia="zh-CN"/>
        </w:rPr>
        <w:t xml:space="preserve">，并用固定 SEM/GT 运行 Gateway 到 Analysis 的完整链路。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在测试前预先写明科学容差；核对实例数、面积、等效粒径、密度、周长密度、边缘排除和质量状态。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保存逐图指标、总体指标和失败案例。若框架无阻塞，不为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看起来有代码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而改动仓库。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P1 顺序：团聚 U-Net 的语义与限制 → YOLO-Seg 共同 fixture 对比 → 设备兼容矩阵。SAM2 只有出现明确 box-prompt 需求时再启动。</w:t>
      </w:r>
    </w:p>
    <w:bookmarkEnd w:id="40"/>
    <w:bookmarkStart w:id="41" w:name="输入输出与资产包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5.4 输入、输出与资产包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输入：checkpoint、配置、模型卡、原图/GT、数据 split、许可证/授权、训练与运行环境。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这里的 checkpoint 必须实际交给项目，不是只写一个路径或哈希。Git 只保存其身份摘要和验收记录，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二进制文件通过受控外部渠道交付。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输出采用以下外部包；包放私有服务器或受控存储，Git 只提交 schema、校验代码和不泄密的摘要。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guo-ab-unet-acceptance-v1/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README.md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asset-ledger.json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licenses/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model-license.txt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data-authorization.txt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private-model-bundle/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registry.yaml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configs/&lt;model-id&gt;.yaml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model_cards/&lt;model-id&gt;.md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weights/&lt;model-id&gt;.pt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datasets/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sem-tiff-normalization-manifest.json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split-manifest.csv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validation/{images,masks}/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independent-test/{images,masks}/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evaluation/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threshold-evidence.json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min-area-evidence.json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independent-test-metrics.json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independent-test-per-image.csv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failure-cases.csv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run-record/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environment.txt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commands.txt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software-manifest.json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gateway-analysis-smoke.json</w:t>
      </w:r>
    </w:p>
    <w:bookmarkEnd w:id="41"/>
    <w:bookmarkStart w:id="42" w:name="完成标准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5.5 完成标准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项目负责人已实际取得可部署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.pt</w:t>
      </w:r>
      <w:r>
        <w:rPr>
          <w:rFonts w:ascii="Arial" w:hAnsi="Arial" w:eastAsia="Hiragino Sans GB" w:cs="Arial"/>
          <w:lang w:val="zh-CN" w:eastAsia="zh-CN"/>
        </w:rPr>
        <w:t xml:space="preserve">、资产清单和配套材料并核对 SHA-256；只有模型卡中的哈希、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本机路径或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本机可运行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说明不算交付。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一个真实模型身份完整：权重/配置/卡/Adapter SHA、许可、版本和运行环境可核对。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独立测试集由人工 GT 支撑，指标不是聊天截图或训练集结果。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目标设备真实推理成功，最终验收没有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canonical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pred_mask.png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instances.json</w:t>
      </w:r>
      <w:r>
        <w:rPr>
          <w:rFonts w:ascii="Arial" w:hAnsi="Arial" w:eastAsia="Hiragino Sans GB" w:cs="Arial"/>
          <w:lang w:val="zh-CN" w:eastAsia="zh-CN"/>
        </w:rPr>
        <w:t xml:space="preserve">、颗粒表、统计、overlay 和报告彼此一致。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团聚区域无法可靠拆分时明确限制，不把整体团聚块包装成精确单颗粒结果。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交付真实资产包、运行记录、失败案例；必要代码通过 inference/analysis 窄测试和公共门禁。</w:t>
      </w:r>
    </w:p>
    <w:bookmarkEnd w:id="42"/>
    <w:bookmarkStart w:id="43" w:name="可直接交给编程-ai-的提示词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5.6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你正在开发 Yukun-Zheng/NanoLoop-Agent。基线为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我的身份是郭境濠，负责 A+B：真实模型接入与颗粒科学分析。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先完整阅读本 v4.0 文档第 0～5 章，再审计：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app/inference/、app/analysis/、app/contracts/inference.py、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app/contracts/models.py、app/contracts/analyses.py、app/contracts/execution.py、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model_artifacts/、scripts/models/、docs/developer_handoffs/、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tests/unit/inference/、tests/unit/analysis/、tests/unit/scripts/。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当前单一目标：把“大颗粒 U-Net”作为第一个真实模型接入并形成可复现验收；不要重写现有框架。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请先报告当前合同、现有脚本能做什么、外部资产缺什么，再开始最小修改。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必须保持：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1. Adapter 只输出标准化 mask/instances，不计算密度、平均粒径、周长密度。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2. 所有统计由 app/analysis/morphometry.py 基于 canonical instances 统一计算。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3. 权重、原图、GT、索引、秘密不进入公开 Git，但必须按资产包要求通过受控渠道实际交付；公开 registry 不伪装 ready。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4. 不使用随机权重、常量 mask、训练集结果或 mock 结果宣称完成。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5. 记录 checkpoint/config/model card/Adapter SHA、数据 split、授权、阈值、最小面积、环境和目标设备。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6. 独立测试前先冻结容差，并保留逐图指标与失败案例。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7. 只修复真实接入阻塞；不得改数据库、RAG 或前端。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完成后运行最相关的 inference、analysis、scripts 测试及 make check，并输出：审计结果、修改文件、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资产包结构、实际命令和结果、科学指标、未验证项、风险、建议 commit message 和 PR 摘要。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不要自行 commit、push 或合并，除非我另行授权。</w:t>
      </w:r>
    </w:p>
    <w:bookmarkEnd w:id="43"/>
    <w:bookmarkEnd w:id="44"/>
    <w:bookmarkStart w:id="51" w:name="徐皓彬开发者-drag检索与智能体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 徐皓彬：开发者 D——RAG、检索与智能体</w:t>
      </w:r>
    </w:p>
    <w:bookmarkStart w:id="45" w:name="本轮目标与边界-1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6.1 本轮目标与边界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你负责把现有 RAG 工程从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接缝完整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推进到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真实资产可验收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。P0 不是部署生成式大模型，也不是先写爬虫；而是让真实、合法语料通过关键词、向量、混合检索稳定返回正确引用，并在服务重启后复现。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你负责语料/许可台账、解析切片、固定 embedding、FAISS generation、混合检索、材料过滤、引用和查询评测。你不训练大模型、不让 LLM 直接访问数据库/文件系统，也不无授权抓取资料。</w:t>
      </w:r>
    </w:p>
    <w:bookmarkEnd w:id="45"/>
    <w:bookmarkStart w:id="46" w:name="精确仓库入口-1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6.2 精确仓库入口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范围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入口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摄取与存储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app/rag/ingestion.py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chunking.py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application.py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keyword_store.py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向量链路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app/rag/embeddings.py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vector_index.py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vector_store.py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retrieval.py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回答与 Provider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app/rag/service.py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providers.py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Agent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app/agent/router.py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data_tools.py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unified_query.py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application.py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合同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app/contracts/knowledge.py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app/contracts/queries.py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指南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docs/RAG_RETRIEVAL_DEVELOPMENT_GUIDE.md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、RAG v1.0 Word 指南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测试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tests/unit/rag/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tests/unit/agent/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、相关 API contract 测试</w:t>
            </w:r>
          </w:p>
        </w:tc>
      </w:tr>
    </w:tbl>
    <w:bookmarkEnd w:id="46"/>
    <w:bookmarkStart w:id="47" w:name="p0-执行顺序-1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6.3 P0 执行顺序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选择 5～10 份可用于项目演示的材料文档，逐份记录标题、来源、年份、规范引文、材料名/化学式/别名、文件 SHA、许可和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allowed_for_demo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固定一个本地 SentenceTransformers embedding：准确名称、revision/目录树 SHA、维度、归一化、最大长度、许可证和资源消耗。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在断网/local-files-only 条件下摄取真实语料，构建 FTS、真实 FAISS generation 和 RRF 混合检索。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编写至少 20 个经人工审阅的问题，覆盖正常材料、别名/牌号、不存在材料、跨材料干扰、无证据、提示注入和 mixed query。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分别记录 keyword/vector/hybrid 结果；错材料不得泄漏，无证据不得生成确定性事实。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重启 API，确认 index 与数据库成员、模型指纹和正文摘要一致，不重新 embedding 也能恢复。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用真实分析 run 测试 mixed query：数值来自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data_tools.py</w:t>
      </w:r>
      <w:r>
        <w:rPr>
          <w:rFonts w:ascii="Arial" w:hAnsi="Arial" w:eastAsia="Hiragino Sans GB" w:cs="Arial"/>
          <w:lang w:val="zh-CN" w:eastAsia="zh-CN"/>
        </w:rPr>
        <w:t xml:space="preserve">，知识事实逐条有本次检索 citation，两个证据区块不混写。</w:t>
      </w:r>
    </w:p>
    <w:bookmarkEnd w:id="47"/>
    <w:bookmarkStart w:id="48" w:name="外部-rag-验收包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6.4 外部 RAG 验收包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rag-acceptance-v1/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README.md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asset-ledger.json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licenses/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embedding/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model-manifest.json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snapshot/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corpus/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corpus-manifest.csv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sources/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evaluation/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questions.jsonl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judgments.jsonl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keyword-results.json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vector-results.json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hybrid-results.json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failure-cases.json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index-evidence/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generation-manifest.json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index-sha256.txt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database-membership-summary.json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run-record/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environment.txt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commands.txt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restart-smoke.json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degradation-smoke.json</w:t>
      </w:r>
    </w:p>
    <w:bookmarkEnd w:id="48"/>
    <w:bookmarkStart w:id="49" w:name="完成标准-1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6.5 完成标准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语料来源与许可可审计，不把受限正文提交公共 Git。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embedding 可断网复现且固定版本；真实向量索引不是 fake backend。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20+ 问题有人工期望与失败案例，keyword/vector/hybrid 分开评估。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错材料零泄漏；无证据明确返回证据不足；引用可定位到文档/页/chunk。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重启后不重新 embedding 仍可检索；模型或成员摘要不匹配时 fail closed 或诚实降级到 FTS。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mixed query 中数值和材料知识证据来源严格分离。</w:t>
      </w:r>
    </w:p>
    <w:bookmarkEnd w:id="49"/>
    <w:bookmarkStart w:id="50" w:name="可直接交给编程-ai-的提示词-1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6.6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你正在开发 Yukun-Zheng/NanoLoop-Agent。基线为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我的身份是徐皓彬，负责 D：RAG、混合检索和智能体查询。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先阅读本 v4.0 文档第 0～4、6、11～14 章，再完整审计 app/rag/、app/agent/、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app/contracts/knowledge.py、app/contracts/queries.py、docs/RAG_RETRIEVAL_DEVELOPMENT_GUIDE.md、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tests/unit/rag/、tests/unit/agent/ 和相关 API contract 测试。不要重写已有 RAG。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本批目标是用 5～10 份许可明确的真实材料文档、一个固定本地 embedding 和至少 20 个问题，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验证 keyword/vector/hybrid、citation、重启恢复、错材料、无证据和 mixed query。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必须保持：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1. 所有知识事实有本次检索引用；没有证据时明确说明不足。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2. 数值问题只走 app/agent/data_tools.py；LLM 不拼 SQL、不直接读数据库或文件。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3. 语料、embedding 权重和生成索引不进入公开 Git。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4. Provider 关闭时基础检索仍工作；索引模型/维度/成员失配不得静默继续使用。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5. 不用 fake FAISS 或伪文档宣称真实知识库完成，也不先做无授权爬虫。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先给出代码能力审计、外部资产清单、最小修改和验收计划；然后只修复真实资产测试的阻塞，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补相应测试。完成后提供文件清单、资产 manifest、实际命令与结果、检索评测、重启证据、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失败案例、风险、建议 commit message 和 PR 摘要。不要自行 commit、push 或合并。</w:t>
      </w:r>
    </w:p>
    <w:bookmarkEnd w:id="50"/>
    <w:bookmarkEnd w:id="51"/>
    <w:bookmarkStart w:id="58" w:name="杨雨宁开发者-e现有前端真实联调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 杨雨宁：开发者 E——现有前端真实联调</w:t>
      </w:r>
    </w:p>
    <w:bookmarkStart w:id="52" w:name="本轮目标与边界-2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7.1 本轮目标与边界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当前已有连接、项目、ROI 与模型、运行与结果、证据问答、知识库六页 Streamlit 工作台。本轮不重写技术栈、不追求新页面数量；目标是让固定真实演示路径完整、诚实、可恢复。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 UI、API 调用、状态、ROI、任务进度、结果/质量/引用和下载入口。你不直接读数据库或服务器文件，不加载权重，也不在前端重新计算颗粒科学指标。</w:t>
      </w:r>
    </w:p>
    <w:bookmarkEnd w:id="52"/>
    <w:bookmarkStart w:id="53" w:name="精确仓库入口-2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7.2 精确仓库入口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frontend/app.py</w:t>
      </w:r>
      <w:r>
        <w:rPr>
          <w:rFonts w:ascii="Arial" w:hAnsi="Arial" w:eastAsia="Hiragino Sans GB" w:cs="Arial"/>
          <w:lang w:val="zh-CN" w:eastAsia="zh-CN"/>
        </w:rPr>
        <w:t xml:space="preserve">：六页流程与页面组织。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frontend/api_client.py</w:t>
      </w:r>
      <w:r>
        <w:rPr>
          <w:rFonts w:ascii="Arial" w:hAnsi="Arial" w:eastAsia="Hiragino Sans GB" w:cs="Arial"/>
          <w:lang w:val="zh-CN" w:eastAsia="zh-CN"/>
        </w:rPr>
        <w:t xml:space="preserve">：唯一后端入口。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frontend/state.py</w:t>
      </w:r>
      <w:r>
        <w:rPr>
          <w:rFonts w:ascii="Arial" w:hAnsi="Arial" w:eastAsia="Hiragino Sans GB" w:cs="Arial"/>
          <w:lang w:val="zh-CN" w:eastAsia="zh-CN"/>
        </w:rPr>
        <w:t xml:space="preserve">：会话、选择和运行作用域。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frontend/components.py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styles.py</w:t>
      </w:r>
      <w:r>
        <w:rPr>
          <w:rFonts w:ascii="Arial" w:hAnsi="Arial" w:eastAsia="Hiragino Sans GB" w:cs="Arial"/>
          <w:lang w:val="zh-CN" w:eastAsia="zh-CN"/>
        </w:rPr>
        <w:t xml:space="preserve">：通用展示。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frontend/model_catalog.py</w:t>
      </w:r>
      <w:r>
        <w:rPr>
          <w:rFonts w:ascii="Arial" w:hAnsi="Arial" w:eastAsia="Hiragino Sans GB" w:cs="Arial"/>
          <w:lang w:val="zh-CN" w:eastAsia="zh-CN"/>
        </w:rPr>
        <w:t xml:space="preserve">：模型状态、筛选和健康原因。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frontend/result_layers.py</w:t>
      </w:r>
      <w:r>
        <w:rPr>
          <w:rFonts w:ascii="Arial" w:hAnsi="Arial" w:eastAsia="Hiragino Sans GB" w:cs="Arial"/>
          <w:lang w:val="zh-CN" w:eastAsia="zh-CN"/>
        </w:rPr>
        <w:t xml:space="preserve">：结果层和对比。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frontend/roi_canvas.py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frontend/roi_component/index.html</w:t>
      </w:r>
      <w:r>
        <w:rPr>
          <w:rFonts w:ascii="Arial" w:hAnsi="Arial" w:eastAsia="Hiragino Sans GB" w:cs="Arial"/>
          <w:lang w:val="zh-CN" w:eastAsia="zh-CN"/>
        </w:rPr>
        <w:t xml:space="preserve">：离线 ROI。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tests/unit/frontend/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scripts/check_frontend.py</w:t>
      </w:r>
      <w:r>
        <w:rPr>
          <w:rFonts w:ascii="Arial" w:hAnsi="Arial" w:eastAsia="Hiragino Sans GB" w:cs="Arial"/>
          <w:lang w:val="zh-CN" w:eastAsia="zh-CN"/>
        </w:rPr>
        <w:t xml:space="preserve">：测试与静态检查。</w:t>
      </w:r>
    </w:p>
    <w:bookmarkEnd w:id="53"/>
    <w:bookmarkStart w:id="54" w:name="p0-固定演示路径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7.3 P0 固定演示路径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连接 API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创建项目/上传固定 SEM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选择并保存 ROI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查看模型状态并明确确认 ready 模型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创建运行并查看进度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查看质量提示、统计和结果层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必要时提交 corrected mask 创建复核子运行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下载并校验导出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→ 执行数据问答、知识问答和 mixed query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除成功路径外，必须正确展示：后端断开、401/403/429、模型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unavailable</w:t>
      </w:r>
      <w:r>
        <w:rPr>
          <w:rFonts w:ascii="Arial" w:hAnsi="Arial" w:eastAsia="Hiragino Sans GB" w:cs="Arial"/>
          <w:lang w:val="zh-CN" w:eastAsia="zh-CN"/>
        </w:rPr>
        <w:t xml:space="preserve">/部分就绪、运行失败、超时/长任务恢复、空结果、</w:t>
      </w:r>
      <w:r>
        <w:rPr>
          <w:rStyle w:val="VerbatimChar"/>
        </w:rPr>
        <w:t xml:space="preserve">REVIEW_REQUIRED</w:t>
      </w:r>
      <w:r>
        <w:rPr>
          <w:rFonts w:ascii="Arial" w:hAnsi="Arial" w:eastAsia="Hiragino Sans GB" w:cs="Arial"/>
          <w:lang w:val="zh-CN" w:eastAsia="zh-CN"/>
        </w:rPr>
        <w:t xml:space="preserve">、RAG 无引用和下载失败。不可用时显示原因和下一步，不能用静态成功数据替代后端事实。</w:t>
      </w:r>
    </w:p>
    <w:bookmarkEnd w:id="54"/>
    <w:bookmarkStart w:id="55" w:name="输入依赖与输出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7.4 输入、依赖与输出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输入：黄睿健维护的稳定 OpenAPI/目标环境、郭境濠的真实模型状态和分析返回、徐皓彬的引用/混合回答、固定演示包。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输出：一个前端功能分支、关键状态测试、固定演示说明、正常/异常截图、发现的后端合同缺口清单。若缺口属于后端，只提交可复现问题给黄睿健，不在前端私造兼容合同。</w:t>
      </w:r>
    </w:p>
    <w:bookmarkEnd w:id="55"/>
    <w:bookmarkStart w:id="56" w:name="完成标准-2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7.5 完成标准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六页均从真实 API 获取状态，不读服务器内部路径或重新计算后端指标。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ROI 拖拽、原图半开坐标、revision 保存和重载一致。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一个真实模型的任务可从创建推进到结果、复核和导出；刷新后可恢复长任务状态。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unavailable、失败、权限、限流、空结果和无引用均诚实、可操作。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mixed query 清楚区分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实验数据证据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和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材料知识引用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11"/>
        </w:numPr>
        <w:pStyle w:val="Compact"/>
      </w:pPr>
      <w:r>
        <w:rPr>
          <w:rStyle w:val="VerbatimChar"/>
        </w:rPr>
        <w:t xml:space="preserve">tests/unit/frontend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scripts/check_frontend.py</w:t>
      </w:r>
      <w:r>
        <w:rPr>
          <w:rFonts w:ascii="Arial" w:hAnsi="Arial" w:eastAsia="Hiragino Sans GB" w:cs="Arial"/>
          <w:lang w:val="zh-CN" w:eastAsia="zh-CN"/>
        </w:rPr>
        <w:t xml:space="preserve">、相关 API contract 与公共门禁通过。</w:t>
      </w:r>
    </w:p>
    <w:bookmarkEnd w:id="56"/>
    <w:bookmarkStart w:id="57" w:name="可直接交给编程-ai-的提示词-2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7.6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你正在开发 Yukun-Zheng/NanoLoop-Agent。基线为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我的身份是杨雨宁，负责 E：现有六页 Streamlit 前端的真实联调。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先阅读本 v4.0 文档第 0～4、7、11～14 章，再审计 frontend/、tests/unit/frontend/、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scripts/check_frontend.py、docs/api/openapi-v1.json 和与演示路径相关的 API contract 测试。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不要重写前端技术栈，不增加与主线无关的新页面。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本批目标是完成一条真实固定路径：上传→ROI→确认 ready 模型→运行→进度→质量/结果→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复核→导出→数据/知识/mixed 查询；同时覆盖 unavailable、失败、401、403、429、长任务、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空结果、无引用和后端断开。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必须保持：所有业务数据只通过 api_client；不直接读数据库/模型/服务器文件；不重算科学指标；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不伪造 ready 或成功数据；ROI 坐标遵守公共合同；接口缺口先记录给后端，不能只做前端补丁。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先报告现有页面能力、计划修改文件、依赖和验收；然后做最小增量修改并补测试。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完成后输出页面流程、修改文件、错误状态覆盖、实际测试命令与结果、后端阻塞、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建议 commit message 和 PR 摘要。不要自行 commit、push 或合并。</w:t>
      </w:r>
    </w:p>
    <w:bookmarkEnd w:id="57"/>
    <w:bookmarkEnd w:id="58"/>
    <w:bookmarkStart w:id="65" w:name="黄睿健开发者-c后端目标服务器与发布工程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 黄睿健：开发者 C——后端、目标服务器与发布工程</w:t>
      </w:r>
    </w:p>
    <w:bookmarkStart w:id="59" w:name="本轮目标与边界-3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8.1 本轮目标与边界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你负责让真实模型和 RAG 资产以安全、可诊断、可恢复的方式进入目标服务器，并保持 API/数据库/存储/任务/安全合同稳定。首要工作不是开发新业务算法，而是完成外部资产挂载、无降级 smoke、备份恢复、发布与回滚证据。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你不修改模型科学算法、RAG 排序逻辑或前端交互；不把权重、语料、索引和秘密写入镜像或公共仓库。</w:t>
      </w:r>
    </w:p>
    <w:bookmarkEnd w:id="59"/>
    <w:bookmarkStart w:id="60" w:name="精确仓库入口-3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8.2 精确仓库入口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范围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入口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API 与配置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app/main.py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app/api/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app/core/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数据与授权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app/db/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migrations/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app/authentication.py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存储与文件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app/storage/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app/files/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任务和恢复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app/orchestration/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app/operations/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运维脚本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scripts/smoke_test.py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backup_restore.py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manage_identity.py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generate_openapi.py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发布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Dockerfile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docker-compose.yml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scripts/docker-entrypoint.sh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Makefile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.github/workflows/ci.yml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文档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docs/DEPLOYMENT.md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PRODUCTION_READINESS.md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DEVELOPMENT.md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LICENSES.md</w:t>
            </w:r>
          </w:p>
        </w:tc>
      </w:tr>
    </w:tbl>
    <w:bookmarkEnd w:id="60"/>
    <w:bookmarkStart w:id="61" w:name="p0-执行顺序-2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8.3 P0 执行顺序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保存不含秘密的目标服务器 profile：OS/内核、CPU/RAM/磁盘、GPU/显存/驱动/CUDA、Docker/Compose、端口/网络、容量和负责人。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设计只读外部挂载：模型 bundle 通过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NANOLOOP_MODEL_ARTIFACTS_DIR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或已评审等价路径注入；embedding、语料与索引使用独立资产/持久卷。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缺失、SHA 不符、许可未知或 config 不一致时给出清晰诊断并失败关闭；运行时禁止隐式下载浮动模型。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用准确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NANOLOOP_GIT_COMMIT</w:t>
      </w:r>
      <w:r>
        <w:rPr>
          <w:rFonts w:ascii="Arial" w:hAnsi="Arial" w:eastAsia="Hiragino Sans GB" w:cs="Arial"/>
          <w:lang w:val="zh-CN" w:eastAsia="zh-CN"/>
        </w:rPr>
        <w:t xml:space="preserve">、</w:t>
      </w:r>
      <w:r>
        <w:rPr>
          <w:rStyle w:val="VerbatimChar"/>
        </w:rPr>
        <w:t xml:space="preserve">NANOLOOP_IMAGE_TAG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构建镜像；保持非 root、只读根、</w:t>
      </w:r>
      <w:r>
        <w:rPr>
          <w:rStyle w:val="VerbatimChar"/>
        </w:rPr>
        <w:t xml:space="preserve">cap-drop ALL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在干净 runtime 启动 API/前端，运行无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的真实 smoke；记录冷启动、第二次启动、资源峰值和磁盘增量。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重启验证历史运行、签名下载、模型/索引恢复；在隔离位置完成 DB、outputs、knowledge、snapshot/keyring 的备份恢复。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整理镜像/资产版本、日志脱敏、许可证门禁、回滚步骤和发布清单。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P1：知识库租户化、配额/保留策略、Secret/依赖/SBOM 扫描、任务幂等与超时恢复。PostgreSQL、对象存储、外部队列和多副本只有容量证据证明单机不足时才进入 P2。</w:t>
      </w:r>
    </w:p>
    <w:bookmarkEnd w:id="61"/>
    <w:bookmarkStart w:id="62" w:name="目标服务器-p0-合同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8.4 目标服务器 P0 合同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单 API process、单实例 Docker Compose、SQLite 继续作为事实数据库。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模型、embedding 和语料从外部只读资产加载；DB、outputs、logs、knowledge index 和 snapshot 使用持久卷。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服务只绑定 localhost、受信内网或受控 VPN，不裸露公网。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shared-key 单团队演示可以进入 P0；若开放 principal 多用户知识库，必须先完成 knowledge 租户化。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不得通过增加 Uvicorn worker 或复制 API 容器扩容；共享状态架构未完成前保持单实例。</w:t>
      </w:r>
    </w:p>
    <w:bookmarkEnd w:id="62"/>
    <w:bookmarkStart w:id="63" w:name="完成标准-3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8.5 完成标准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公共 API、迁移、OpenAPI、CI 和现有安全回归全绿。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真实模型和 RAG 资产可通过只读挂载加载，缺失/篡改均失败关闭。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目标服务器完成冷启动、第二次启动、无降级 E2E、进程重启和资源记录。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备份恢复后能读取历史运行、导出和检索，不是只恢复一个 SQLite 文件。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镜像、commit、资产版本、许可证、回滚和未完成风险均可审计；日志无秘密和个人路径。</w:t>
      </w:r>
    </w:p>
    <w:bookmarkEnd w:id="63"/>
    <w:bookmarkStart w:id="64" w:name="可直接交给编程-ai-的提示词-3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8.6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你正在开发 Yukun-Zheng/NanoLoop-Agent。基线为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我的身份是黄睿健，负责 C：后端、私有资产注入、目标服务器和发布工程。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先阅读本 v4.0 文档第 0～4、8、11～14 章，再审计 app/main.py、app/api/、app/core/、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app/db/、app/storage/、app/files/、app/orchestration/、app/operations/、migrations/、scripts/、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Dockerfile、docker-compose.yml、Makefile、CI 和部署文档。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本批目标：在不把权重/语料/索引/秘密提交到公开 Git、而通过只读外部挂载实际交付它们的前提下，接收 A+B 与 D 的验收包，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在目标服务器完成无降级分析+RAG E2E、重启、备份恢复和回滚证据。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必须保持：公共 DTO/OpenAPI/Alembic 同步；现有授权和 fail-closed 边界不降级；公开 registry 保持诚实；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镜像非 root/只读；运行时不下载浮动模型；不修改模型算法、RAG 排序或前端；不擅自扩多副本。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先输出当前部署审计、目标服务器 profile、资产挂载方案、计划修改文件和验收命令。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仅修复真实部署阻塞并补测试。完成后给出迁移/兼容影响、实际命令与结果、资源记录、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备份恢复证据、许可证/秘密检查、回滚方案、风险、建议 commit message 和 PR 摘要。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不要自行 commit、push 或合并。</w:t>
      </w:r>
    </w:p>
    <w:bookmarkEnd w:id="64"/>
    <w:bookmarkEnd w:id="65"/>
    <w:bookmarkStart w:id="71" w:name="姚承志f-学习岗qa资产台账与-asr-预研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 姚承志：F-学习岗——QA、资产台账与 ASR 预研</w:t>
      </w:r>
    </w:p>
    <w:bookmarkStart w:id="66" w:name="本轮定位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9.1 本轮定位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你的主线任务是把他人的交付变成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任何人照步骤都能检查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的证据，不承担核心模型或 RAG 算法。语音转文字是为后续扩展埋下的 POC：保存并审计现有两个 ZIP、图片和文本，但本轮不接入主前端、不阻塞 M2。</w:t>
      </w:r>
    </w:p>
    <w:bookmarkEnd w:id="66"/>
    <w:bookmarkStart w:id="67" w:name="p0-任务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9.2 P0 任务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维护统一资产台账：文件名、负责人、用途、来源、许可、SHA-256、大小、版本、外部路径、是否允许演示、对应需求和验收状态。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检查郭境濠模型包是否包含权重、config、卡、split、GT、独立指标、许可和运行记录；不判断算法优劣，只报告缺项。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检查徐皓彬 RAG 包是否包含语料/embedding manifest、许可、20+ 问题、三类检索结果、索引和重启证据。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维护固定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demo-acceptance-v1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包，并确认 manifest 内每个 SHA 与文件一致。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按第 11～12 章逐项执行或见证验收，把命令、退出码、关键结果和未验证原因记录下来。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学习现有测试结构；每发现一个真实 bug，先写最小复现，再交给对应负责人，不跨模块大改。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固定演示包：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demo-acceptance-v1/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smoke-fixture.json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sem/image.tif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knowledge/licensed-source.md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expected/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roi.json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scientific-tolerances.json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expected-query-outcomes.json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manifest.json</w:t>
      </w:r>
    </w:p>
    <w:bookmarkEnd w:id="67"/>
    <w:bookmarkStart w:id="68" w:name="asr-poc-的保留方式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9.3 ASR POC 的保留方式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现有 FunASR Nano 结果记录为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EXT-01</w:t>
      </w:r>
      <w:r>
        <w:rPr>
          <w:rFonts w:ascii="Arial" w:hAnsi="Arial" w:eastAsia="Hiragino Sans GB" w:cs="Arial"/>
          <w:lang w:val="zh-CN" w:eastAsia="zh-CN"/>
        </w:rPr>
        <w:t xml:space="preserve">，建议把经过审计的说明放在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docs/experiments/funasr-nano-poc.md</w:t>
      </w:r>
      <w:r>
        <w:rPr>
          <w:rFonts w:ascii="Arial" w:hAnsi="Arial" w:eastAsia="Hiragino Sans GB" w:cs="Arial"/>
          <w:lang w:val="zh-CN" w:eastAsia="zh-CN"/>
        </w:rPr>
        <w:t xml:space="preserve">，源码/小型配置若许可明确可放隔离实验目录；模型 cache、FFmpeg 安装包、测试录音和个人数据不进入 Git。</w:t>
      </w:r>
    </w:p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POC 至少记录：源码与模型准确 revision/SHA、许可证、断网冷启动、CPU/GPU 资源、普通话/方言样例、CER/WER 或人工错误统计、音频保留/删除策略、API 输入输出草案。未达到这些条件时，只能称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本机 demo 已跑通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，不能称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已集成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End w:id="68"/>
    <w:bookmarkStart w:id="69" w:name="完成标准-4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9.4 完成标准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模型、数据、RAG、演示和 ASR 各有独立台账，不泄露秘密或受限内容。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所有验收记录包含真实命令和结果；没有跑的项目明确写未验证。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能独立按文档复现固定演示，遇到失败可定位责任模块和入口文件。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ASR 保持隔离，不改主合同、不阻塞发布；后续是否接入由郑煜坤重新立项。</w:t>
      </w:r>
    </w:p>
    <w:bookmarkEnd w:id="69"/>
    <w:bookmarkStart w:id="70" w:name="可直接交给编程-ai-的提示词-4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9.5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你正在协助 NanoLoop-Agent。基线为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我的身份是姚承志，当前负责 QA、外部资产台账、固定演示包和隔离的 FunASR POC 记录。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先阅读本 v4.0 文档第 0～4、9、11～15 章，以及 docs/DEVELOPMENT.md、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docs/requirements-traceability.md、docs/experiments/funasr-nano-poc.md、demo_data/、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scripts/smoke_test.py 和 tests/。先解释每类资产/证据的用途，再开始工作。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本批不要改核心模型、统计、RAG、数据库或前端。请：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1. 设计/检查模型、数据、RAG、演示、ASR 台账，记录来源、许可、SHA、版本和验收状态。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2. 对照 v4 清单报告交付包缺项，不伪造缺失文件或结果。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3. 维护固定 demo 包和可重复的验收步骤；实际执行时记录命令、退出码和结果。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4. ASR 只做隔离 POC 审计；不提交模型 cache、FFmpeg 包、录音、秘密或个人路径。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5. 发现 bug 先写最小复现和责任模块，不跨范围重构。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完成后输出台账摘要、缺项、实际测试记录、未验证项、风险、下一位接手入口、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建议 commit message 和 PR 摘要。不要自行 commit、push 或合并。</w:t>
      </w:r>
    </w:p>
    <w:bookmarkEnd w:id="70"/>
    <w:bookmarkEnd w:id="71"/>
    <w:bookmarkStart w:id="75" w:name="郑煜坤项目负责人契约集成与发布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10. 郑煜坤：项目负责人——契约、集成与发布</w:t>
      </w:r>
    </w:p>
    <w:bookmarkStart w:id="72" w:name="你的主责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10.1 你的主责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冻结每个里程碑的基线 commit、固定 fixture、科学容差和对外说法。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审核跨模块 DTO、数据库、OpenAPI、部署和科学语义；解决负责人之间的边界冲突。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确认数据、模型、论文/资料和 embedding 的授权是否允许团队使用与演示。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控制 PR 顺序，只把达到门禁的批次合入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；阶段发布后再合入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main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组织真实 E2E 和科学签字；任何一项没有证据都不以进度压力改写为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完成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End w:id="72"/>
    <w:bookmarkStart w:id="73" w:name="每周集成清单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10.2 每周集成清单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更新团队看板：责任人、分支/PR、依赖、证据、风险和下一步。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检查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是否全绿，并给开发者发送准确基线 commit。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审核 A+B 与 D 的外部资产 ledger，确认许可和 SHA，不接收只有截图的交付。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对公共合同变化组织 A～E 共同评审；批准后同步所有消费者。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只在真实依赖成立时让 E 做最终联调，避免前端用假数据填坑。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 M2/M3/M4 退出前亲自见证固定演示、导出复验和失败注入。</w:t>
      </w:r>
    </w:p>
    <w:bookmarkEnd w:id="73"/>
    <w:bookmarkStart w:id="74" w:name="可直接交给编程-ai-的提示词-5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10.3 可直接交给编程 AI 的提示词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你正在协助我管理 Yukun-Zheng/NanoLoop-Agent，基线为 origin/yukun@16456a3。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我是郑煜坤，负责跨模块集成、评审和发布，不替各开发者重写其模块。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请先阅读完整 v4.0 文档、README.md、docs/requirements-traceability.md、docs/DEVELOPMENT.md、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docs/PRODUCTION_READINESS.md、docs/adr/ 和当前 git 状态。以代码、迁移、测试和当前 CI 为事实源。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请按当前 PR/交付生成：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1. 责任人与需求矩阵影响；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2. 公共合同、数据库、OpenAPI、科学口径和许可风险；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3. 应先合并/后合并的依赖顺序；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4. 需要实际执行的窄测试、全量门禁和真实资产验收；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5. 是否达到 M1/M2/M3/M4 的逐项判断；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6. 可回滚点、未验证项和对外准确表述。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不要因为代码多或截图成功就批准；不要用 fake/degraded 证据替代真实资产；不要改写用户已有修改；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没有我明确授权时不要 commit、push、合并、删分支或操作远端。</w:t>
      </w:r>
    </w:p>
    <w:bookmarkEnd w:id="74"/>
    <w:bookmarkEnd w:id="75"/>
    <w:bookmarkStart w:id="79" w:name="跨开发者依赖里程碑与集成顺序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11. 跨开发者依赖、里程碑与集成顺序</w:t>
      </w:r>
    </w:p>
    <w:bookmarkStart w:id="76" w:name="关键依赖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11.1 关键依赖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M0：冻结 v4 基线和全绿 CI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├─ A+B：模型/数据/许可/SHA 资产包 ─→ 真实 Gateway 推理 ─→ 科学统计签字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├─ D：语料/embedding/问题集 ───────→ 真实 keyword/vector/hybrid 与重启验收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└─ C：目标服务器/只读卷/镜像/备份准备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               ↓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   E：现有六页前端真实联调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               ↓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F-学习岗：固定包、非降级 E2E 与证据归档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               ↓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              郑煜坤：发布评审与版本签字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B 的科学验收依赖 A 的固定模型、输入和人工 GT。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mixed query 依赖真实分析 run 和真实知识检索同时存在。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E 的最终联调依赖 DTO、模型状态和查询返回稳定；不等待时只能做错误状态与契约测试。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C 的服务器准备可立即进行，正式验收必须使用最终镜像和最终资产。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YOLO、SAM2、ASR 和本地生成式 LLM 不在首个 M2 的关键路径。</w:t>
      </w:r>
    </w:p>
    <w:bookmarkEnd w:id="76"/>
    <w:bookmarkStart w:id="77" w:name="里程碑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11.2 里程碑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里程碑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定义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必须具备的退出证据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G0 / v4 基线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所有人从同一全绿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yukun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开始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commit 固定；CI、OpenAPI、迁移和文档一致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G1 / 真实模型候选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一个私有 U-Net 身份与执行成立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ledger、权重/配置/卡/Adapter SHA、许可、目标设备 smoke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G2 / 分析演示 MVP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真实 SEM 完成推理、统计、质量、复核和导出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canonical 制品一致；独立 GT 容差签字；浏览器路径通过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G3 / 完整 Agent MVP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G2 加真实语料、向量检索和 mixed query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错材料零泄漏；引用正确；重启不重新 embedding；双证据分区正确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G4 / 目标服务器发布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G3 在目标服务器无降级运行并可恢复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冷启动/重启/备份恢复、版本/资产清单和回滚记录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G5 / 内部试点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多用户与运维边界适合长期使用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knowledge 租户化、quota/retention、TLS、监控、密钥和安全扫描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Hiragino Sans GB" w:cs="Arial"/>
          <w:lang w:val="zh-CN" w:eastAsia="zh-CN"/>
        </w:rPr>
        <w:t xml:space="preserve">G0～G4 是当前发布主链。不能因为 G1 通过就宣称 G3/G4 完成。</w:t>
      </w:r>
    </w:p>
    <w:bookmarkEnd w:id="77"/>
    <w:bookmarkStart w:id="78" w:name="推荐-pr-顺序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11.3 推荐 PR 顺序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feat/a-real-unet-large-v1</w:t>
      </w:r>
      <w:r>
        <w:rPr>
          <w:rFonts w:ascii="Arial" w:hAnsi="Arial" w:eastAsia="Hiragino Sans GB" w:cs="Arial"/>
          <w:lang w:val="zh-CN" w:eastAsia="zh-CN"/>
        </w:rPr>
        <w:t xml:space="preserve">：模型资产身份和真实接入的最小阻塞修复。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feat/b-scientific-tolerance-v1</w:t>
      </w:r>
      <w:r>
        <w:rPr>
          <w:rFonts w:ascii="Arial" w:hAnsi="Arial" w:eastAsia="Hiragino Sans GB" w:cs="Arial"/>
          <w:lang w:val="zh-CN" w:eastAsia="zh-CN"/>
        </w:rPr>
        <w:t xml:space="preserve">：固定 GT、容差、统计和失败案例。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feat/d-rag-real-assets-v1</w:t>
      </w:r>
      <w:r>
        <w:rPr>
          <w:rFonts w:ascii="Arial" w:hAnsi="Arial" w:eastAsia="Hiragino Sans GB" w:cs="Arial"/>
          <w:lang w:val="zh-CN" w:eastAsia="zh-CN"/>
        </w:rPr>
        <w:t xml:space="preserve">：真实语料/embedding/index 及检索评测。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ops/c-target-server-v1</w:t>
      </w:r>
      <w:r>
        <w:rPr>
          <w:rFonts w:ascii="Arial" w:hAnsi="Arial" w:eastAsia="Hiragino Sans GB" w:cs="Arial"/>
          <w:lang w:val="zh-CN" w:eastAsia="zh-CN"/>
        </w:rPr>
        <w:t xml:space="preserve">：私有资产只读挂载、镜像和恢复。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feat/e-real-demo-workflow-v1</w:t>
      </w:r>
      <w:r>
        <w:rPr>
          <w:rFonts w:ascii="Arial" w:hAnsi="Arial" w:eastAsia="Hiragino Sans GB" w:cs="Arial"/>
          <w:lang w:val="zh-CN" w:eastAsia="zh-CN"/>
        </w:rPr>
        <w:t xml:space="preserve">：只修真实流程阻断与状态展示。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test/f-nondegraded-e2e-v1</w:t>
      </w:r>
      <w:r>
        <w:rPr>
          <w:rFonts w:ascii="Arial" w:hAnsi="Arial" w:eastAsia="Hiragino Sans GB" w:cs="Arial"/>
          <w:lang w:val="zh-CN" w:eastAsia="zh-CN"/>
        </w:rPr>
        <w:t xml:space="preserve">：固定演示包、真实 smoke 和证据归档。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若公共 DTO/迁移确需先变更，应拆为独立合同 PR，并在服务与消费者 PR 之前合并。一个 PR 不混入模型算法、数据库迁移、前端重构和无关格式化。</w:t>
      </w:r>
    </w:p>
    <w:bookmarkEnd w:id="78"/>
    <w:bookmarkEnd w:id="79"/>
    <w:bookmarkStart w:id="81" w:name="v4.0-统一验收矩阵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12. v4.0 统一验收矩阵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门禁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主责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必须证据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阻断条件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基线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C/郑煜坤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干净基线 commit、当前 CI、变更摘要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工作区来源不明或必需 CI 失败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代码质量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各开发者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窄测试、Ruff、严格 Mypy、全量 Pytest（按风险）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声称通过但没有实际命令/结果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API 合同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OpenAPI 无非预期 diff、contract fixture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DTO/状态码/安全声明漂移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数据库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upgrade/downgrade/upgrade、单 head、无 drift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迁移不可恢复或静默丢数据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模型资产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A/F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ledger、SHA、许可、固定 runtime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缺权重、许可、来源或数据 split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模型执行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目标设备真实 load/health/predict/unload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fake Adapter、NaN、越界或伪成功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科学结果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A+B/郑煜坤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固定独立集、预设容差、canonical 一致性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测试集调参、统计分叉或术语未签字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RAG 资产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D/F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合法语料、embedding manifest、问题集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浮动模型、无许可语料、未知引用位置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RAG 质量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三类检索、错材料零泄漏、引用与重启证据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错材料引用、无证据编造、失配索引继续用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前端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E/F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固定浏览器路径及正常/错误/降级状态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读取服务器文件、重算指标、隐藏质量警告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安全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身份、Host/Origin、文件 token、限流回归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跨租户访问、秘密泄漏、失败开放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目标服务器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C/A/D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冷启动、只读挂载、资源、重启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运行时下载、权限错误或不可恢复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备份恢复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C/F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隔离恢复后 DB、制品、索引/keyring 可用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只能恢复 DB 而无法解释制品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最终 E2E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F + 全员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无降级分析、mixed query、导出 manifest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使用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Hiragino Sans GB" w:cs="Arial"/>
                <w:sz w:val="17"/>
                <w:lang w:val="zh-CN" w:eastAsia="zh-CN"/>
              </w:rPr>
              <w:t xml:space="preserve">--allow-degraded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或跳过核心能力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发布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郑煜坤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tag、commit/image、资产版本、回滚与准确说法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状态、代码、文档和演示互相矛盾</w:t>
            </w:r>
          </w:p>
        </w:tc>
      </w:tr>
    </w:tbl>
    <w:bookmarkStart w:id="80" w:name="真实非降级-e2e-步骤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12.1 真实非降级 E2E 步骤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在空 runtime 卷或记录清楚的干净环境启动 API 与前端。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检查 service、database、选定模型和 RAG 通道健康状态。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上传固定 SEM，核对 SHA、尺寸、比例尺、材料和有效分析区。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保存 ROI，核对原图半开坐标和 revision。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用户明确确认 ready 模型，再创建不可变运行。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等待终态，核对状态时间线、schema v3 bundle 和 execution provenance。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核对 mask、instances、颗粒表、统计、overlay 和报告来自同一实例集合。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核对无效区、ROI 外像素、粒径、密度、周长密度和质量状态。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上传 corrected mask 并创建 child review run，确认 parent 未被改写。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摄取合法知识文档，完成 keyword、vector、hybrid 和禁用文档测试。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分别执行 analysis-data、material-knowledge 和 mixed query。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核对数值只来自数据工具，材料事实逐条带有效 citation，mixed 保持两个证据区块。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下载导出 ZIP，核对响应 SHA、selection manifest、成员哈希和执行证据。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重启 API，确认历史运行、签名下载和 FAISS generation 可复用。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在隔离位置执行备份恢复，再读取历史运行、导出和检索。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注入错误权重 SHA、错误索引模型、错材料和未知 citation，确认失败关闭或诚实降级。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基础黑盒入口：</w:t>
      </w:r>
    </w:p>
    <w:p>
      <w:pPr>
        <w:pStyle w:val="SourceCode"/>
        <w:widowControl/>
      </w:pPr>
      <w:r>
        <w:rPr>
          <w:rStyle w:val="VariableTok"/>
          <w:rFonts w:ascii="Menlo" w:hAnsi="Menlo" w:eastAsia="Hiragino Sans GB" w:cs="Menlo"/>
          <w:sz w:val="16"/>
          <w:lang w:val="zh-CN" w:eastAsia="zh-CN"/>
        </w:rPr>
        <w:t xml:space="preserve">NANOLOOP_API_KEY</w:t>
      </w:r>
      <w:r>
        <w:rPr>
          <w:rStyle w:val="OperatorTok"/>
          <w:rFonts w:ascii="Menlo" w:hAnsi="Menlo" w:eastAsia="Hiragino Sans GB" w:cs="Menlo"/>
          <w:sz w:val="16"/>
          <w:lang w:val="zh-CN" w:eastAsia="zh-CN"/>
        </w:rPr>
        <w:t xml:space="preserve">=</w:t>
      </w:r>
      <w:r>
        <w:rPr>
          <w:rStyle w:val="StringTok"/>
          <w:rFonts w:ascii="Menlo" w:hAnsi="Menlo" w:eastAsia="Hiragino Sans GB" w:cs="Menlo"/>
          <w:sz w:val="16"/>
          <w:lang w:val="zh-CN" w:eastAsia="zh-CN"/>
        </w:rPr>
        <w:t xml:space="preserve">'&lt;runtime-secret&gt;'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</w:t>
      </w:r>
      <w:r>
        <w:rPr>
          <w:rStyle w:val="DataTypeTok"/>
          <w:rFonts w:ascii="Menlo" w:hAnsi="Menlo" w:eastAsia="Hiragino Sans GB" w:cs="Menlo"/>
          <w:sz w:val="16"/>
          <w:lang w:val="zh-CN" w:eastAsia="zh-CN"/>
        </w:rPr>
        <w:t xml:space="preserve">\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Hiragino Sans GB" w:cs="Menlo"/>
          <w:sz w:val="16"/>
          <w:lang w:val="zh-CN" w:eastAsia="zh-CN"/>
        </w:rPr>
        <w:t xml:space="preserve">python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scripts/smoke_test.py </w:t>
      </w:r>
      <w:r>
        <w:rPr>
          <w:rStyle w:val="DataTypeTok"/>
          <w:rFonts w:ascii="Menlo" w:hAnsi="Menlo" w:eastAsia="Hiragino Sans GB" w:cs="Menlo"/>
          <w:sz w:val="16"/>
          <w:lang w:val="zh-CN" w:eastAsia="zh-CN"/>
        </w:rPr>
        <w:t xml:space="preserve">\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--base-url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http://127.0.0.1:8000 </w:t>
      </w:r>
      <w:r>
        <w:rPr>
          <w:rStyle w:val="DataTypeTok"/>
          <w:rFonts w:ascii="Menlo" w:hAnsi="Menlo" w:eastAsia="Hiragino Sans GB" w:cs="Menlo"/>
          <w:sz w:val="16"/>
          <w:lang w:val="zh-CN" w:eastAsia="zh-CN"/>
        </w:rPr>
        <w:t xml:space="preserve">\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Hiragino Sans GB" w:cs="Menlo"/>
          <w:sz w:val="16"/>
          <w:lang w:val="zh-CN" w:eastAsia="zh-CN"/>
        </w:rPr>
        <w:t xml:space="preserve">--fixture</w:t>
      </w:r>
      <w:r>
        <w:rPr>
          <w:rStyle w:val="NormalTok"/>
          <w:rFonts w:ascii="Menlo" w:hAnsi="Menlo" w:eastAsia="Hiragino Sans GB" w:cs="Menlo"/>
          <w:sz w:val="16"/>
          <w:lang w:val="zh-CN" w:eastAsia="zh-CN"/>
        </w:rPr>
        <w:t xml:space="preserve"> /external/demo-acceptance-v1/smoke-fixture.json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最终记录不得出现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Hiragino Sans GB" w:cs="Arial"/>
          <w:lang w:val="zh-CN" w:eastAsia="zh-CN"/>
        </w:rPr>
        <w:t xml:space="preserve">。现有 smoke 主要覆盖 REST 闭环；真实模型科学指标、vector/hybrid、mixed query 和备份恢复仍需独立证据。</w:t>
      </w:r>
    </w:p>
    <w:bookmarkEnd w:id="80"/>
    <w:bookmarkEnd w:id="81"/>
    <w:bookmarkStart w:id="82" w:name="延期扩展清单与启动条件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13. 延期扩展清单与启动条件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功能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当前级别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何时重新启动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YOLO-Seg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P1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一个 U-Net 与共同 fixture 已验收，且取得真正 segmentation checkpoint、许可和实例指标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SAM2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P2；明确需要框提示时可升后期 P1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官方兼容 runtime/config/checkpoint、许可和 box-prompt 验收方案齐全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本地生成式 LLM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P1 可选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keyword/vector/hybrid 评测先通过；独立服务资源足够；extractive fallback 保留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ASR/语音输入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POC 源码/模型固定、断网冷启动、CER/WER、隐私和音频保留策略通过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网页爬虫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单独 ADR 明确站点条款、robots、许可、限速、快照和人工审核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标尺 OCR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保守失败和人工确认合同明确，并有独立评测集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TTA/模型不一致信号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P1/P2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固定资源预算且有可量化质量提升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前端框架迁移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Streamlit 已成为经测量的性能或维护瓶颈，并先通过 ADR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自动重训与上线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非当前范围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数据治理、训练审计、审批、回滚另行立项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PostgreSQL/对象存储/外部队列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单实例容量或可靠性数据证明现架构不足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多副本/分布式限流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P2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共享状态和故障策略先完成 ADR 与演练</w:t>
            </w:r>
          </w:p>
        </w:tc>
      </w:tr>
    </w:tbl>
    <w:bookmarkEnd w:id="82"/>
    <w:bookmarkStart w:id="83" w:name="全员通用-ai-启动提示词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14. 全员通用 AI 启动提示词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先填写：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姓名：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角色：A / B / C / D / E / F-学习岗 / 项目负责人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本批任务（只写一个可独立验收的切片）：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允许修改的目录：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禁止修改的目录：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工作分支：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外部资产根目录（没有写“无”）：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目标运行环境：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必须交付的验收证据：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再把仓库、本文件和以下内容交给 AI：</w:t>
      </w:r>
    </w:p>
    <w:p>
      <w:pPr>
        <w:pStyle w:val="SourceCode"/>
        <w:widowControl/>
      </w:pP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你正在协助开发 Yukun-Zheng/NanoLoop-Agent。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我的姓名与角色：【填写】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本批任务：【填写一个可独立验收的行为切片】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允许修改：【填写】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禁止修改：【填写】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PR base：yukun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工作分支：【填写】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外部资产根目录：【填写；没有则写“无”】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目标环境：【本机/云端 CPU/GPU/目标服务器】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完成门槛：【填写】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请严格执行：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1. 先完整阅读 v4.0、本角色章节、README、requirements-traceability、DEVELOPMENT、相关 handoff/ADR/测试。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2. 代码、迁移和测试高于文档/聊天；发现冲突时报告，不自行使用更方便的旧合同。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3. 修改前检查分支、git status、最近提交；保留用户已有修改，不 reset、不覆盖。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4. 先用 5～10 行说明当前事实、计划文件、依赖和验收，再在范围明确时直接实施。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5. 只修改本角色和本批任务；跨 DTO、DB、REST、科学字段、RAG index 或部署合同时同步所有消费者。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6. 不复制公共 DTO、状态机、统计公式或路径逻辑；不得绕过 Gateway、UnitOfWork、FileStore、KnowledgeService 或授权边界。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7. 权重、真实数据、语料、索引、缓存、秘密、数据库、输出和个人路径不进入公开 Git。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8. 资产缺失时保持 unavailable/partial；不得用随机权重、常量 mask、伪引用或 fake 指标宣称完成。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9. 模型统计只从 canonical instances 产生；RAG 数值走白名单工具，材料事实引用本次检索上下文。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10. 先跑窄测试，再跑与风险相称的公共门禁；没有真实执行证据不得写“通过”。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11. 未经我明确授权，不 commit、push、建 PR、合并、删除分支或操作远端。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12. 最后输出结果、修改文件、合同/迁移影响、实际测试、外部资产/许可、风险、未完成项、建议 commit 和 PR 摘要。</w:t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Fonts w:ascii="Menlo" w:hAnsi="Menlo" w:eastAsia="Hiragino Sans GB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Hiragino Sans GB" w:cs="Menlo"/>
          <w:sz w:val="16"/>
          <w:lang w:val="zh-CN" w:eastAsia="zh-CN"/>
        </w:rPr>
        <w:t xml:space="preserve">现在先检查仓库事实并开始本批任务。</w:t>
      </w:r>
    </w:p>
    <w:bookmarkEnd w:id="83"/>
    <w:bookmarkStart w:id="85" w:name="v4.0-最终签字清单"/>
    <w:p>
      <w:pPr>
        <w:pStyle w:val="Heading1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15. v4.0 最终签字清单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发布负责人只在全部勾选后把 M2/M3/M4 标记为完成：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当前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Style w:val="VerbatimChar"/>
        </w:rPr>
        <w:t xml:space="preserve">yukun</w:t>
      </w:r>
      <w:r>
        <w:rPr>
          <w:rFonts w:ascii="Arial" w:hAnsi="Arial" w:eastAsia="Hiragino Sans GB" w:cs="Arial"/>
          <w:lang w:val="zh-CN" w:eastAsia="zh-CN"/>
        </w:rPr>
        <w:t xml:space="preserve"> </w:t>
      </w:r>
      <w:r>
        <w:rPr>
          <w:rFonts w:ascii="Arial" w:hAnsi="Arial" w:eastAsia="Hiragino Sans GB" w:cs="Arial"/>
          <w:lang w:val="zh-CN" w:eastAsia="zh-CN"/>
        </w:rPr>
        <w:t xml:space="preserve">基线和 CI 记录已冻结。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至少一个真实模型资产、许可、SHA、目标设备和独立测试通过。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固定 SEM/GT/ROI/比例尺/科学容差已签字。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canonical mask、instances、统计、质量、可视化和导出一致。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5～10 份许可语料与固定 embedding 已登记。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至少 20 个 RAG 问题及 keyword/vector/hybrid 评测完成。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错材料、无证据、提示注入和失配索引均安全处理。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真实 mixed query 的数值证据与知识引用分区正确。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六页前端固定路径和主要错误状态通过。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目标服务器无降级 E2E、重启和资源记录完成。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隔离备份恢复后历史运行、导出和检索可读。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镜像、commit、资产版本、许可证、秘密检查和回滚说明齐全。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ASR/SAM2/LLM/爬虫等延期项未被误报为已集成。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Hiragino Sans GB" w:cs="Arial"/>
          <w:lang w:val="zh-CN" w:eastAsia="zh-CN"/>
        </w:rPr>
        <w:t xml:space="preserve">☐ 对外表述与代码、资产和真实证据一致。</w:t>
      </w:r>
    </w:p>
    <w:p>
      <w:pPr>
        <w:widowControl/>
        <w:numPr>
          <w:ilvl w:val="0"/>
          <w:numId w:val="1022"/>
        </w:numPr>
        <w:pStyle w:val="Compact"/>
      </w:pPr>
      <w:r>
        <w:rPr>
          <w:bCs/>
          <w:rFonts w:ascii="Arial" w:hAnsi="Arial" w:eastAsia="Hiragino Sans GB" w:cs="Arial"/>
          <w:b/>
          <w:lang w:val="zh-CN" w:eastAsia="zh-CN"/>
        </w:rPr>
        <w:t xml:space="preserve">签字规则</w:t>
      </w:r>
      <w:r>
        <w:rPr>
          <w:rFonts w:ascii="Arial" w:hAnsi="Arial" w:eastAsia="Hiragino Sans GB" w:cs="Arial"/>
          <w:lang w:val="zh-CN" w:eastAsia="zh-CN"/>
        </w:rPr>
        <w:t xml:space="preserve">：缺模型或 RAG 主链则保持 M1；分析链独立通过可称 G2/M2 分析演示 MVP；只有 G3 全部成立才称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真实可演示 NanoLoop Agent MVP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。</w:t>
      </w:r>
    </w:p>
    <w:bookmarkStart w:id="84" w:name="开发者交付回执"/>
    <w:p>
      <w:pPr>
        <w:pStyle w:val="Heading2"/>
        <w:keepNext/>
        <w:keepLines/>
        <w:widowControl/>
      </w:pPr>
      <w:r>
        <w:rPr>
          <w:rFonts w:ascii="Arial" w:hAnsi="Arial" w:eastAsia="Hiragino Sans GB" w:cs="Arial"/>
          <w:lang w:val="zh-CN" w:eastAsia="zh-CN"/>
        </w:rPr>
        <w:t xml:space="preserve">15.1 开发者交付回执</w:t>
      </w:r>
    </w:p>
    <w:p>
      <w:pPr>
        <w:pStyle w:val="FirstParagraph"/>
        <w:widowControl/>
      </w:pPr>
      <w:r>
        <w:rPr>
          <w:rFonts w:ascii="Arial" w:hAnsi="Arial" w:eastAsia="Hiragino Sans GB" w:cs="Arial"/>
          <w:lang w:val="zh-CN" w:eastAsia="zh-CN"/>
        </w:rPr>
        <w:t xml:space="preserve">每次提交 PR 或外部资产包时，把下表复制到交付说明并填写；</w:t>
      </w:r>
      <w:r>
        <w:rPr>
          <w:rFonts w:ascii="Arial" w:hAnsi="Arial" w:eastAsia="Hiragino Sans GB" w:cs="Arial"/>
          <w:lang w:val="zh-CN" w:eastAsia="zh-CN"/>
        </w:rPr>
        <w:t xml:space="preserve">“</w:t>
      </w:r>
      <w:r>
        <w:rPr>
          <w:rFonts w:ascii="Arial" w:hAnsi="Arial" w:eastAsia="Hiragino Sans GB" w:cs="Arial"/>
          <w:lang w:val="zh-CN" w:eastAsia="zh-CN"/>
        </w:rPr>
        <w:t xml:space="preserve">未验证</w:t>
      </w:r>
      <w:r>
        <w:rPr>
          <w:rFonts w:ascii="Arial" w:hAnsi="Arial" w:eastAsia="Hiragino Sans GB" w:cs="Arial"/>
          <w:lang w:val="zh-CN" w:eastAsia="zh-CN"/>
        </w:rPr>
        <w:t xml:space="preserve">”</w:t>
      </w:r>
      <w:r>
        <w:rPr>
          <w:rFonts w:ascii="Arial" w:hAnsi="Arial" w:eastAsia="Hiragino Sans GB" w:cs="Arial"/>
          <w:lang w:val="zh-CN" w:eastAsia="zh-CN"/>
        </w:rPr>
        <w:t xml:space="preserve">是允许的答案，但必须写明原因和下一步。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回执字段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b/>
                <w:color w:val="0B2545"/>
                <w:sz w:val="17"/>
                <w:lang w:val="zh-CN" w:eastAsia="zh-CN"/>
              </w:rPr>
              <w:t xml:space="preserve">填写内容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姓名、角色、分支与基线 commit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</w:pP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本批行为切片、对应 FR、修改文件、外部资产与许可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</w:pP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实际测试、证据位置、未验证项、已知失败与风险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</w:pP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Hiragino Sans GB" w:cs="Arial"/>
                <w:sz w:val="17"/>
                <w:lang w:val="zh-CN" w:eastAsia="zh-CN"/>
              </w:rPr>
              <w:t xml:space="preserve">下一责任人、入口文件、PR 标题、回滚方式与阶段判断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</w:pPr>
          </w:p>
        </w:tc>
      </w:tr>
    </w:tbl>
    <w:bookmarkEnd w:id="84"/>
    <w:bookmarkEnd w:id="85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Hiragino Sans GB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Hiragino Sans GB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Hiragino Sans GB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Hiragino Sans GB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/>
      <w:jc w:val="left"/>
    </w:pPr>
    <w:r>
      <w:rPr>
        <w:rFonts w:ascii="Arial" w:hAnsi="Arial" w:eastAsia="Hiragino Sans GB" w:cs="Arial"/>
        <w:b/>
        <w:color w:val="596575"/>
        <w:sz w:val="17"/>
        <w:lang w:val="zh-CN" w:eastAsia="zh-CN"/>
      </w:rPr>
      <w:t>NanoLoop Agent · 协同开发手册</w:t>
    </w:r>
    <w:r>
      <w:rPr>
        <w:rFonts w:ascii="Arial" w:hAnsi="Arial" w:eastAsia="Hiragino Sans GB" w:cs="Arial"/>
        <w:color w:val="596575"/>
        <w:sz w:val="17"/>
        <w:lang w:val="zh-CN" w:eastAsia="zh-CN"/>
      </w:rPr>
      <w:tab/>
      <w:t>v4.0 · 2026-07-22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start w:val="1"/>
      <w:numFmt w:val="decimal"/>
      <w:lvlText w:val="%2.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start w:val="1"/>
      <w:numFmt w:val="decimal"/>
      <w:lvlText w:val="%3.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start w:val="1"/>
      <w:numFmt w:val="decimal"/>
      <w:lvlText w:val="%4.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start w:val="1"/>
      <w:numFmt w:val="decimal"/>
      <w:lvlText w:val="%5.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start w:val="1"/>
      <w:numFmt w:val="decimal"/>
      <w:lvlText w:val="%6.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start w:val="1"/>
      <w:numFmt w:val="decimal"/>
      <w:lvlText w:val="%7.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start w:val="1"/>
      <w:numFmt w:val="decimal"/>
      <w:lvlText w:val="%8.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start w:val="1"/>
      <w:numFmt w:val="decimal"/>
      <w:lvlText w:val="%9.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before="0" w:after="120" w:line="300" w:lineRule="auto"/>
    </w:pPr>
    <w:rPr>
      <w:rFonts w:ascii="Arial" w:hAnsi="Arial" w:eastAsia="Hiragino Sans GB" w:cs="Arial"/>
      <w:b w:val="0"/>
      <w:color w:val="0B2545"/>
      <w:sz w:val="22"/>
      <w:lang w:val="zh-CN" w:eastAsia="zh-CN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 w:cs="Menlo" w:eastAsia="Hiragino Sans GB"/>
      <w:color w:val="1F4D78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60" w:line="240" w:lineRule="auto"/>
    </w:pPr>
    <w:rPr>
      <w:rFonts w:ascii="Menlo" w:hAnsi="Menlo" w:eastAsia="Hiragino Sans GB" w:cs="Menlo"/>
      <w:color w:val="0B2545"/>
      <w:sz w:val="16"/>
      <w:lang w:val="zh-CN" w:eastAsia="zh-C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pPr>
      <w:keepNext/>
      <w:widowControl/>
      <w:spacing w:before="360" w:after="200" w:line="240" w:lineRule="auto"/>
    </w:pPr>
    <w:rPr>
      <w:rFonts w:ascii="Arial" w:hAnsi="Arial" w:eastAsia="Hiragino Sans GB" w:cs="Arial"/>
      <w:b/>
      <w:color w:val="2E74B5"/>
      <w:sz w:val="32"/>
      <w:lang w:val="zh-CN" w:eastAsia="zh-CN"/>
    </w:rPr>
  </w:style>
  <w:style w:type="paragraph" w:customStyle="1" w:styleId="Heading2">
    <w:name w:val="heading 2"/>
    <w:pPr>
      <w:keepNext/>
      <w:widowControl/>
      <w:spacing w:before="280" w:after="140" w:line="240" w:lineRule="auto"/>
    </w:pPr>
    <w:rPr>
      <w:rFonts w:ascii="Arial" w:hAnsi="Arial" w:eastAsia="Hiragino Sans GB" w:cs="Arial"/>
      <w:b/>
      <w:color w:val="2E74B5"/>
      <w:sz w:val="26"/>
      <w:lang w:val="zh-CN" w:eastAsia="zh-CN"/>
    </w:rPr>
  </w:style>
  <w:style w:type="paragraph" w:customStyle="1" w:styleId="Heading3">
    <w:name w:val="heading 3"/>
    <w:pPr>
      <w:keepNext/>
      <w:widowControl/>
      <w:spacing w:before="200" w:after="100" w:line="240" w:lineRule="auto"/>
    </w:pPr>
    <w:rPr>
      <w:rFonts w:ascii="Arial" w:hAnsi="Arial" w:eastAsia="Hiragino Sans GB" w:cs="Arial"/>
      <w:b/>
      <w:color w:val="1F4D78"/>
      <w:sz w:val="24"/>
      <w:lang w:val="zh-CN" w:eastAsia="zh-CN"/>
    </w:rPr>
  </w:style>
  <w:style w:type="paragraph" w:customStyle="1" w:styleId="NanoLoopCoverTitle">
    <w:name w:val="NanoLoop Cover Title"/>
    <w:pPr>
      <w:keepNext/>
      <w:widowControl/>
      <w:spacing w:before="120" w:after="100" w:line="240" w:lineRule="auto"/>
    </w:pPr>
    <w:rPr>
      <w:rFonts w:ascii="Arial" w:hAnsi="Arial" w:eastAsia="Hiragino Sans GB" w:cs="Arial"/>
      <w:b/>
      <w:color w:val="0B2545"/>
      <w:sz w:val="60"/>
      <w:lang w:val="zh-CN" w:eastAsia="zh-CN"/>
    </w:rPr>
  </w:style>
  <w:style w:type="paragraph" w:customStyle="1" w:styleId="NanoLoopCoverSubtitle">
    <w:name w:val="NanoLoop Cover Subtitle"/>
    <w:pPr>
      <w:keepNext/>
      <w:widowControl/>
      <w:spacing w:before="0" w:after="100" w:line="252" w:lineRule="auto"/>
    </w:pPr>
    <w:rPr>
      <w:rFonts w:ascii="Arial" w:hAnsi="Arial" w:eastAsia="Hiragino Sans GB" w:cs="Arial"/>
      <w:b w:val="0"/>
      <w:color w:val="1F4D78"/>
      <w:sz w:val="32"/>
      <w:lang w:val="zh-CN" w:eastAsia="zh-CN"/>
    </w:rPr>
  </w:style>
  <w:style w:type="paragraph" w:customStyle="1" w:styleId="NanoLoopCoverKicker">
    <w:name w:val="NanoLoop Cover Kicker"/>
    <w:pPr>
      <w:keepNext/>
      <w:widowControl/>
      <w:spacing w:before="0" w:after="200" w:line="240" w:lineRule="auto"/>
    </w:pPr>
    <w:rPr>
      <w:rFonts w:ascii="Arial" w:hAnsi="Arial" w:eastAsia="Hiragino Sans GB" w:cs="Arial"/>
      <w:b/>
      <w:color w:val="596575"/>
      <w:sz w:val="21"/>
      <w:lang w:val="zh-CN" w:eastAsia="zh-CN"/>
    </w:rPr>
  </w:style>
  <w:style w:type="paragraph" w:customStyle="1" w:styleId="NanoLoopCoverLabel">
    <w:name w:val="NanoLoop Cover Label"/>
    <w:pPr>
      <w:keepNext/>
      <w:widowControl/>
      <w:spacing w:before="160" w:after="100" w:line="240" w:lineRule="auto"/>
    </w:pPr>
    <w:rPr>
      <w:rFonts w:ascii="Arial" w:hAnsi="Arial" w:eastAsia="Hiragino Sans GB" w:cs="Arial"/>
      <w:b/>
      <w:color w:val="1F4D78"/>
      <w:sz w:val="23"/>
      <w:lang w:val="zh-CN" w:eastAsia="zh-CN"/>
    </w:rPr>
  </w:style>
  <w:style w:type="paragraph" w:customStyle="1" w:styleId="NanoLoopTable">
    <w:name w:val="NanoLoop Table"/>
    <w:pPr>
      <w:keepNext w:val="0"/>
      <w:widowControl/>
      <w:spacing w:before="0" w:after="0" w:line="252" w:lineRule="auto"/>
    </w:pPr>
    <w:rPr>
      <w:rFonts w:ascii="Arial" w:hAnsi="Arial" w:eastAsia="Hiragino Sans GB" w:cs="Arial"/>
      <w:b w:val="0"/>
      <w:color w:val="0B2545"/>
      <w:sz w:val="17"/>
      <w:lang w:val="zh-CN" w:eastAsia="zh-CN"/>
    </w:rPr>
  </w:style>
  <w:style w:type="paragraph" w:customStyle="1" w:styleId="NanoLoopTableHeader">
    <w:name w:val="NanoLoop Table Header"/>
    <w:pPr>
      <w:keepNext w:val="0"/>
      <w:widowControl/>
      <w:spacing w:before="0" w:after="0" w:line="240" w:lineRule="auto"/>
    </w:pPr>
    <w:rPr>
      <w:rFonts w:ascii="Arial" w:hAnsi="Arial" w:eastAsia="Hiragino Sans GB" w:cs="Arial"/>
      <w:b/>
      <w:color w:val="0B2545"/>
      <w:sz w:val="17"/>
      <w:lang w:val="zh-CN" w:eastAsia="zh-CN"/>
    </w:rPr>
  </w:style>
  <w:style w:type="paragraph" w:customStyle="1" w:styleId="NanoLoopCodeBlock">
    <w:name w:val="NanoLoop Code Block"/>
    <w:pPr>
      <w:keepNext w:val="0"/>
      <w:widowControl/>
      <w:spacing w:before="0" w:after="60" w:line="240" w:lineRule="auto"/>
    </w:pPr>
    <w:rPr>
      <w:rFonts w:ascii="Arial" w:hAnsi="Arial" w:eastAsia="Hiragino Sans GB" w:cs="Arial"/>
      <w:b w:val="0"/>
      <w:color w:val="0B2545"/>
      <w:sz w:val="16"/>
      <w:lang w:val="zh-CN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openxmlformats.org/officeDocument/2006/relationships/footnotes" Target="footnotes.xml" /><Relationship Id="rId20" Type="http://schemas.openxmlformats.org/officeDocument/2006/relationships/hyperlink" Target="https://github.com/Yukun-Zheng/NanoLoop-Agent" TargetMode="Externa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footer" Target="footer2.xml" 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ukun-Zheng/NanoLoop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SharedDoc>false</SharedDoc>
  <HyperlinksChanged>false</HyperlinksChanged>
  <AppVersion>12.0000</AppVersion>
  <LinksUpToDate>false</LinksUpToDate>
  <Application>Microsoft Word 12.0.0</Application>
  <Template>Normal.dotm</Template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Agent 协同开发规格与接口总文档 v4.0</dc:title>
  <dc:creator>NanoLoop Agent Team</dc:creator>
  <cp:keywords>NanoLoop Agent, SEM, MVP, developer handoff, RAG, inference, acceptance</cp:keywords>
  <dcterms:created xsi:type="dcterms:W3CDTF">2026-07-22T00:00:00Z</dcterms:created>
  <dcterms:modified xsi:type="dcterms:W3CDTF">2026-07-22T00:00:00Z</dcterms:modified>
  <dc:subject>真实资产接入、可演示 MVP 与 AI 协作执行手册</dc:subject>
  <cp:lastModifiedBy>NanoLoop Agent Team</cp:lastModifiedBy>
  <dc:description>Generated from the repository Markdown source.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