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6.png" ContentType="image/png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25 July, 2025</w:t>
      </w:r>
    </w:p>
    <w:p>
      <w:pPr>
        <w:pStyle w:val="Author"/>
      </w:pPr>
      <w:r>
        <w:t xml:space="preserve">Yukun Jiao^Linköping University^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Correspondence concerning this article should be addressed to Yukun Jiao, Campus Valla, 581 83 Linköping, Sweden. E-mail:</w:t>
      </w:r>
      <w:r>
        <w:t xml:space="preserve"> </w:t>
      </w:r>
      <w:hyperlink r:id="rId20">
        <w:r>
          <w:rPr>
            <w:rStyle w:val="Hyperlink"/>
          </w:rPr>
          <w:t xml:space="preserve">yukun@example.com</w:t>
        </w:r>
      </w:hyperlink>
    </w:p>
    <w:p>
      <w:pPr>
        <w:pStyle w:val="h1-pagebreak"/>
      </w:pPr>
      <w:r>
        <w:t xml:space="preserve">Untitled</w:t>
      </w:r>
    </w:p>
    <w:p>
      <w:pPr>
        <w:pStyle w:val="Textkrper"/>
      </w:pPr>
      <w:r>
        <w:t xml:space="preserve">This manuscript uses the Workflow for Open Reproducible Code in Science</w:t>
      </w:r>
      <w:r>
        <w:t xml:space="preserve"> </w:t>
      </w:r>
      <w:r>
        <w:t xml:space="preserve">(Van Lissa et al., 2021)</w:t>
      </w:r>
      <w:r>
        <w:t xml:space="preserve"> </w:t>
      </w:r>
      <w:r>
        <w:t xml:space="preserve">to ensure reproducibility and transparency. All code</w:t>
      </w:r>
      <w:r>
        <w:t xml:space="preserve"> </w:t>
      </w:r>
      <w:r>
        <w:t xml:space="preserve"> </w:t>
      </w:r>
      <w:r>
        <w:t xml:space="preserve">are available at</w:t>
      </w:r>
      <w:r>
        <w:t xml:space="preserve"> </w:t>
      </w:r>
      <w:r>
        <w:t xml:space="preserve">.</w:t>
      </w:r>
    </w:p>
    <w:p>
      <w:pPr>
        <w:pStyle w:val="Textkrper"/>
      </w:pPr>
      <w:r>
        <w:t xml:space="preserve">This is an example of a non-essential citation</w:t>
      </w:r>
      <w:r>
        <w:t xml:space="preserve"> </w:t>
      </w:r>
      <w:r>
        <w:t xml:space="preserve">(Van Lissa et al., 2021)</w:t>
      </w:r>
      <w:r>
        <w:t xml:space="preserve">. If you change the rendering function to</w:t>
      </w:r>
      <w:r>
        <w:t xml:space="preserve"> </w:t>
      </w:r>
      <w:r>
        <w:rPr>
          <w:rStyle w:val="VerbatimChar"/>
        </w:rPr>
        <w:t xml:space="preserve">worcs::cite_essential</w:t>
      </w:r>
      <w:r>
        <w:t xml:space="preserve">, it will be removed.</w:t>
      </w:r>
    </w:p>
    <w:bookmarkStart w:id="21" w:name="github-documents"/>
    <w:p>
      <w:pPr>
        <w:pStyle w:val="berschrift2"/>
      </w:pPr>
      <w:r>
        <w:t xml:space="preserve">GitHub Documents</w:t>
      </w:r>
    </w:p>
    <w:p>
      <w:pPr>
        <w:pStyle w:val="FirstParagraph"/>
      </w:pPr>
      <w:r>
        <w:t xml:space="preserve">This is an R Markdown format used for publishing markdown documents to GitHub. 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all R code chunks are run and a markdown file (.md) suitable for publishing to GitHub is generated.</w:t>
      </w:r>
    </w:p>
    <w:bookmarkEnd w:id="21"/>
    <w:bookmarkStart w:id="25" w:name="including-code"/>
    <w:p>
      <w:pPr>
        <w:pStyle w:val="berschrift2"/>
      </w:pPr>
      <w:r>
        <w:t xml:space="preserve">Including Code</w:t>
      </w:r>
    </w:p>
    <w:p>
      <w:pPr>
        <w:pStyle w:val="FirstParagraph"/>
      </w:pPr>
      <w:r>
        <w:t xml:space="preserve">You can include R code in the document as follows: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study_results</w:t>
      </w:r>
      <w:r>
        <w:br/>
      </w:r>
      <w:r>
        <w:rPr>
          <w:rStyle w:val="NormalTok"/>
        </w:rPr>
        <w:t xml:space="preserve">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(df_plot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power,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beta,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beta))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shapes for an ordinal variable is not advised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nuscript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5" w:name="including-plots"/>
    <w:p>
      <w:pPr>
        <w:pStyle w:val="berschrift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Warning: Using shapes for an ordinal variable is not advised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uscript_files/figure-docx/pressur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sdt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dagitty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"../theory/sdt.txt"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sdt</w:t>
      </w:r>
    </w:p>
    <w:p>
      <w:pPr>
        <w:pStyle w:val="SourceCode"/>
      </w:pPr>
      <w:r>
        <w:rPr>
          <w:rStyle w:val="VerbatimChar"/>
        </w:rPr>
        <w:t xml:space="preserve">## dag {</w:t>
      </w:r>
      <w:r>
        <w:br/>
      </w:r>
      <w:r>
        <w:rPr>
          <w:rStyle w:val="VerbatimChar"/>
        </w:rPr>
        <w:t xml:space="preserve">## external_event</w:t>
      </w:r>
      <w:r>
        <w:br/>
      </w:r>
      <w:r>
        <w:rPr>
          <w:rStyle w:val="VerbatimChar"/>
        </w:rPr>
        <w:t xml:space="preserve">## healthy_development</w:t>
      </w:r>
      <w:r>
        <w:br/>
      </w:r>
      <w:r>
        <w:rPr>
          <w:rStyle w:val="VerbatimChar"/>
        </w:rPr>
        <w:t xml:space="preserve">## integration</w:t>
      </w:r>
      <w:r>
        <w:br/>
      </w:r>
      <w:r>
        <w:rPr>
          <w:rStyle w:val="VerbatimChar"/>
        </w:rPr>
        <w:t xml:space="preserve">## intrinsic_motivation</w:t>
      </w:r>
      <w:r>
        <w:br/>
      </w:r>
      <w:r>
        <w:rPr>
          <w:rStyle w:val="VerbatimChar"/>
        </w:rPr>
        <w:t xml:space="preserve">## locus_of_causality</w:t>
      </w:r>
      <w:r>
        <w:br/>
      </w:r>
      <w:r>
        <w:rPr>
          <w:rStyle w:val="VerbatimChar"/>
        </w:rPr>
        <w:t xml:space="preserve">## needs</w:t>
      </w:r>
      <w:r>
        <w:br/>
      </w:r>
      <w:r>
        <w:rPr>
          <w:rStyle w:val="VerbatimChar"/>
        </w:rPr>
        <w:t xml:space="preserve">## wellbeing</w:t>
      </w:r>
      <w:r>
        <w:br/>
      </w:r>
      <w:r>
        <w:rPr>
          <w:rStyle w:val="VerbatimChar"/>
        </w:rPr>
        <w:t xml:space="preserve">## external_event -&gt; intrinsic_motivation</w:t>
      </w:r>
      <w:r>
        <w:br/>
      </w:r>
      <w:r>
        <w:rPr>
          <w:rStyle w:val="VerbatimChar"/>
        </w:rPr>
        <w:t xml:space="preserve">## external_event -&gt; locus_of_causality</w:t>
      </w:r>
      <w:r>
        <w:br/>
      </w:r>
      <w:r>
        <w:rPr>
          <w:rStyle w:val="VerbatimChar"/>
        </w:rPr>
        <w:t xml:space="preserve">## external_event -&gt; needs</w:t>
      </w:r>
      <w:r>
        <w:br/>
      </w:r>
      <w:r>
        <w:rPr>
          <w:rStyle w:val="VerbatimChar"/>
        </w:rPr>
        <w:t xml:space="preserve">## integration -&gt; healthy_development</w:t>
      </w:r>
      <w:r>
        <w:br/>
      </w:r>
      <w:r>
        <w:rPr>
          <w:rStyle w:val="VerbatimChar"/>
        </w:rPr>
        <w:t xml:space="preserve">## integration -&gt; wellbeing</w:t>
      </w:r>
      <w:r>
        <w:br/>
      </w:r>
      <w:r>
        <w:rPr>
          <w:rStyle w:val="VerbatimChar"/>
        </w:rPr>
        <w:t xml:space="preserve">## intrinsic_motivation -&gt; healthy_development</w:t>
      </w:r>
      <w:r>
        <w:br/>
      </w:r>
      <w:r>
        <w:rPr>
          <w:rStyle w:val="VerbatimChar"/>
        </w:rPr>
        <w:t xml:space="preserve">## intrinsic_motivation -&gt; wellbeing</w:t>
      </w:r>
      <w:r>
        <w:br/>
      </w:r>
      <w:r>
        <w:rPr>
          <w:rStyle w:val="VerbatimChar"/>
        </w:rPr>
        <w:t xml:space="preserve">## locus_of_causality -&gt; intrinsic_motivation</w:t>
      </w:r>
      <w:r>
        <w:br/>
      </w:r>
      <w:r>
        <w:rPr>
          <w:rStyle w:val="VerbatimChar"/>
        </w:rPr>
        <w:t xml:space="preserve">## needs -&gt; integration</w:t>
      </w:r>
      <w:r>
        <w:br/>
      </w:r>
      <w:r>
        <w:rPr>
          <w:rStyle w:val="VerbatimChar"/>
        </w:rPr>
        <w:t xml:space="preserve">## needs -&gt; intrinsic_motivation</w:t>
      </w:r>
      <w:r>
        <w:br/>
      </w:r>
      <w:r>
        <w:rPr>
          <w:rStyle w:val="VerbatimChar"/>
        </w:rPr>
        <w:t xml:space="preserve">## needs -&gt; wellbeing</w:t>
      </w:r>
      <w:r>
        <w:br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NormalTok"/>
        </w:rPr>
        <w:t xml:space="preserve">tidySEM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graph_sem</w:t>
      </w:r>
      <w:r>
        <w:rPr>
          <w:rStyle w:val="NormalTok"/>
        </w:rPr>
        <w:t xml:space="preserve">(sdt)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uscript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</w:pPr>
      <w:r>
        <w:t xml:space="preserve">test</w:t>
      </w:r>
    </w:p>
    <w:bookmarkStart w:id="34" w:name="refs"/>
    <w:bookmarkStart w:id="33" w:name="ref-vanlissaWORCSWorkflowOpen2021"/>
    <w:p>
      <w:pPr>
        <w:pStyle w:val="Literaturverzeichnis"/>
      </w:pPr>
      <w:r>
        <w:t xml:space="preserve">Van Lissa, C. J., Brandmaier, A. M., Brinkman, L., Lamprecht, A.-L., Peikert, A., Struiksma, M. E., &amp; Vreede, B. M. I. (2021).</w:t>
      </w:r>
      <w:r>
        <w:t xml:space="preserve"> </w:t>
      </w:r>
      <w:r>
        <w:t xml:space="preserve">WORCS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workflow for open reproducible code in science.</w:t>
      </w:r>
      <w:r>
        <w:t xml:space="preserve"> </w:t>
      </w:r>
      <w:r>
        <w:rPr>
          <w:i/>
          <w:iCs/>
        </w:rPr>
        <w:t xml:space="preserve">Data Science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(1), 29–49.</w:t>
      </w:r>
      <w:r>
        <w:t xml:space="preserve"> </w:t>
      </w:r>
      <w:hyperlink r:id="rId32">
        <w:r>
          <w:rPr>
            <w:rStyle w:val="Hyperlink"/>
          </w:rPr>
          <w:t xml:space="preserve">https://doi.org/10.3233/DS-210031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UNTITLED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UNTITLED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084144"/>
    <w:rsid w:val="00313569"/>
    <w:rsid w:val="00352BA1"/>
    <w:rsid w:val="003756FC"/>
    <w:rsid w:val="003D44B0"/>
    <w:rsid w:val="00435F1A"/>
    <w:rsid w:val="00472128"/>
    <w:rsid w:val="00506818"/>
    <w:rsid w:val="005A55BB"/>
    <w:rsid w:val="006373B0"/>
    <w:rsid w:val="00693388"/>
    <w:rsid w:val="006E6812"/>
    <w:rsid w:val="00871062"/>
    <w:rsid w:val="009E05DE"/>
    <w:rsid w:val="00BF4B6B"/>
    <w:rsid w:val="00CF1051"/>
    <w:rsid w:val="00E634E8"/>
    <w:rsid w:val="00E753DB"/>
    <w:rsid w:val="00EB1F7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32" Target="https://doi.org/10.3233/DS-210031" TargetMode="External" /><Relationship Type="http://schemas.openxmlformats.org/officeDocument/2006/relationships/hyperlink" Id="rId20" Target="mailto:yukun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3233/DS-210031" TargetMode="External" /><Relationship Type="http://schemas.openxmlformats.org/officeDocument/2006/relationships/hyperlink" Id="rId20" Target="mailto:yukun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2025-07-25T17:52:35Z</dcterms:created>
  <dcterms:modified xsi:type="dcterms:W3CDTF">2025-07-25T17:52:35Z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/Users/doge/Library/Caches/org.R-project.R/R/renv/cache/v5/macos/R-4.5/aarch64-apple-darwin20/papaja/0.1.3/daeefc6bca1fac272f5e604d35923596/papaja/rmd/apa6.csl</vt:lpwstr>
  </property>
  <property fmtid="{D5CDD505-2E9C-101B-9397-08002B2CF9AE}" pid="4" name="date">
    <vt:lpwstr>25 July, 2025</vt:lpwstr>
  </property>
  <property fmtid="{D5CDD505-2E9C-101B-9397-08002B2CF9AE}" pid="5" name="knit">
    <vt:lpwstr>worcs::cite_all</vt:lpwstr>
  </property>
  <property fmtid="{D5CDD505-2E9C-101B-9397-08002B2CF9AE}" pid="6" name="output">
    <vt:lpwstr>papaja::apa6_docx</vt:lpwstr>
  </property>
</Properties>
</file>