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ocal-jarvis-demo-walk-through"/>
    <w:p>
      <w:pPr>
        <w:pStyle w:val="Heading1"/>
      </w:pPr>
      <w:r>
        <w:t xml:space="preserve">🎬 Local Jarvis — Demo Walk-through</w:t>
      </w:r>
    </w:p>
    <w:p>
      <w:pPr>
        <w:pStyle w:val="FirstParagraph"/>
      </w:pPr>
      <w:r>
        <w:t xml:space="preserve">A 5-minute narrated demo you can run live or record. Run the guided script: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scripts/demo.sh</w:t>
      </w:r>
    </w:p>
    <w:p>
      <w:pPr>
        <w:pStyle w:val="FirstParagraph"/>
      </w:pPr>
      <w:r>
        <w:t xml:space="preserve">…or follow the steps manually below.</w:t>
      </w:r>
    </w:p>
    <w:p>
      <w:r>
        <w:pict>
          <v:rect style="width:0;height:1.5pt" o:hralign="center" o:hrstd="t" o:hr="t"/>
        </w:pict>
      </w:r>
    </w:p>
    <w:bookmarkStart w:id="20" w:name="health-check-10-s"/>
    <w:p>
      <w:pPr>
        <w:pStyle w:val="Heading3"/>
      </w:pPr>
      <w:r>
        <w:t xml:space="preserve">0. Health check (10 s)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t xml:space="preserve">Shows machine RAM, Ollama status, and which models are installed. Use this to</w:t>
      </w:r>
      <w:r>
        <w:t xml:space="preserve"> </w:t>
      </w:r>
      <w:r>
        <w:t xml:space="preserve">confirm the environment is ready before demoing.</w:t>
      </w:r>
    </w:p>
    <w:bookmarkEnd w:id="20"/>
    <w:bookmarkStart w:id="21" w:name="local-chat-30-s"/>
    <w:p>
      <w:pPr>
        <w:pStyle w:val="Heading3"/>
      </w:pPr>
      <w:r>
        <w:t xml:space="preserve">1. Local chat (30 s)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chat</w:t>
      </w:r>
    </w:p>
    <w:p>
      <w:pPr>
        <w:pStyle w:val="FirstParagraph"/>
      </w:pPr>
      <w:r>
        <w:t xml:space="preserve">Type a couple of questions to show fully-local, offline inference.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to exit.</w:t>
      </w:r>
    </w:p>
    <w:bookmarkEnd w:id="21"/>
    <w:bookmarkStart w:id="22" w:name="quantization-snapshot-part-a-1-min"/>
    <w:p>
      <w:pPr>
        <w:pStyle w:val="Heading3"/>
      </w:pPr>
      <w:r>
        <w:t xml:space="preserve">2. Quantization snapshot — Part A (1 min)</w:t>
      </w:r>
    </w:p>
    <w:p>
      <w:pPr>
        <w:pStyle w:val="FirstParagraph"/>
      </w:pPr>
      <w:r>
        <w:t xml:space="preserve">For a quick demo, the committed</w:t>
      </w:r>
      <w:r>
        <w:t xml:space="preserve"> </w:t>
      </w:r>
      <w:r>
        <w:rPr>
          <w:rStyle w:val="VerbatimChar"/>
        </w:rPr>
        <w:t xml:space="preserve">measurements.csv</w:t>
      </w:r>
      <w:r>
        <w:t xml:space="preserve"> </w:t>
      </w:r>
      <w:r>
        <w:t xml:space="preserve">already has results; just</w:t>
      </w:r>
      <w:r>
        <w:t xml:space="preserve"> </w:t>
      </w:r>
      <w:r>
        <w:t xml:space="preserve">show the figures: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plots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benchmarks/plots/quant_size_vs_speed.png   </w:t>
      </w:r>
      <w:r>
        <w:rPr>
          <w:rStyle w:val="CommentTok"/>
        </w:rPr>
        <w:t xml:space="preserve"># or open on macOS</w:t>
      </w:r>
    </w:p>
    <w:p>
      <w:pPr>
        <w:pStyle w:val="FirstParagraph"/>
      </w:pPr>
      <w:r>
        <w:t xml:space="preserve">Explain the size ↔ speed ↔ quality trade-off and why</w:t>
      </w:r>
      <w:r>
        <w:t xml:space="preserve"> </w:t>
      </w:r>
      <w:r>
        <w:rPr>
          <w:bCs/>
          <w:b/>
        </w:rPr>
        <w:t xml:space="preserve">Q4_K_M</w:t>
      </w:r>
      <w:r>
        <w:t xml:space="preserve"> </w:t>
      </w:r>
      <w:r>
        <w:t xml:space="preserve">is the sweet spot.</w:t>
      </w:r>
    </w:p>
    <w:p>
      <w:pPr>
        <w:pStyle w:val="BlockText"/>
      </w:pPr>
      <w:r>
        <w:t xml:space="preserve">Full run (slow):</w:t>
      </w:r>
      <w:r>
        <w:t xml:space="preserve"> </w:t>
      </w:r>
      <w:r>
        <w:rPr>
          <w:rStyle w:val="VerbatimChar"/>
        </w:rPr>
        <w:t xml:space="preserve">jarvis bench-quant</w:t>
      </w:r>
    </w:p>
    <w:bookmarkEnd w:id="22"/>
    <w:bookmarkStart w:id="23" w:name="rag-vs-no-rag-part-c-1.5-min"/>
    <w:p>
      <w:pPr>
        <w:pStyle w:val="Heading3"/>
      </w:pPr>
      <w:r>
        <w:t xml:space="preserve">3. RAG vs no-RAG — Part C (1.5 min)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rag download    </w:t>
      </w:r>
      <w:r>
        <w:rPr>
          <w:rStyle w:val="CommentTok"/>
        </w:rPr>
        <w:t xml:space="preserve"># first time only</w:t>
      </w:r>
      <w:r>
        <w:br/>
      </w:r>
      <w:r>
        <w:rPr>
          <w:rStyle w:val="ExtensionTok"/>
        </w:rPr>
        <w:t xml:space="preserve">jarvis</w:t>
      </w:r>
      <w:r>
        <w:rPr>
          <w:rStyle w:val="NormalTok"/>
        </w:rPr>
        <w:t xml:space="preserve"> rag index       </w:t>
      </w:r>
      <w:r>
        <w:rPr>
          <w:rStyle w:val="CommentTok"/>
        </w:rPr>
        <w:t xml:space="preserve"># first time only</w:t>
      </w:r>
      <w:r>
        <w:br/>
      </w:r>
      <w:r>
        <w:rPr>
          <w:rStyle w:val="ExtensionTok"/>
        </w:rPr>
        <w:t xml:space="preserve">jarvis</w:t>
      </w:r>
      <w:r>
        <w:rPr>
          <w:rStyle w:val="NormalTok"/>
        </w:rPr>
        <w:t xml:space="preserve"> rag compare</w:t>
      </w:r>
    </w:p>
    <w:p>
      <w:pPr>
        <w:pStyle w:val="FirstParagraph"/>
      </w:pPr>
      <w:r>
        <w:t xml:space="preserve">Point out how the RAG answer cites a source paper while the no-RAG answer is</w:t>
      </w:r>
      <w:r>
        <w:t xml:space="preserve"> </w:t>
      </w:r>
      <w:r>
        <w:t xml:space="preserve">vaguer. Results saved to</w:t>
      </w:r>
      <w:r>
        <w:t xml:space="preserve"> </w:t>
      </w:r>
      <w:r>
        <w:rPr>
          <w:rStyle w:val="VerbatimChar"/>
        </w:rPr>
        <w:t xml:space="preserve">outputs/rag_comparison.json</w:t>
      </w:r>
      <w:r>
        <w:t xml:space="preserve">.</w:t>
      </w:r>
    </w:p>
    <w:bookmarkEnd w:id="23"/>
    <w:bookmarkStart w:id="24" w:name="web-search-tool-part-d-1-min"/>
    <w:p>
      <w:pPr>
        <w:pStyle w:val="Heading3"/>
      </w:pPr>
      <w:r>
        <w:t xml:space="preserve">4. Web-search tool — Part D (1 min)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mcp-demo</w:t>
      </w:r>
    </w:p>
    <w:p>
      <w:pPr>
        <w:pStyle w:val="FirstParagraph"/>
      </w:pPr>
      <w:r>
        <w:t xml:space="preserve">Watch the model emit a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tool call, receive results, and synthesize an</w:t>
      </w:r>
      <w:r>
        <w:t xml:space="preserve"> </w:t>
      </w:r>
      <w:r>
        <w:t xml:space="preserve">answer with a citation. Saved to</w:t>
      </w:r>
      <w:r>
        <w:t xml:space="preserve"> </w:t>
      </w:r>
      <w:r>
        <w:rPr>
          <w:rStyle w:val="VerbatimChar"/>
        </w:rPr>
        <w:t xml:space="preserve">outputs/mcp_demo_results.json</w:t>
      </w:r>
      <w:r>
        <w:t xml:space="preserve">.</w:t>
      </w:r>
    </w:p>
    <w:bookmarkEnd w:id="24"/>
    <w:bookmarkStart w:id="25" w:name="evaluation-report-parts-e-f-1-min"/>
    <w:p>
      <w:pPr>
        <w:pStyle w:val="Heading3"/>
      </w:pPr>
      <w:r>
        <w:t xml:space="preserve">5. Evaluation + report — Parts E &amp; F (1 min)</w:t>
      </w:r>
    </w:p>
    <w:p>
      <w:pPr>
        <w:pStyle w:val="SourceCode"/>
      </w:pPr>
      <w:r>
        <w:rPr>
          <w:rStyle w:val="ExtensionTok"/>
        </w:rPr>
        <w:t xml:space="preserve">jarvis</w:t>
      </w:r>
      <w:r>
        <w:rPr>
          <w:rStyle w:val="NormalTok"/>
        </w:rPr>
        <w:t xml:space="preserve"> eval        </w:t>
      </w:r>
      <w:r>
        <w:rPr>
          <w:rStyle w:val="CommentTok"/>
        </w:rPr>
        <w:t xml:space="preserve"># 22-prompt suite, category-wise success rates</w:t>
      </w:r>
      <w:r>
        <w:br/>
      </w:r>
      <w:r>
        <w:rPr>
          <w:rStyle w:val="ExtensionTok"/>
        </w:rPr>
        <w:t xml:space="preserve">jarvis</w:t>
      </w:r>
      <w:r>
        <w:rPr>
          <w:rStyle w:val="NormalTok"/>
        </w:rPr>
        <w:t xml:space="preserve"> analyze     </w:t>
      </w:r>
      <w:r>
        <w:rPr>
          <w:rStyle w:val="CommentTok"/>
        </w:rPr>
        <w:t xml:space="preserve"># builds outputs/analysis.md from all artifacts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outputs/analysis.md</w:t>
      </w:r>
      <w:r>
        <w:t xml:space="preserve"> </w:t>
      </w:r>
      <w:r>
        <w:t xml:space="preserve">to show the data-driven limits section and the</w:t>
      </w:r>
      <w:r>
        <w:t xml:space="preserve"> </w:t>
      </w:r>
      <w:r>
        <w:t xml:space="preserve">cloud-vs-local comparison.</w:t>
      </w:r>
    </w:p>
    <w:p>
      <w:r>
        <w:pict>
          <v:rect style="width:0;height:1.5pt" o:hralign="center" o:hrstd="t" o:hr="t"/>
        </w:pict>
      </w:r>
    </w:p>
    <w:bookmarkEnd w:id="25"/>
    <w:bookmarkStart w:id="26" w:name="talking-points"/>
    <w:p>
      <w:pPr>
        <w:pStyle w:val="Heading3"/>
      </w:pPr>
      <w:r>
        <w:t xml:space="preserve">Talking points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&amp; cost:</w:t>
      </w:r>
      <w:r>
        <w:t xml:space="preserve"> </w:t>
      </w:r>
      <w:r>
        <w:t xml:space="preserve">everything but Part D runs offline; no per-token fees.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knee of the curve:</w:t>
      </w:r>
      <w:r>
        <w:t xml:space="preserve"> </w:t>
      </w:r>
      <w:r>
        <w:t xml:space="preserve">Q4_K_M ≈ best quality-per-GB on 16 GB.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limits:</w:t>
      </w:r>
      <w:r>
        <w:t xml:space="preserve"> </w:t>
      </w:r>
      <w:r>
        <w:t xml:space="preserve">show a failed adversarial/multi-step case from the eval.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Biggest lever:</w:t>
      </w:r>
      <w:r>
        <w:t xml:space="preserve"> </w:t>
      </w:r>
      <w:r>
        <w:t xml:space="preserve">a small GPU would 5–10× throughput.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2026-06-15T18:26:28Z</dcterms:created>
  <dcterms:modified xsi:type="dcterms:W3CDTF">2026-06-15T18:26:28Z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