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43A770" w14:textId="77777777" w:rsidR="00930B2B" w:rsidRPr="008446D0" w:rsidRDefault="00930B2B" w:rsidP="00930B2B">
      <w:pPr>
        <w:pStyle w:val="Encabezado"/>
        <w:tabs>
          <w:tab w:val="left" w:pos="1620"/>
        </w:tabs>
        <w:jc w:val="both"/>
        <w:rPr>
          <w:rFonts w:ascii="Arial" w:hAnsi="Arial" w:cs="Arial"/>
          <w:b/>
          <w:sz w:val="20"/>
        </w:rPr>
      </w:pPr>
    </w:p>
    <w:p w14:paraId="5E7B37B9" w14:textId="14E856FA"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sz w:val="20"/>
        </w:rPr>
        <w:t xml:space="preserve">VISTO: </w:t>
      </w:r>
      <w:r w:rsidRPr="008446D0">
        <w:rPr>
          <w:rFonts w:ascii="Arial" w:hAnsi="Arial" w:cs="Arial"/>
          <w:sz w:val="20"/>
        </w:rPr>
        <w:t xml:space="preserve">El </w:t>
      </w:r>
      <w:r w:rsidRPr="008446D0">
        <w:rPr>
          <w:rFonts w:ascii="Arial" w:hAnsi="Arial" w:cs="Arial"/>
          <w:b/>
          <w:noProof/>
          <w:sz w:val="20"/>
        </w:rPr>
        <w:t xml:space="preserve">expediente  N°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N_DEL_EXPEDIENTE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«N_DEL_EXPEDIENTE»</w:t>
      </w:r>
      <w:r w:rsidR="00BC2EB4" w:rsidRPr="004E625A">
        <w:rPr>
          <w:rFonts w:ascii="Arial" w:hAnsi="Arial" w:cs="Arial"/>
          <w:b/>
          <w:noProof/>
          <w:sz w:val="20"/>
          <w:highlight w:val="yellow"/>
        </w:rPr>
        <w:fldChar w:fldCharType="end"/>
      </w:r>
      <w:r w:rsidR="00BC2EB4">
        <w:rPr>
          <w:rFonts w:ascii="Arial" w:hAnsi="Arial" w:cs="Arial"/>
          <w:b/>
          <w:noProof/>
          <w:sz w:val="20"/>
        </w:rPr>
        <w:t xml:space="preserve"> - 2025 </w:t>
      </w:r>
      <w:r w:rsidRPr="008446D0">
        <w:rPr>
          <w:rFonts w:ascii="Arial" w:hAnsi="Arial" w:cs="Arial"/>
          <w:sz w:val="20"/>
        </w:rPr>
        <w:t>de fecha</w:t>
      </w:r>
      <w:r w:rsidR="00CC4731">
        <w:rPr>
          <w:rFonts w:ascii="Arial" w:hAnsi="Arial" w:cs="Arial"/>
          <w:sz w:val="20"/>
        </w:rPr>
        <w:t xml:space="preserv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FECHA_DEL_EXPEDIENTE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«FECHA_DEL_EXPEDIENTE»</w:t>
      </w:r>
      <w:r w:rsidR="00BC2EB4" w:rsidRPr="004E625A">
        <w:rPr>
          <w:rFonts w:ascii="Arial" w:hAnsi="Arial" w:cs="Arial"/>
          <w:b/>
          <w:noProof/>
          <w:sz w:val="20"/>
          <w:highlight w:val="yellow"/>
        </w:rPr>
        <w:fldChar w:fldCharType="end"/>
      </w:r>
      <w:r w:rsidRPr="008446D0">
        <w:rPr>
          <w:rFonts w:ascii="Arial" w:hAnsi="Arial" w:cs="Arial"/>
          <w:b/>
          <w:sz w:val="20"/>
        </w:rPr>
        <w:t>,</w:t>
      </w:r>
      <w:r w:rsidRPr="008446D0">
        <w:rPr>
          <w:rFonts w:ascii="Arial" w:hAnsi="Arial" w:cs="Arial"/>
          <w:sz w:val="20"/>
        </w:rPr>
        <w:t xml:space="preserve"> seguido por el administrado</w:t>
      </w:r>
      <w:r w:rsidR="00247181">
        <w:rPr>
          <w:rFonts w:ascii="Arial" w:hAnsi="Arial" w:cs="Arial"/>
          <w:sz w:val="20"/>
        </w:rPr>
        <w:t>(a</w:t>
      </w:r>
      <w:r w:rsidR="00BC2EB4">
        <w:rPr>
          <w:rFonts w:ascii="Arial" w:hAnsi="Arial" w:cs="Arial"/>
          <w:sz w:val="20"/>
        </w:rPr>
        <w:t xml:space="preserve"> </w:t>
      </w:r>
      <w:r w:rsidR="00BC2EB4" w:rsidRPr="004E625A">
        <w:rPr>
          <w:rFonts w:ascii="Arial" w:hAnsi="Arial" w:cs="Arial"/>
          <w:b/>
          <w:bCs/>
          <w:sz w:val="20"/>
          <w:highlight w:val="yellow"/>
        </w:rPr>
        <w:fldChar w:fldCharType="begin"/>
      </w:r>
      <w:r w:rsidR="00BC2EB4" w:rsidRPr="004E625A">
        <w:rPr>
          <w:rFonts w:ascii="Arial" w:hAnsi="Arial" w:cs="Arial"/>
          <w:b/>
          <w:bCs/>
          <w:sz w:val="20"/>
          <w:highlight w:val="yellow"/>
        </w:rPr>
        <w:instrText xml:space="preserve"> MERGEFIELD NOMBRE </w:instrText>
      </w:r>
      <w:r w:rsidR="00BC2EB4" w:rsidRPr="004E625A">
        <w:rPr>
          <w:rFonts w:ascii="Arial" w:hAnsi="Arial" w:cs="Arial"/>
          <w:b/>
          <w:bCs/>
          <w:sz w:val="20"/>
          <w:highlight w:val="yellow"/>
        </w:rPr>
        <w:fldChar w:fldCharType="separate"/>
      </w:r>
      <w:r w:rsidR="00BC2EB4" w:rsidRPr="004E625A">
        <w:rPr>
          <w:rFonts w:ascii="Arial" w:hAnsi="Arial" w:cs="Arial"/>
          <w:b/>
          <w:bCs/>
          <w:noProof/>
          <w:sz w:val="20"/>
          <w:highlight w:val="yellow"/>
        </w:rPr>
        <w:t>«NOMBRE»</w:t>
      </w:r>
      <w:r w:rsidR="00BC2EB4" w:rsidRPr="004E625A">
        <w:rPr>
          <w:rFonts w:ascii="Arial" w:hAnsi="Arial" w:cs="Arial"/>
          <w:b/>
          <w:bCs/>
          <w:sz w:val="20"/>
          <w:highlight w:val="yellow"/>
        </w:rPr>
        <w:fldChar w:fldCharType="end"/>
      </w:r>
      <w:r w:rsidR="00BC2EB4">
        <w:rPr>
          <w:rFonts w:ascii="Arial" w:hAnsi="Arial" w:cs="Arial"/>
          <w:sz w:val="20"/>
        </w:rPr>
        <w:t xml:space="preserve"> </w:t>
      </w:r>
      <w:r w:rsidRPr="008446D0">
        <w:rPr>
          <w:rFonts w:ascii="Arial" w:hAnsi="Arial" w:cs="Arial"/>
          <w:sz w:val="20"/>
        </w:rPr>
        <w:t xml:space="preserve">, identificado con DNI </w:t>
      </w:r>
      <w:proofErr w:type="spellStart"/>
      <w:r w:rsidRPr="008446D0">
        <w:rPr>
          <w:rFonts w:ascii="Arial" w:hAnsi="Arial" w:cs="Arial"/>
          <w:sz w:val="20"/>
        </w:rPr>
        <w:t>N°</w:t>
      </w:r>
      <w:proofErr w:type="spellEnd"/>
      <w:r w:rsidR="00CC4731">
        <w:rPr>
          <w:rFonts w:ascii="Arial" w:hAnsi="Arial" w:cs="Arial"/>
          <w:sz w:val="20"/>
        </w:rPr>
        <w:t xml:space="preserv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DNI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«DNI»</w:t>
      </w:r>
      <w:r w:rsidR="00BC2EB4" w:rsidRPr="004E625A">
        <w:rPr>
          <w:rFonts w:ascii="Arial" w:hAnsi="Arial" w:cs="Arial"/>
          <w:b/>
          <w:noProof/>
          <w:sz w:val="20"/>
          <w:highlight w:val="yellow"/>
        </w:rPr>
        <w:fldChar w:fldCharType="end"/>
      </w:r>
      <w:r w:rsidRPr="008446D0">
        <w:rPr>
          <w:rFonts w:ascii="Arial" w:hAnsi="Arial" w:cs="Arial"/>
          <w:sz w:val="20"/>
        </w:rPr>
        <w:t xml:space="preserve">, quien solicita </w:t>
      </w:r>
      <w:r w:rsidRPr="008446D0">
        <w:rPr>
          <w:rFonts w:ascii="Arial" w:hAnsi="Arial" w:cs="Arial"/>
          <w:sz w:val="20"/>
          <w:u w:val="single"/>
        </w:rPr>
        <w:t xml:space="preserve">autorización temporal para ubicar un módulo movible para el desarrollo de la actividad económica para el giro de </w:t>
      </w:r>
      <w:r w:rsidR="009C168E">
        <w:rPr>
          <w:rFonts w:ascii="Arial" w:hAnsi="Arial" w:cs="Arial"/>
          <w:b/>
          <w:noProof/>
          <w:sz w:val="20"/>
          <w:highlight w:val="yellow"/>
          <w:u w:val="single"/>
        </w:rPr>
        <w:fldChar w:fldCharType="begin"/>
      </w:r>
      <w:r w:rsidR="009C168E">
        <w:rPr>
          <w:rFonts w:ascii="Arial" w:hAnsi="Arial" w:cs="Arial"/>
          <w:b/>
          <w:noProof/>
          <w:sz w:val="20"/>
          <w:highlight w:val="yellow"/>
          <w:u w:val="single"/>
        </w:rPr>
        <w:instrText xml:space="preserve"> MERGEFIELD GIRO </w:instrText>
      </w:r>
      <w:r w:rsidR="009C168E">
        <w:rPr>
          <w:rFonts w:ascii="Arial" w:hAnsi="Arial" w:cs="Arial"/>
          <w:b/>
          <w:noProof/>
          <w:sz w:val="20"/>
          <w:highlight w:val="yellow"/>
          <w:u w:val="single"/>
        </w:rPr>
        <w:fldChar w:fldCharType="separate"/>
      </w:r>
      <w:r w:rsidR="009C168E">
        <w:rPr>
          <w:rFonts w:ascii="Arial" w:hAnsi="Arial" w:cs="Arial"/>
          <w:b/>
          <w:noProof/>
          <w:sz w:val="20"/>
          <w:highlight w:val="yellow"/>
          <w:u w:val="single"/>
        </w:rPr>
        <w:t>«GIRO»</w:t>
      </w:r>
      <w:r w:rsidR="009C168E">
        <w:rPr>
          <w:rFonts w:ascii="Arial" w:hAnsi="Arial" w:cs="Arial"/>
          <w:b/>
          <w:noProof/>
          <w:sz w:val="20"/>
          <w:highlight w:val="yellow"/>
          <w:u w:val="single"/>
        </w:rPr>
        <w:fldChar w:fldCharType="end"/>
      </w:r>
      <w:r w:rsidR="007F355F">
        <w:rPr>
          <w:rFonts w:ascii="Arial" w:hAnsi="Arial" w:cs="Arial"/>
          <w:b/>
          <w:noProof/>
          <w:sz w:val="20"/>
          <w:highlight w:val="yellow"/>
          <w:u w:val="single"/>
        </w:rPr>
        <w:fldChar w:fldCharType="begin"/>
      </w:r>
      <w:r w:rsidR="007F355F">
        <w:rPr>
          <w:rFonts w:ascii="Arial" w:hAnsi="Arial" w:cs="Arial"/>
          <w:b/>
          <w:noProof/>
          <w:sz w:val="20"/>
          <w:highlight w:val="yellow"/>
          <w:u w:val="single"/>
        </w:rPr>
        <w:instrText xml:space="preserve"> MERGEFIELD GIRO </w:instrText>
      </w:r>
      <w:r w:rsidR="007F355F">
        <w:rPr>
          <w:rFonts w:ascii="Arial" w:hAnsi="Arial" w:cs="Arial"/>
          <w:b/>
          <w:noProof/>
          <w:sz w:val="20"/>
          <w:highlight w:val="yellow"/>
          <w:u w:val="single"/>
        </w:rPr>
        <w:fldChar w:fldCharType="separate"/>
      </w:r>
      <w:r w:rsidR="007F355F">
        <w:rPr>
          <w:rFonts w:ascii="Arial" w:hAnsi="Arial" w:cs="Arial"/>
          <w:b/>
          <w:noProof/>
          <w:sz w:val="20"/>
          <w:highlight w:val="yellow"/>
          <w:u w:val="single"/>
        </w:rPr>
        <w:t>«OBS»</w:t>
      </w:r>
      <w:r w:rsidR="007F355F">
        <w:rPr>
          <w:rFonts w:ascii="Arial" w:hAnsi="Arial" w:cs="Arial"/>
          <w:b/>
          <w:noProof/>
          <w:sz w:val="20"/>
          <w:highlight w:val="yellow"/>
          <w:u w:val="single"/>
        </w:rPr>
        <w:fldChar w:fldCharType="end"/>
      </w:r>
      <w:r w:rsidRPr="008446D0">
        <w:rPr>
          <w:rFonts w:ascii="Arial" w:hAnsi="Arial" w:cs="Arial"/>
          <w:sz w:val="20"/>
        </w:rPr>
        <w:t xml:space="preserve">, ubicado en </w:t>
      </w:r>
      <w:r w:rsidR="0029276C">
        <w:rPr>
          <w:rFonts w:ascii="Arial" w:hAnsi="Arial" w:cs="Arial"/>
          <w:b/>
          <w:noProof/>
          <w:sz w:val="20"/>
          <w:highlight w:val="yellow"/>
        </w:rPr>
        <w:fldChar w:fldCharType="begin"/>
      </w:r>
      <w:r w:rsidR="0029276C">
        <w:rPr>
          <w:rFonts w:ascii="Arial" w:hAnsi="Arial" w:cs="Arial"/>
          <w:b/>
          <w:noProof/>
          <w:sz w:val="20"/>
          <w:highlight w:val="yellow"/>
        </w:rPr>
        <w:instrText xml:space="preserve"> MERGEFIELD DNI </w:instrText>
      </w:r>
      <w:r w:rsidR="0029276C">
        <w:rPr>
          <w:rFonts w:ascii="Arial" w:hAnsi="Arial" w:cs="Arial"/>
          <w:b/>
          <w:noProof/>
          <w:sz w:val="20"/>
          <w:highlight w:val="yellow"/>
        </w:rPr>
        <w:fldChar w:fldCharType="separate"/>
      </w:r>
      <w:r w:rsidR="0029276C">
        <w:rPr>
          <w:rFonts w:ascii="Arial" w:hAnsi="Arial" w:cs="Arial"/>
          <w:b/>
          <w:noProof/>
          <w:sz w:val="20"/>
          <w:highlight w:val="yellow"/>
        </w:rPr>
        <w:t>«COORD»</w:t>
      </w:r>
      <w:r w:rsidR="0029276C">
        <w:rPr>
          <w:rFonts w:ascii="Arial" w:hAnsi="Arial" w:cs="Arial"/>
          <w:b/>
          <w:noProof/>
          <w:sz w:val="20"/>
          <w:highlight w:val="yellow"/>
        </w:rPr>
        <w:fldChar w:fldCharType="end"/>
      </w:r>
      <w:r w:rsidR="0029276C">
        <w:rPr>
          <w:rFonts w:ascii="Arial" w:hAnsi="Arial" w:cs="Arial"/>
          <w:b/>
          <w:noProof/>
          <w:sz w:val="20"/>
        </w:rPr>
        <w:t xml:space="preserve"> -</w:t>
      </w:r>
      <w:r w:rsidR="0029276C">
        <w:rPr>
          <w:rFonts w:ascii="Arial" w:hAnsi="Arial" w:cs="Arial"/>
          <w:b/>
          <w:noProof/>
          <w:sz w:val="20"/>
        </w:rPr>
        <w:t xml:space="preserv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DIRECCION_DEL_MODULO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«DIRECCION_DEL_MODULO»</w:t>
      </w:r>
      <w:r w:rsidR="00BC2EB4" w:rsidRPr="004E625A">
        <w:rPr>
          <w:rFonts w:ascii="Arial" w:hAnsi="Arial" w:cs="Arial"/>
          <w:b/>
          <w:noProof/>
          <w:sz w:val="20"/>
          <w:highlight w:val="yellow"/>
        </w:rPr>
        <w:fldChar w:fldCharType="end"/>
      </w:r>
      <w:r w:rsidRPr="008446D0">
        <w:rPr>
          <w:rFonts w:ascii="Arial" w:hAnsi="Arial" w:cs="Arial"/>
          <w:b/>
          <w:noProof/>
          <w:sz w:val="20"/>
        </w:rPr>
        <w:t xml:space="preserve"> </w:t>
      </w:r>
      <w:r w:rsidRPr="008446D0">
        <w:rPr>
          <w:rFonts w:ascii="Arial" w:hAnsi="Arial" w:cs="Arial"/>
          <w:sz w:val="20"/>
        </w:rPr>
        <w:t>– Distrito de Ate.</w:t>
      </w:r>
    </w:p>
    <w:p w14:paraId="38158B59" w14:textId="77777777" w:rsidR="00930B2B" w:rsidRPr="008446D0" w:rsidRDefault="00930B2B" w:rsidP="00930B2B">
      <w:pPr>
        <w:pStyle w:val="Encabezado"/>
        <w:tabs>
          <w:tab w:val="left" w:pos="1620"/>
        </w:tabs>
        <w:jc w:val="both"/>
        <w:rPr>
          <w:rFonts w:ascii="Arial" w:hAnsi="Arial" w:cs="Arial"/>
          <w:sz w:val="20"/>
        </w:rPr>
      </w:pPr>
    </w:p>
    <w:p w14:paraId="2D8FB8B0" w14:textId="77777777"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sz w:val="20"/>
        </w:rPr>
        <w:t>CONSIDERANDO:</w:t>
      </w:r>
    </w:p>
    <w:p w14:paraId="7DAD0C3A" w14:textId="77777777" w:rsidR="00930B2B" w:rsidRPr="008446D0" w:rsidRDefault="00930B2B" w:rsidP="00930B2B">
      <w:pPr>
        <w:pStyle w:val="Encabezado"/>
        <w:tabs>
          <w:tab w:val="left" w:pos="1620"/>
        </w:tabs>
        <w:jc w:val="both"/>
        <w:rPr>
          <w:rFonts w:ascii="Arial" w:hAnsi="Arial" w:cs="Arial"/>
          <w:b/>
          <w:sz w:val="20"/>
        </w:rPr>
      </w:pPr>
    </w:p>
    <w:p w14:paraId="72BB1A88" w14:textId="77777777" w:rsidR="00930B2B" w:rsidRPr="008446D0" w:rsidRDefault="00930B2B" w:rsidP="00930B2B">
      <w:pPr>
        <w:pStyle w:val="Encabezado"/>
        <w:tabs>
          <w:tab w:val="left" w:pos="1620"/>
        </w:tabs>
        <w:jc w:val="both"/>
        <w:rPr>
          <w:rFonts w:ascii="Arial" w:hAnsi="Arial" w:cs="Arial"/>
          <w:i/>
          <w:iCs/>
          <w:sz w:val="20"/>
        </w:rPr>
      </w:pPr>
      <w:r w:rsidRPr="008446D0">
        <w:rPr>
          <w:rFonts w:ascii="Arial" w:hAnsi="Arial" w:cs="Arial"/>
          <w:sz w:val="20"/>
        </w:rPr>
        <w:t xml:space="preserve">Que, el articulo IV del Título Preliminar de la Ley Orgánica de Municipalidades, Ley </w:t>
      </w:r>
      <w:proofErr w:type="spellStart"/>
      <w:r w:rsidRPr="008446D0">
        <w:rPr>
          <w:rFonts w:ascii="Arial" w:hAnsi="Arial" w:cs="Arial"/>
          <w:sz w:val="20"/>
        </w:rPr>
        <w:t>N°</w:t>
      </w:r>
      <w:proofErr w:type="spellEnd"/>
      <w:r w:rsidRPr="008446D0">
        <w:rPr>
          <w:rFonts w:ascii="Arial" w:hAnsi="Arial" w:cs="Arial"/>
          <w:sz w:val="20"/>
        </w:rPr>
        <w:t xml:space="preserve"> 27972, y modificatorias, establece que “</w:t>
      </w:r>
      <w:r w:rsidRPr="008446D0">
        <w:rPr>
          <w:rFonts w:ascii="Arial" w:hAnsi="Arial" w:cs="Arial"/>
          <w:i/>
          <w:iCs/>
          <w:sz w:val="20"/>
        </w:rPr>
        <w:t xml:space="preserve">Los gobiernos locales representan al vecindario, promueven la adecuada prestación de los servicios públicos locales y el desarrollo integral, sostenible y armónico de su circunscripción”. </w:t>
      </w:r>
      <w:r w:rsidRPr="008446D0">
        <w:rPr>
          <w:rFonts w:ascii="Arial" w:hAnsi="Arial" w:cs="Arial"/>
          <w:sz w:val="20"/>
        </w:rPr>
        <w:t>Asimismo, que, el numeral 3 del artículo 83° de la referida ley orgánica establece que son “</w:t>
      </w:r>
      <w:r w:rsidRPr="008446D0">
        <w:rPr>
          <w:rFonts w:ascii="Arial" w:hAnsi="Arial" w:cs="Arial"/>
          <w:i/>
          <w:iCs/>
          <w:sz w:val="20"/>
        </w:rPr>
        <w:t>3. Funciones específicas exclusivas de las municipalidades distritales: 3.2. Regular y controlar el comercio ambulatorio (…)”.</w:t>
      </w:r>
    </w:p>
    <w:p w14:paraId="36AB81BB" w14:textId="77777777" w:rsidR="00930B2B" w:rsidRPr="008446D0" w:rsidRDefault="00930B2B" w:rsidP="00930B2B">
      <w:pPr>
        <w:pStyle w:val="Encabezado"/>
        <w:tabs>
          <w:tab w:val="left" w:pos="1620"/>
        </w:tabs>
        <w:jc w:val="both"/>
        <w:rPr>
          <w:rFonts w:ascii="Arial" w:hAnsi="Arial" w:cs="Arial"/>
          <w:color w:val="000000"/>
          <w:sz w:val="20"/>
        </w:rPr>
      </w:pPr>
    </w:p>
    <w:p w14:paraId="6C9CA10C" w14:textId="77777777"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color w:val="000000"/>
          <w:sz w:val="20"/>
        </w:rPr>
        <w:t xml:space="preserve">Que, el numeral 9 del artículo 4°de la Ordenanza N°1787-MML, el cual </w:t>
      </w:r>
      <w:r w:rsidRPr="008446D0">
        <w:rPr>
          <w:rFonts w:ascii="Arial" w:hAnsi="Arial" w:cs="Arial"/>
          <w:b/>
          <w:bCs/>
          <w:color w:val="000000"/>
          <w:sz w:val="20"/>
        </w:rPr>
        <w:t>regula el comercio ambulatorio en los espacios públicos en Lima Metropolitana</w:t>
      </w:r>
      <w:r w:rsidRPr="008446D0">
        <w:rPr>
          <w:rFonts w:ascii="Arial" w:hAnsi="Arial" w:cs="Arial"/>
          <w:color w:val="000000"/>
          <w:sz w:val="20"/>
        </w:rPr>
        <w:t>, y modificatorias, define al comercio ambulatorio como: “</w:t>
      </w:r>
      <w:r w:rsidRPr="008446D0">
        <w:rPr>
          <w:rFonts w:ascii="Arial" w:hAnsi="Arial" w:cs="Arial"/>
          <w:i/>
          <w:iCs/>
          <w:color w:val="000000"/>
          <w:sz w:val="20"/>
        </w:rPr>
        <w:t>aquella actividad económica temporal, que se desarrolla en las áreas públicas reguladas, siendo desarrollada por comerciantes ambulantes (…)”.</w:t>
      </w:r>
    </w:p>
    <w:p w14:paraId="4FDB3974" w14:textId="77777777" w:rsidR="00930B2B" w:rsidRPr="008446D0" w:rsidRDefault="00930B2B" w:rsidP="00930B2B">
      <w:pPr>
        <w:pStyle w:val="Encabezado"/>
        <w:tabs>
          <w:tab w:val="left" w:pos="1620"/>
        </w:tabs>
        <w:jc w:val="both"/>
        <w:rPr>
          <w:rFonts w:ascii="Arial" w:hAnsi="Arial" w:cs="Arial"/>
          <w:sz w:val="20"/>
        </w:rPr>
      </w:pPr>
    </w:p>
    <w:p w14:paraId="2837E6CB" w14:textId="79BDFB0B" w:rsidR="00930B2B" w:rsidRDefault="00930B2B" w:rsidP="00930B2B">
      <w:pPr>
        <w:pStyle w:val="Encabezado"/>
        <w:tabs>
          <w:tab w:val="left" w:pos="1620"/>
        </w:tabs>
        <w:jc w:val="both"/>
        <w:rPr>
          <w:rFonts w:ascii="Arial" w:hAnsi="Arial" w:cs="Arial"/>
          <w:i/>
          <w:sz w:val="20"/>
        </w:rPr>
      </w:pPr>
      <w:r w:rsidRPr="008446D0">
        <w:rPr>
          <w:rFonts w:ascii="Arial" w:hAnsi="Arial" w:cs="Arial"/>
          <w:iCs/>
          <w:sz w:val="20"/>
        </w:rPr>
        <w:t xml:space="preserve">Que, a través de la Ordenanza </w:t>
      </w:r>
      <w:proofErr w:type="spellStart"/>
      <w:r w:rsidRPr="008446D0">
        <w:rPr>
          <w:rFonts w:ascii="Arial" w:hAnsi="Arial" w:cs="Arial"/>
          <w:iCs/>
          <w:sz w:val="20"/>
        </w:rPr>
        <w:t>N°</w:t>
      </w:r>
      <w:proofErr w:type="spellEnd"/>
      <w:r w:rsidRPr="008446D0">
        <w:rPr>
          <w:rFonts w:ascii="Arial" w:hAnsi="Arial" w:cs="Arial"/>
          <w:iCs/>
          <w:sz w:val="20"/>
        </w:rPr>
        <w:t xml:space="preserve"> 30</w:t>
      </w:r>
      <w:r w:rsidR="008A703D">
        <w:rPr>
          <w:rFonts w:ascii="Arial" w:hAnsi="Arial" w:cs="Arial"/>
          <w:iCs/>
          <w:sz w:val="20"/>
        </w:rPr>
        <w:t>2</w:t>
      </w:r>
      <w:r w:rsidRPr="008446D0">
        <w:rPr>
          <w:rFonts w:ascii="Arial" w:hAnsi="Arial" w:cs="Arial"/>
          <w:iCs/>
          <w:sz w:val="20"/>
        </w:rPr>
        <w:t xml:space="preserve">-MDA y modificatorias, se regula </w:t>
      </w:r>
      <w:r w:rsidR="008A703D">
        <w:rPr>
          <w:rFonts w:ascii="Arial" w:hAnsi="Arial" w:cs="Arial"/>
          <w:iCs/>
          <w:sz w:val="20"/>
        </w:rPr>
        <w:t>la venta de golosinas y flores</w:t>
      </w:r>
      <w:r w:rsidRPr="008446D0">
        <w:rPr>
          <w:rFonts w:ascii="Arial" w:hAnsi="Arial" w:cs="Arial"/>
          <w:iCs/>
          <w:sz w:val="20"/>
        </w:rPr>
        <w:t xml:space="preserve"> en la vía pública del distrito de Ate; asimismo, el artículo 9° de la citada ordenanza señala que: </w:t>
      </w:r>
      <w:r w:rsidRPr="008446D0">
        <w:rPr>
          <w:rFonts w:ascii="Arial" w:hAnsi="Arial" w:cs="Arial"/>
          <w:i/>
          <w:sz w:val="20"/>
        </w:rPr>
        <w:t>“La autorización Municipal para el ejercicio de comercio en vía pública es el acto administrativo expedido por la Sub Gerencia de Formalización Empresarial mediante el cual se autoriza el ejercicio de comercio en la vía pública de forma temporal, previo cumplimiento de los requisitos establecidos en la presente ordenanza y demás normas vigentes. La obtención de la autorización municipal es obligatoria y deberá ser exhibida de manera permanente en un lugar visible del medio de venta o portado por el comerciante autorizado.”</w:t>
      </w:r>
    </w:p>
    <w:p w14:paraId="596DA6FF" w14:textId="77777777" w:rsidR="00930B2B" w:rsidRPr="008446D0" w:rsidRDefault="00930B2B" w:rsidP="00930B2B">
      <w:pPr>
        <w:pStyle w:val="Encabezado"/>
        <w:tabs>
          <w:tab w:val="left" w:pos="1620"/>
        </w:tabs>
        <w:jc w:val="both"/>
        <w:rPr>
          <w:rFonts w:ascii="Arial" w:hAnsi="Arial" w:cs="Arial"/>
          <w:iCs/>
          <w:sz w:val="20"/>
        </w:rPr>
      </w:pPr>
    </w:p>
    <w:p w14:paraId="65AA82ED" w14:textId="789EA93F" w:rsidR="00930B2B" w:rsidRPr="00AB66D5" w:rsidRDefault="00930B2B" w:rsidP="00930B2B">
      <w:pPr>
        <w:pStyle w:val="Encabezado"/>
        <w:tabs>
          <w:tab w:val="left" w:pos="1620"/>
        </w:tabs>
        <w:jc w:val="both"/>
        <w:rPr>
          <w:rFonts w:ascii="Arial" w:hAnsi="Arial" w:cs="Arial"/>
          <w:i/>
          <w:iCs/>
          <w:sz w:val="20"/>
        </w:rPr>
      </w:pPr>
      <w:r w:rsidRPr="00AB66D5">
        <w:rPr>
          <w:rFonts w:ascii="Arial" w:hAnsi="Arial" w:cs="Arial"/>
          <w:sz w:val="20"/>
        </w:rPr>
        <w:t>Que</w:t>
      </w:r>
      <w:r>
        <w:rPr>
          <w:rFonts w:ascii="Arial" w:hAnsi="Arial" w:cs="Arial"/>
          <w:sz w:val="20"/>
        </w:rPr>
        <w:t>,</w:t>
      </w:r>
      <w:r w:rsidRPr="00AB66D5">
        <w:rPr>
          <w:rFonts w:ascii="Arial" w:hAnsi="Arial" w:cs="Arial"/>
          <w:sz w:val="20"/>
        </w:rPr>
        <w:t xml:space="preserve"> </w:t>
      </w:r>
      <w:r w:rsidR="00CC4731" w:rsidRPr="00AB66D5">
        <w:rPr>
          <w:rFonts w:ascii="Arial" w:hAnsi="Arial" w:cs="Arial"/>
          <w:sz w:val="20"/>
        </w:rPr>
        <w:t>el</w:t>
      </w:r>
      <w:r w:rsidR="00CC4731">
        <w:rPr>
          <w:rFonts w:ascii="Arial" w:hAnsi="Arial" w:cs="Arial"/>
          <w:i/>
          <w:sz w:val="20"/>
        </w:rPr>
        <w:t xml:space="preserve"> </w:t>
      </w:r>
      <w:r w:rsidR="00CC4731" w:rsidRPr="00AB66D5">
        <w:rPr>
          <w:rFonts w:ascii="Arial" w:hAnsi="Arial" w:cs="Arial"/>
          <w:color w:val="000000"/>
          <w:sz w:val="20"/>
        </w:rPr>
        <w:t>artículo</w:t>
      </w:r>
      <w:r w:rsidRPr="008446D0">
        <w:rPr>
          <w:rFonts w:ascii="Arial" w:hAnsi="Arial" w:cs="Arial"/>
          <w:color w:val="000000"/>
          <w:sz w:val="20"/>
        </w:rPr>
        <w:t xml:space="preserve"> </w:t>
      </w:r>
      <w:r>
        <w:rPr>
          <w:rFonts w:ascii="Arial" w:hAnsi="Arial" w:cs="Arial"/>
          <w:color w:val="000000"/>
          <w:sz w:val="20"/>
        </w:rPr>
        <w:t>35</w:t>
      </w:r>
      <w:r w:rsidRPr="008446D0">
        <w:rPr>
          <w:rFonts w:ascii="Arial" w:hAnsi="Arial" w:cs="Arial"/>
          <w:color w:val="000000"/>
          <w:sz w:val="20"/>
        </w:rPr>
        <w:t>°</w:t>
      </w:r>
      <w:r>
        <w:rPr>
          <w:rFonts w:ascii="Arial" w:hAnsi="Arial" w:cs="Arial"/>
          <w:color w:val="000000"/>
          <w:sz w:val="20"/>
        </w:rPr>
        <w:t xml:space="preserve"> </w:t>
      </w:r>
      <w:r w:rsidRPr="008446D0">
        <w:rPr>
          <w:rFonts w:ascii="Arial" w:hAnsi="Arial" w:cs="Arial"/>
          <w:color w:val="000000"/>
          <w:sz w:val="20"/>
        </w:rPr>
        <w:t xml:space="preserve">de la Ordenanza N°1787-MML, el cual </w:t>
      </w:r>
      <w:r w:rsidRPr="008446D0">
        <w:rPr>
          <w:rFonts w:ascii="Arial" w:hAnsi="Arial" w:cs="Arial"/>
          <w:b/>
          <w:bCs/>
          <w:color w:val="000000"/>
          <w:sz w:val="20"/>
        </w:rPr>
        <w:t>regula el comercio ambulatorio en los espacios públicos en Lima Metropolitana</w:t>
      </w:r>
      <w:r>
        <w:rPr>
          <w:rFonts w:ascii="Arial" w:hAnsi="Arial" w:cs="Arial"/>
          <w:b/>
          <w:bCs/>
          <w:color w:val="000000"/>
          <w:sz w:val="20"/>
        </w:rPr>
        <w:t xml:space="preserve">, </w:t>
      </w:r>
      <w:r w:rsidRPr="00AB66D5">
        <w:rPr>
          <w:rFonts w:ascii="Arial" w:hAnsi="Arial" w:cs="Arial"/>
          <w:bCs/>
          <w:color w:val="000000"/>
          <w:sz w:val="20"/>
        </w:rPr>
        <w:t>señala</w:t>
      </w:r>
      <w:r>
        <w:rPr>
          <w:rFonts w:ascii="Arial" w:hAnsi="Arial" w:cs="Arial"/>
          <w:bCs/>
          <w:color w:val="000000"/>
          <w:sz w:val="20"/>
        </w:rPr>
        <w:t xml:space="preserve"> que: “</w:t>
      </w:r>
      <w:r>
        <w:rPr>
          <w:rFonts w:ascii="Arial" w:hAnsi="Arial" w:cs="Arial"/>
          <w:bCs/>
          <w:i/>
          <w:color w:val="000000"/>
          <w:sz w:val="20"/>
        </w:rPr>
        <w:t>E</w:t>
      </w:r>
      <w:r w:rsidRPr="00AB66D5">
        <w:rPr>
          <w:rFonts w:ascii="Arial" w:hAnsi="Arial" w:cs="Arial"/>
          <w:bCs/>
          <w:i/>
          <w:color w:val="000000"/>
          <w:sz w:val="20"/>
        </w:rPr>
        <w:t>l horario para ejercicio de la actividad comercial será establecido por el órgano competente, considerando la naturaleza de la actividad económica autorizada</w:t>
      </w:r>
      <w:r>
        <w:rPr>
          <w:rFonts w:ascii="Arial" w:hAnsi="Arial" w:cs="Arial"/>
          <w:bCs/>
          <w:i/>
          <w:color w:val="000000"/>
          <w:sz w:val="20"/>
        </w:rPr>
        <w:t>”</w:t>
      </w:r>
      <w:r w:rsidRPr="00AB66D5">
        <w:rPr>
          <w:rFonts w:ascii="Arial" w:hAnsi="Arial" w:cs="Arial"/>
          <w:bCs/>
          <w:i/>
          <w:color w:val="000000"/>
          <w:sz w:val="20"/>
        </w:rPr>
        <w:t>.</w:t>
      </w:r>
    </w:p>
    <w:p w14:paraId="56FA9171" w14:textId="77777777" w:rsidR="00930B2B" w:rsidRPr="008446D0" w:rsidRDefault="00930B2B" w:rsidP="00930B2B">
      <w:pPr>
        <w:pStyle w:val="Encabezado"/>
        <w:tabs>
          <w:tab w:val="left" w:pos="1620"/>
        </w:tabs>
        <w:jc w:val="both"/>
        <w:rPr>
          <w:rFonts w:ascii="Arial" w:hAnsi="Arial" w:cs="Arial"/>
          <w:iCs/>
          <w:sz w:val="20"/>
        </w:rPr>
      </w:pPr>
    </w:p>
    <w:p w14:paraId="5386CFD1" w14:textId="1C6FD1B1"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Que, el artículo 13° de la Ordenanza N</w:t>
      </w:r>
      <w:r w:rsidRPr="008446D0">
        <w:rPr>
          <w:rFonts w:ascii="Arial" w:hAnsi="Arial" w:cs="Arial"/>
          <w:iCs/>
          <w:sz w:val="20"/>
        </w:rPr>
        <w:tab/>
        <w:t>° 30</w:t>
      </w:r>
      <w:r w:rsidR="00C04AAA">
        <w:rPr>
          <w:rFonts w:ascii="Arial" w:hAnsi="Arial" w:cs="Arial"/>
          <w:iCs/>
          <w:sz w:val="20"/>
        </w:rPr>
        <w:t>2</w:t>
      </w:r>
      <w:r w:rsidRPr="008446D0">
        <w:rPr>
          <w:rFonts w:ascii="Arial" w:hAnsi="Arial" w:cs="Arial"/>
          <w:iCs/>
          <w:sz w:val="20"/>
        </w:rPr>
        <w:t>-MDA señala que: “</w:t>
      </w:r>
      <w:r w:rsidRPr="008446D0">
        <w:rPr>
          <w:rFonts w:ascii="Arial" w:hAnsi="Arial" w:cs="Arial"/>
          <w:i/>
          <w:sz w:val="20"/>
        </w:rPr>
        <w:t>La autorización podrá ser anulada o revocada en cualquier momento de darse alguna de las causales establecidas en la presente norma u otras vigentes ya se sea por razones de interés público, remodelación de las vías y otras circunstancias determinantes, inclusive antes del plazo de vencimiento</w:t>
      </w:r>
      <w:r w:rsidRPr="008446D0">
        <w:rPr>
          <w:rFonts w:ascii="Arial" w:hAnsi="Arial" w:cs="Arial"/>
          <w:iCs/>
          <w:sz w:val="20"/>
        </w:rPr>
        <w:t xml:space="preserve">”. </w:t>
      </w:r>
    </w:p>
    <w:p w14:paraId="75DF6CEC" w14:textId="77777777" w:rsidR="00930B2B" w:rsidRPr="008446D0" w:rsidRDefault="00930B2B" w:rsidP="00930B2B">
      <w:pPr>
        <w:pStyle w:val="Encabezado"/>
        <w:tabs>
          <w:tab w:val="left" w:pos="1620"/>
        </w:tabs>
        <w:jc w:val="both"/>
        <w:rPr>
          <w:rFonts w:ascii="Arial" w:hAnsi="Arial" w:cs="Arial"/>
          <w:iCs/>
          <w:sz w:val="20"/>
        </w:rPr>
      </w:pPr>
    </w:p>
    <w:p w14:paraId="17629E6F" w14:textId="3A4EB010"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Que, el artículo 22° de la Ordenanza N°30</w:t>
      </w:r>
      <w:r w:rsidR="00AD795F">
        <w:rPr>
          <w:rFonts w:ascii="Arial" w:hAnsi="Arial" w:cs="Arial"/>
          <w:iCs/>
          <w:sz w:val="20"/>
        </w:rPr>
        <w:t>2</w:t>
      </w:r>
      <w:r w:rsidRPr="008446D0">
        <w:rPr>
          <w:rFonts w:ascii="Arial" w:hAnsi="Arial" w:cs="Arial"/>
          <w:iCs/>
          <w:sz w:val="20"/>
        </w:rPr>
        <w:t>-MDA establece las Obligaciones del Titular de la autorización en la vía pública; complementariamente, el artículo 23 de la mencionada ordenanza señala las Prohibiciones del Titular de la autorización en la vía pública. Cabe agregar que, el artículo 24° de la citada ordenanza menciona que “</w:t>
      </w:r>
      <w:r w:rsidRPr="008446D0">
        <w:rPr>
          <w:rFonts w:ascii="Arial" w:hAnsi="Arial" w:cs="Arial"/>
          <w:i/>
          <w:sz w:val="20"/>
        </w:rPr>
        <w:t>El incumplimiento de lo establecido en la presente ordenanza, implicará la imposición de la resolución de sanción conforme al cuadro de infracciones”</w:t>
      </w:r>
      <w:r w:rsidRPr="008446D0">
        <w:rPr>
          <w:rFonts w:ascii="Arial" w:hAnsi="Arial" w:cs="Arial"/>
          <w:iCs/>
          <w:sz w:val="20"/>
        </w:rPr>
        <w:t>.</w:t>
      </w:r>
    </w:p>
    <w:p w14:paraId="2856F359" w14:textId="77777777" w:rsidR="00930B2B" w:rsidRPr="008446D0" w:rsidRDefault="00930B2B" w:rsidP="00930B2B">
      <w:pPr>
        <w:pStyle w:val="Encabezado"/>
        <w:tabs>
          <w:tab w:val="left" w:pos="1620"/>
        </w:tabs>
        <w:jc w:val="both"/>
        <w:rPr>
          <w:rFonts w:ascii="Arial" w:hAnsi="Arial" w:cs="Arial"/>
          <w:iCs/>
          <w:sz w:val="20"/>
        </w:rPr>
      </w:pPr>
    </w:p>
    <w:p w14:paraId="2AC255FB" w14:textId="77777777"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 xml:space="preserve">Que, mediante Decreto de Alcaldía N°009-2016/MDA, de fecha 10 de mayo 2016, en el artículo 1° se </w:t>
      </w:r>
      <w:r w:rsidRPr="008446D0">
        <w:rPr>
          <w:rFonts w:ascii="Arial" w:hAnsi="Arial" w:cs="Arial"/>
          <w:b/>
          <w:iCs/>
          <w:sz w:val="20"/>
        </w:rPr>
        <w:t>aprobó los puntos de venta de comercio informal</w:t>
      </w:r>
      <w:r w:rsidRPr="008446D0">
        <w:rPr>
          <w:rFonts w:ascii="Arial" w:hAnsi="Arial" w:cs="Arial"/>
          <w:iCs/>
          <w:sz w:val="20"/>
        </w:rPr>
        <w:t>, para los siguientes giros: expendio de bebidas calientes y complementos en la vía pública; venta de golosinas y flores en la vía pública; actividad de los trabajadores lustradores de calzado; expendio de diarios, revistas, billetes de lotería y productos complementarios; venta de alimentos en la vía pública; trabajadores de cerrajería, llaveros.</w:t>
      </w:r>
    </w:p>
    <w:p w14:paraId="7C693DF2" w14:textId="77777777" w:rsidR="00930B2B" w:rsidRPr="008446D0" w:rsidRDefault="00930B2B" w:rsidP="00930B2B">
      <w:pPr>
        <w:pStyle w:val="Encabezado"/>
        <w:tabs>
          <w:tab w:val="left" w:pos="1620"/>
        </w:tabs>
        <w:jc w:val="both"/>
        <w:rPr>
          <w:rFonts w:ascii="Arial" w:hAnsi="Arial" w:cs="Arial"/>
          <w:iCs/>
          <w:sz w:val="20"/>
        </w:rPr>
      </w:pPr>
    </w:p>
    <w:p w14:paraId="6C7A5CDB" w14:textId="77777777"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 xml:space="preserve">Que, mediante Decreto de Alcaldía N°027-2019/MDA, de fecha 23 de diciembre 2019, en el artículo 1° se </w:t>
      </w:r>
      <w:r w:rsidRPr="008446D0">
        <w:rPr>
          <w:rFonts w:ascii="Arial" w:hAnsi="Arial" w:cs="Arial"/>
          <w:b/>
          <w:iCs/>
          <w:sz w:val="20"/>
        </w:rPr>
        <w:t xml:space="preserve">modificó el Decreto de Alcaldía N°009-2016/MDA, de fecha 10 de mayo 2016, en el sentido de aprobar </w:t>
      </w:r>
      <w:r w:rsidRPr="008446D0">
        <w:rPr>
          <w:rFonts w:ascii="Arial" w:hAnsi="Arial" w:cs="Arial"/>
          <w:b/>
          <w:iCs/>
          <w:sz w:val="20"/>
          <w:u w:val="single"/>
        </w:rPr>
        <w:t>cuarenta y tres (43) nuevos puntos de venta</w:t>
      </w:r>
      <w:r w:rsidRPr="008446D0">
        <w:rPr>
          <w:rFonts w:ascii="Arial" w:hAnsi="Arial" w:cs="Arial"/>
          <w:b/>
          <w:iCs/>
          <w:sz w:val="20"/>
        </w:rPr>
        <w:t xml:space="preserve"> factibles para la venta en la vía pública</w:t>
      </w:r>
      <w:r w:rsidRPr="008446D0">
        <w:rPr>
          <w:rFonts w:ascii="Arial" w:hAnsi="Arial" w:cs="Arial"/>
          <w:iCs/>
          <w:sz w:val="20"/>
        </w:rPr>
        <w:t xml:space="preserve">. </w:t>
      </w:r>
    </w:p>
    <w:p w14:paraId="2D4925C9" w14:textId="77777777" w:rsidR="00930B2B" w:rsidRPr="008446D0" w:rsidRDefault="00930B2B" w:rsidP="00930B2B">
      <w:pPr>
        <w:pStyle w:val="Encabezado"/>
        <w:tabs>
          <w:tab w:val="left" w:pos="1620"/>
        </w:tabs>
        <w:jc w:val="both"/>
        <w:rPr>
          <w:rFonts w:ascii="Arial" w:hAnsi="Arial" w:cs="Arial"/>
          <w:iCs/>
          <w:sz w:val="20"/>
        </w:rPr>
      </w:pPr>
    </w:p>
    <w:p w14:paraId="15A4F17D" w14:textId="3050803B" w:rsidR="008A5D4D" w:rsidRDefault="008A5D4D" w:rsidP="00930B2B">
      <w:pPr>
        <w:pStyle w:val="Encabezado"/>
        <w:tabs>
          <w:tab w:val="left" w:pos="1620"/>
        </w:tabs>
        <w:jc w:val="both"/>
        <w:rPr>
          <w:rFonts w:ascii="Arial" w:hAnsi="Arial" w:cs="Arial"/>
          <w:sz w:val="20"/>
        </w:rPr>
      </w:pPr>
    </w:p>
    <w:p w14:paraId="13A81FEC" w14:textId="77777777" w:rsidR="006C1771" w:rsidRDefault="006C1771" w:rsidP="006C1771">
      <w:pPr>
        <w:pStyle w:val="Encabezado"/>
        <w:tabs>
          <w:tab w:val="left" w:pos="1620"/>
        </w:tabs>
        <w:jc w:val="both"/>
        <w:rPr>
          <w:rFonts w:ascii="Arial" w:hAnsi="Arial" w:cs="Arial"/>
          <w:iCs/>
          <w:sz w:val="20"/>
        </w:rPr>
      </w:pPr>
      <w:r>
        <w:rPr>
          <w:rFonts w:ascii="Arial" w:hAnsi="Arial" w:cs="Arial"/>
          <w:sz w:val="20"/>
        </w:rPr>
        <w:t xml:space="preserve">Que, </w:t>
      </w:r>
      <w:r>
        <w:rPr>
          <w:rFonts w:ascii="Arial" w:eastAsia="Arial" w:hAnsi="Arial" w:cs="Arial"/>
          <w:bCs/>
          <w:iCs/>
          <w:color w:val="000000"/>
          <w:sz w:val="20"/>
        </w:rPr>
        <w:t xml:space="preserve">la Ordenanza 628-MDA y modificatorias, que aprueba el </w:t>
      </w:r>
      <w:r>
        <w:rPr>
          <w:rFonts w:ascii="Arial" w:eastAsia="Arial" w:hAnsi="Arial" w:cs="Arial"/>
          <w:color w:val="000000"/>
          <w:sz w:val="20"/>
        </w:rPr>
        <w:t>Reglamento de Organización y Funciones de la Municipalidad de Ate – ROF de Ate,</w:t>
      </w:r>
      <w:r>
        <w:rPr>
          <w:rFonts w:ascii="Arial" w:hAnsi="Arial" w:cs="Arial"/>
          <w:iCs/>
          <w:sz w:val="20"/>
        </w:rPr>
        <w:t xml:space="preserve"> establece que una de las funciones de la Subgerencia de Comercio y Licencias es “</w:t>
      </w:r>
      <w:r>
        <w:rPr>
          <w:rFonts w:ascii="Arial" w:hAnsi="Arial" w:cs="Arial"/>
          <w:i/>
          <w:sz w:val="20"/>
        </w:rPr>
        <w:t>a. Controlar y fomentar el cumplimiento de las normas del comercio ambulatorio”</w:t>
      </w:r>
      <w:r>
        <w:rPr>
          <w:rFonts w:ascii="Arial" w:hAnsi="Arial" w:cs="Arial"/>
          <w:iCs/>
          <w:sz w:val="20"/>
        </w:rPr>
        <w:t>.</w:t>
      </w:r>
    </w:p>
    <w:p w14:paraId="56175F0B" w14:textId="485DF455" w:rsidR="007A4316" w:rsidRDefault="007A4316" w:rsidP="007A4316">
      <w:pPr>
        <w:pStyle w:val="Encabezado"/>
        <w:tabs>
          <w:tab w:val="left" w:pos="1620"/>
        </w:tabs>
        <w:jc w:val="both"/>
        <w:rPr>
          <w:rFonts w:ascii="Arial" w:hAnsi="Arial" w:cs="Arial"/>
          <w:iCs/>
          <w:sz w:val="20"/>
        </w:rPr>
      </w:pPr>
    </w:p>
    <w:p w14:paraId="6D7E95D0" w14:textId="7CA60018" w:rsidR="007A4316" w:rsidRPr="006C78F1" w:rsidRDefault="007A4316" w:rsidP="007A4316">
      <w:pPr>
        <w:pStyle w:val="Encabezado"/>
        <w:tabs>
          <w:tab w:val="left" w:pos="1620"/>
        </w:tabs>
        <w:jc w:val="both"/>
        <w:rPr>
          <w:rFonts w:ascii="Bernard MT Condensed" w:hAnsi="Bernard MT Condensed" w:cs="Arial"/>
          <w:sz w:val="28"/>
          <w:szCs w:val="24"/>
          <w:u w:val="single"/>
        </w:rPr>
      </w:pPr>
      <w:r>
        <w:rPr>
          <w:rFonts w:ascii="Arial" w:hAnsi="Arial" w:cs="Arial"/>
          <w:iCs/>
          <w:sz w:val="20"/>
        </w:rPr>
        <w:t xml:space="preserve">Que, a través del informe </w:t>
      </w:r>
      <w:r w:rsidR="00BC2EB4" w:rsidRPr="004E625A">
        <w:rPr>
          <w:rFonts w:ascii="Arial" w:hAnsi="Arial" w:cs="Arial"/>
          <w:bCs/>
          <w:sz w:val="20"/>
          <w:szCs w:val="20"/>
          <w:highlight w:val="yellow"/>
        </w:rPr>
        <w:fldChar w:fldCharType="begin"/>
      </w:r>
      <w:r w:rsidR="00BC2EB4" w:rsidRPr="004E625A">
        <w:rPr>
          <w:rFonts w:ascii="Arial" w:hAnsi="Arial" w:cs="Arial"/>
          <w:bCs/>
          <w:sz w:val="20"/>
          <w:szCs w:val="20"/>
          <w:highlight w:val="yellow"/>
        </w:rPr>
        <w:instrText xml:space="preserve"> MERGEFIELD "N_DE_INFORME" </w:instrText>
      </w:r>
      <w:r w:rsidR="00BC2EB4" w:rsidRPr="004E625A">
        <w:rPr>
          <w:rFonts w:ascii="Arial" w:hAnsi="Arial" w:cs="Arial"/>
          <w:bCs/>
          <w:sz w:val="20"/>
          <w:szCs w:val="20"/>
          <w:highlight w:val="yellow"/>
        </w:rPr>
        <w:fldChar w:fldCharType="separate"/>
      </w:r>
      <w:r w:rsidR="00BC2EB4" w:rsidRPr="004E625A">
        <w:rPr>
          <w:rFonts w:ascii="Arial" w:hAnsi="Arial" w:cs="Arial"/>
          <w:bCs/>
          <w:noProof/>
          <w:sz w:val="20"/>
          <w:szCs w:val="20"/>
          <w:highlight w:val="yellow"/>
        </w:rPr>
        <w:t>«N_DE_INFORME»</w:t>
      </w:r>
      <w:r w:rsidR="00BC2EB4" w:rsidRPr="004E625A">
        <w:rPr>
          <w:rFonts w:ascii="Arial" w:hAnsi="Arial" w:cs="Arial"/>
          <w:bCs/>
          <w:sz w:val="20"/>
          <w:szCs w:val="20"/>
          <w:highlight w:val="yellow"/>
        </w:rPr>
        <w:fldChar w:fldCharType="end"/>
      </w:r>
      <w:r w:rsidR="00247181" w:rsidRPr="00837036">
        <w:rPr>
          <w:rFonts w:ascii="Arial" w:hAnsi="Arial" w:cs="Arial"/>
          <w:bCs/>
          <w:sz w:val="20"/>
          <w:szCs w:val="20"/>
        </w:rPr>
        <w:t xml:space="preserve"> </w:t>
      </w:r>
      <w:r w:rsidRPr="00837036">
        <w:rPr>
          <w:rFonts w:ascii="Arial" w:hAnsi="Arial" w:cs="Arial"/>
          <w:iCs/>
          <w:sz w:val="20"/>
        </w:rPr>
        <w:t xml:space="preserve">del </w:t>
      </w:r>
      <w:r>
        <w:rPr>
          <w:rFonts w:ascii="Arial" w:hAnsi="Arial" w:cs="Arial"/>
          <w:iCs/>
          <w:sz w:val="20"/>
        </w:rPr>
        <w:t>Técnico encargado a través de la visita de verificación del punto de venta, este validó que el punto de venta materia de la presente autorización reúne las características y condiciones técnicas requeridas para el desarrollo de la actividad comercial.</w:t>
      </w:r>
    </w:p>
    <w:p w14:paraId="026A84D8" w14:textId="77777777" w:rsidR="00930B2B" w:rsidRPr="008446D0" w:rsidRDefault="00930B2B" w:rsidP="00930B2B">
      <w:pPr>
        <w:pStyle w:val="Encabezado"/>
        <w:tabs>
          <w:tab w:val="left" w:pos="1620"/>
        </w:tabs>
        <w:jc w:val="both"/>
        <w:rPr>
          <w:rFonts w:ascii="Arial" w:hAnsi="Arial" w:cs="Arial"/>
          <w:iCs/>
          <w:sz w:val="20"/>
        </w:rPr>
      </w:pPr>
    </w:p>
    <w:p w14:paraId="4B76F16A" w14:textId="00DD578D"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sz w:val="20"/>
        </w:rPr>
        <w:lastRenderedPageBreak/>
        <w:t xml:space="preserve">Que, de la revisión de la documentación obrante en el </w:t>
      </w:r>
      <w:r w:rsidRPr="008446D0">
        <w:rPr>
          <w:rFonts w:ascii="Arial" w:hAnsi="Arial" w:cs="Arial"/>
          <w:b/>
          <w:noProof/>
          <w:sz w:val="20"/>
        </w:rPr>
        <w:t>expediente  N°</w:t>
      </w:r>
      <w:r w:rsidR="00CC4731">
        <w:rPr>
          <w:rFonts w:ascii="Arial" w:hAnsi="Arial" w:cs="Arial"/>
          <w:b/>
          <w:noProof/>
          <w:sz w:val="20"/>
        </w:rPr>
        <w:t xml:space="preserv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N_DEL_EXPEDIENTE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«N_DEL_EXPEDIENTE»</w:t>
      </w:r>
      <w:r w:rsidR="00BC2EB4" w:rsidRPr="004E625A">
        <w:rPr>
          <w:rFonts w:ascii="Arial" w:hAnsi="Arial" w:cs="Arial"/>
          <w:b/>
          <w:noProof/>
          <w:sz w:val="20"/>
          <w:highlight w:val="yellow"/>
        </w:rPr>
        <w:fldChar w:fldCharType="end"/>
      </w:r>
      <w:r w:rsidRPr="008446D0">
        <w:rPr>
          <w:rFonts w:ascii="Arial" w:hAnsi="Arial" w:cs="Arial"/>
          <w:sz w:val="20"/>
        </w:rPr>
        <w:t xml:space="preserve"> se ha verificado que el administrado</w:t>
      </w:r>
      <w:r w:rsidR="00247181">
        <w:rPr>
          <w:rFonts w:ascii="Arial" w:hAnsi="Arial" w:cs="Arial"/>
          <w:sz w:val="20"/>
        </w:rPr>
        <w:t>(a)</w:t>
      </w:r>
      <w:r w:rsidRPr="008446D0">
        <w:rPr>
          <w:rFonts w:ascii="Arial" w:hAnsi="Arial" w:cs="Arial"/>
          <w:sz w:val="20"/>
        </w:rPr>
        <w:t xml:space="preserv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NOMBRE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«NOMBRE»</w:t>
      </w:r>
      <w:r w:rsidR="00BC2EB4" w:rsidRPr="004E625A">
        <w:rPr>
          <w:rFonts w:ascii="Arial" w:hAnsi="Arial" w:cs="Arial"/>
          <w:b/>
          <w:noProof/>
          <w:sz w:val="20"/>
          <w:highlight w:val="yellow"/>
        </w:rPr>
        <w:fldChar w:fldCharType="end"/>
      </w:r>
      <w:r w:rsidR="00CC4731" w:rsidRPr="008446D0">
        <w:rPr>
          <w:rFonts w:ascii="Arial" w:hAnsi="Arial" w:cs="Arial"/>
          <w:b/>
          <w:noProof/>
          <w:sz w:val="20"/>
        </w:rPr>
        <w:t xml:space="preserve"> </w:t>
      </w:r>
      <w:r w:rsidRPr="008446D0">
        <w:rPr>
          <w:rFonts w:ascii="Arial" w:hAnsi="Arial" w:cs="Arial"/>
          <w:b/>
          <w:noProof/>
          <w:sz w:val="20"/>
        </w:rPr>
        <w:t>,</w:t>
      </w:r>
      <w:r w:rsidRPr="008446D0">
        <w:rPr>
          <w:rFonts w:ascii="Arial" w:hAnsi="Arial" w:cs="Arial"/>
          <w:sz w:val="20"/>
        </w:rPr>
        <w:t xml:space="preserve"> cumple con los requisitos establecidos en el TUPA de la Municipalidad de Ate.</w:t>
      </w:r>
    </w:p>
    <w:p w14:paraId="2D184A06" w14:textId="77777777" w:rsidR="00930B2B" w:rsidRPr="008446D0" w:rsidRDefault="00930B2B" w:rsidP="00930B2B">
      <w:pPr>
        <w:pStyle w:val="Encabezado"/>
        <w:tabs>
          <w:tab w:val="left" w:pos="1620"/>
        </w:tabs>
        <w:jc w:val="both"/>
        <w:rPr>
          <w:rFonts w:ascii="Arial" w:hAnsi="Arial" w:cs="Arial"/>
          <w:sz w:val="20"/>
        </w:rPr>
      </w:pPr>
    </w:p>
    <w:p w14:paraId="17DCA2D8" w14:textId="323E1363"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sz w:val="20"/>
        </w:rPr>
        <w:t xml:space="preserve">Que, de conformidad con la Ley </w:t>
      </w:r>
      <w:proofErr w:type="spellStart"/>
      <w:r w:rsidRPr="008446D0">
        <w:rPr>
          <w:rFonts w:ascii="Arial" w:hAnsi="Arial" w:cs="Arial"/>
          <w:sz w:val="20"/>
        </w:rPr>
        <w:t>N°</w:t>
      </w:r>
      <w:proofErr w:type="spellEnd"/>
      <w:r w:rsidRPr="008446D0">
        <w:rPr>
          <w:rFonts w:ascii="Arial" w:hAnsi="Arial" w:cs="Arial"/>
          <w:sz w:val="20"/>
        </w:rPr>
        <w:t xml:space="preserve"> 27972 y modificatorias, Ley Orgánica de Municipalidades</w:t>
      </w:r>
      <w:r w:rsidRPr="008446D0">
        <w:rPr>
          <w:rFonts w:ascii="Arial" w:hAnsi="Arial" w:cs="Arial"/>
          <w:iCs/>
          <w:sz w:val="20"/>
        </w:rPr>
        <w:t xml:space="preserve">; </w:t>
      </w:r>
      <w:r w:rsidRPr="008446D0">
        <w:rPr>
          <w:rFonts w:ascii="Arial" w:hAnsi="Arial" w:cs="Arial"/>
          <w:color w:val="000000"/>
          <w:sz w:val="20"/>
        </w:rPr>
        <w:t xml:space="preserve">la Ordenanza </w:t>
      </w:r>
      <w:proofErr w:type="spellStart"/>
      <w:r w:rsidRPr="008446D0">
        <w:rPr>
          <w:rFonts w:ascii="Arial" w:hAnsi="Arial" w:cs="Arial"/>
          <w:color w:val="000000"/>
          <w:sz w:val="20"/>
        </w:rPr>
        <w:t>N°</w:t>
      </w:r>
      <w:proofErr w:type="spellEnd"/>
      <w:r w:rsidRPr="008446D0">
        <w:rPr>
          <w:rFonts w:ascii="Arial" w:hAnsi="Arial" w:cs="Arial"/>
          <w:color w:val="000000"/>
          <w:sz w:val="20"/>
        </w:rPr>
        <w:t xml:space="preserve"> 1787-MML, Ordenanza que regula el comercio ambulatorio en los espacios públicos en Lima Metropolitana, y modificatorias; </w:t>
      </w:r>
      <w:r w:rsidR="00D67C2B">
        <w:rPr>
          <w:rFonts w:ascii="Arial" w:hAnsi="Arial" w:cs="Arial"/>
          <w:color w:val="000000"/>
          <w:sz w:val="20"/>
        </w:rPr>
        <w:t>l</w:t>
      </w:r>
      <w:r w:rsidR="00D67C2B" w:rsidRPr="008446D0">
        <w:rPr>
          <w:rFonts w:ascii="Arial" w:hAnsi="Arial" w:cs="Arial"/>
          <w:color w:val="000000"/>
          <w:sz w:val="20"/>
        </w:rPr>
        <w:t xml:space="preserve">a </w:t>
      </w:r>
      <w:r w:rsidR="00D67C2B" w:rsidRPr="008446D0">
        <w:rPr>
          <w:rFonts w:ascii="Arial" w:eastAsia="Arial" w:hAnsi="Arial" w:cs="Arial"/>
          <w:bCs/>
          <w:iCs/>
          <w:color w:val="000000"/>
          <w:sz w:val="20"/>
        </w:rPr>
        <w:t xml:space="preserve">Ordenanza </w:t>
      </w:r>
      <w:r w:rsidR="00D67C2B">
        <w:rPr>
          <w:rFonts w:ascii="Arial" w:eastAsia="Arial" w:hAnsi="Arial" w:cs="Arial"/>
          <w:bCs/>
          <w:iCs/>
          <w:color w:val="000000"/>
          <w:sz w:val="20"/>
        </w:rPr>
        <w:t>628</w:t>
      </w:r>
      <w:r w:rsidR="00D67C2B" w:rsidRPr="008446D0">
        <w:rPr>
          <w:rFonts w:ascii="Arial" w:eastAsia="Arial" w:hAnsi="Arial" w:cs="Arial"/>
          <w:bCs/>
          <w:iCs/>
          <w:color w:val="000000"/>
          <w:sz w:val="20"/>
        </w:rPr>
        <w:t xml:space="preserve">-MDA </w:t>
      </w:r>
      <w:r w:rsidR="00D67C2B" w:rsidRPr="00323C64">
        <w:rPr>
          <w:rFonts w:ascii="Arial" w:eastAsia="Arial" w:hAnsi="Arial" w:cs="Arial"/>
          <w:bCs/>
          <w:iCs/>
          <w:color w:val="000000"/>
          <w:sz w:val="20"/>
        </w:rPr>
        <w:t xml:space="preserve">Ordenanza que modifica la Única Disposición Complementaria Final de la Ordenanza </w:t>
      </w:r>
      <w:proofErr w:type="spellStart"/>
      <w:r w:rsidR="00D67C2B" w:rsidRPr="00323C64">
        <w:rPr>
          <w:rFonts w:ascii="Arial" w:eastAsia="Arial" w:hAnsi="Arial" w:cs="Arial"/>
          <w:bCs/>
          <w:iCs/>
          <w:color w:val="000000"/>
          <w:sz w:val="20"/>
        </w:rPr>
        <w:t>N°</w:t>
      </w:r>
      <w:proofErr w:type="spellEnd"/>
      <w:r w:rsidR="00D67C2B" w:rsidRPr="00323C64">
        <w:rPr>
          <w:rFonts w:ascii="Arial" w:eastAsia="Arial" w:hAnsi="Arial" w:cs="Arial"/>
          <w:bCs/>
          <w:iCs/>
          <w:color w:val="000000"/>
          <w:sz w:val="20"/>
        </w:rPr>
        <w:t xml:space="preserve"> 615-MDA, Ordenanza que aprueba la Nueva Estructura Orgánica y el Reglamento de Organización y Funciones (ROF) de la Municipalidad Distrital de Ate</w:t>
      </w:r>
      <w:r w:rsidRPr="008446D0">
        <w:rPr>
          <w:rFonts w:ascii="Arial" w:eastAsia="Arial" w:hAnsi="Arial" w:cs="Arial"/>
          <w:color w:val="000000"/>
          <w:sz w:val="20"/>
        </w:rPr>
        <w:t xml:space="preserve">; y, </w:t>
      </w:r>
      <w:r w:rsidRPr="008446D0">
        <w:rPr>
          <w:rFonts w:ascii="Arial" w:hAnsi="Arial" w:cs="Arial"/>
          <w:iCs/>
          <w:sz w:val="20"/>
        </w:rPr>
        <w:t>la Ordenanza N°30</w:t>
      </w:r>
      <w:r w:rsidR="00AD795F">
        <w:rPr>
          <w:rFonts w:ascii="Arial" w:hAnsi="Arial" w:cs="Arial"/>
          <w:iCs/>
          <w:sz w:val="20"/>
        </w:rPr>
        <w:t>2</w:t>
      </w:r>
      <w:r w:rsidRPr="008446D0">
        <w:rPr>
          <w:rFonts w:ascii="Arial" w:hAnsi="Arial" w:cs="Arial"/>
          <w:iCs/>
          <w:sz w:val="20"/>
        </w:rPr>
        <w:t xml:space="preserve">-MDA y modificatorias, Ordenanza que regula el expendio </w:t>
      </w:r>
      <w:r w:rsidR="00AD795F">
        <w:rPr>
          <w:rFonts w:ascii="Arial" w:hAnsi="Arial" w:cs="Arial"/>
          <w:iCs/>
          <w:sz w:val="20"/>
        </w:rPr>
        <w:t xml:space="preserve">de golosinas y flores </w:t>
      </w:r>
      <w:r w:rsidRPr="008446D0">
        <w:rPr>
          <w:rFonts w:ascii="Arial" w:hAnsi="Arial" w:cs="Arial"/>
          <w:iCs/>
          <w:sz w:val="20"/>
        </w:rPr>
        <w:t>en la vía pública;</w:t>
      </w:r>
    </w:p>
    <w:p w14:paraId="6F4E450D" w14:textId="77777777" w:rsidR="00930B2B" w:rsidRPr="008446D0" w:rsidRDefault="00930B2B" w:rsidP="00930B2B">
      <w:pPr>
        <w:pStyle w:val="Encabezado"/>
        <w:tabs>
          <w:tab w:val="left" w:pos="1620"/>
        </w:tabs>
        <w:jc w:val="both"/>
        <w:rPr>
          <w:rFonts w:ascii="Arial" w:hAnsi="Arial" w:cs="Arial"/>
          <w:b/>
          <w:sz w:val="20"/>
        </w:rPr>
      </w:pPr>
    </w:p>
    <w:p w14:paraId="06600A12" w14:textId="77777777"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sz w:val="20"/>
        </w:rPr>
        <w:t>SE RESUELVE:</w:t>
      </w:r>
    </w:p>
    <w:p w14:paraId="2D6F0099" w14:textId="77777777" w:rsidR="00930B2B" w:rsidRPr="008446D0" w:rsidRDefault="00930B2B" w:rsidP="00930B2B">
      <w:pPr>
        <w:pStyle w:val="Encabezado"/>
        <w:tabs>
          <w:tab w:val="left" w:pos="1620"/>
        </w:tabs>
        <w:jc w:val="both"/>
        <w:rPr>
          <w:rFonts w:ascii="Arial" w:hAnsi="Arial" w:cs="Arial"/>
          <w:b/>
          <w:sz w:val="20"/>
        </w:rPr>
      </w:pPr>
    </w:p>
    <w:p w14:paraId="1676BFEE" w14:textId="717B3993" w:rsidR="00930B2B" w:rsidRPr="008446D0" w:rsidRDefault="00930B2B" w:rsidP="00930B2B">
      <w:pPr>
        <w:pStyle w:val="Encabezado"/>
        <w:tabs>
          <w:tab w:val="left" w:pos="1620"/>
        </w:tabs>
        <w:jc w:val="both"/>
        <w:rPr>
          <w:rFonts w:ascii="Arial" w:hAnsi="Arial" w:cs="Arial"/>
          <w:b/>
          <w:noProof/>
          <w:sz w:val="20"/>
        </w:rPr>
      </w:pPr>
      <w:r w:rsidRPr="008446D0">
        <w:rPr>
          <w:rFonts w:ascii="Arial" w:hAnsi="Arial" w:cs="Arial"/>
          <w:b/>
          <w:bCs/>
          <w:sz w:val="20"/>
          <w:u w:val="single"/>
        </w:rPr>
        <w:t>ARTICULO PRIMERO</w:t>
      </w:r>
      <w:r w:rsidRPr="008446D0">
        <w:rPr>
          <w:rFonts w:ascii="Arial" w:hAnsi="Arial" w:cs="Arial"/>
          <w:b/>
          <w:sz w:val="20"/>
        </w:rPr>
        <w:t>: AUTORIZAR</w:t>
      </w:r>
      <w:r w:rsidRPr="008446D0">
        <w:rPr>
          <w:rFonts w:ascii="Arial" w:hAnsi="Arial" w:cs="Arial"/>
          <w:sz w:val="20"/>
        </w:rPr>
        <w:t xml:space="preserve"> a conducir en forma personal y directa al administrado</w:t>
      </w:r>
      <w:r w:rsidR="00247181">
        <w:rPr>
          <w:rFonts w:ascii="Arial" w:hAnsi="Arial" w:cs="Arial"/>
          <w:sz w:val="20"/>
        </w:rPr>
        <w:t>(a)</w:t>
      </w:r>
      <w:r w:rsidR="00CC4731">
        <w:rPr>
          <w:rFonts w:ascii="Arial" w:hAnsi="Arial" w:cs="Arial"/>
          <w:sz w:val="20"/>
        </w:rPr>
        <w:t xml:space="preserv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NOMBRE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«NOMBRE»</w:t>
      </w:r>
      <w:r w:rsidR="00BC2EB4" w:rsidRPr="004E625A">
        <w:rPr>
          <w:rFonts w:ascii="Arial" w:hAnsi="Arial" w:cs="Arial"/>
          <w:b/>
          <w:noProof/>
          <w:sz w:val="20"/>
          <w:highlight w:val="yellow"/>
        </w:rPr>
        <w:fldChar w:fldCharType="end"/>
      </w:r>
      <w:r w:rsidRPr="008446D0">
        <w:rPr>
          <w:rFonts w:ascii="Arial" w:hAnsi="Arial" w:cs="Arial"/>
          <w:sz w:val="20"/>
        </w:rPr>
        <w:t xml:space="preserve">, para ubicar un módulo movible para el desarrollo de la actividad económica para el giro de </w:t>
      </w:r>
      <w:r w:rsidRPr="00EB14E2">
        <w:rPr>
          <w:rFonts w:ascii="Arial" w:hAnsi="Arial" w:cs="Arial"/>
          <w:b/>
          <w:noProof/>
          <w:sz w:val="20"/>
          <w:highlight w:val="yellow"/>
        </w:rPr>
        <w:t xml:space="preserve">VENTA DE </w:t>
      </w:r>
      <w:r w:rsidR="00CC4731" w:rsidRPr="00EB14E2">
        <w:rPr>
          <w:rFonts w:ascii="Arial" w:hAnsi="Arial" w:cs="Arial"/>
          <w:b/>
          <w:noProof/>
          <w:sz w:val="20"/>
          <w:highlight w:val="yellow"/>
        </w:rPr>
        <w:t>GOLOSINAS</w:t>
      </w:r>
      <w:r w:rsidR="007F355F" w:rsidRPr="007F355F">
        <w:rPr>
          <w:rFonts w:ascii="Arial" w:hAnsi="Arial" w:cs="Arial"/>
          <w:b/>
          <w:noProof/>
          <w:sz w:val="20"/>
          <w:highlight w:val="yellow"/>
        </w:rPr>
        <w:fldChar w:fldCharType="begin"/>
      </w:r>
      <w:r w:rsidR="007F355F" w:rsidRPr="007F355F">
        <w:rPr>
          <w:rFonts w:ascii="Arial" w:hAnsi="Arial" w:cs="Arial"/>
          <w:b/>
          <w:noProof/>
          <w:sz w:val="20"/>
          <w:highlight w:val="yellow"/>
        </w:rPr>
        <w:instrText xml:space="preserve"> MERGEFIELD GIRO </w:instrText>
      </w:r>
      <w:r w:rsidR="007F355F" w:rsidRPr="007F355F">
        <w:rPr>
          <w:rFonts w:ascii="Arial" w:hAnsi="Arial" w:cs="Arial"/>
          <w:b/>
          <w:noProof/>
          <w:sz w:val="20"/>
          <w:highlight w:val="yellow"/>
        </w:rPr>
        <w:fldChar w:fldCharType="separate"/>
      </w:r>
      <w:r w:rsidR="007F355F" w:rsidRPr="007F355F">
        <w:rPr>
          <w:rFonts w:ascii="Arial" w:hAnsi="Arial" w:cs="Arial"/>
          <w:b/>
          <w:noProof/>
          <w:sz w:val="20"/>
          <w:highlight w:val="yellow"/>
        </w:rPr>
        <w:t>«OBS»</w:t>
      </w:r>
      <w:r w:rsidR="007F355F" w:rsidRPr="007F355F">
        <w:rPr>
          <w:rFonts w:ascii="Arial" w:hAnsi="Arial" w:cs="Arial"/>
          <w:b/>
          <w:noProof/>
          <w:sz w:val="20"/>
          <w:highlight w:val="yellow"/>
        </w:rPr>
        <w:fldChar w:fldCharType="end"/>
      </w:r>
      <w:r w:rsidRPr="008446D0">
        <w:rPr>
          <w:rFonts w:ascii="Arial" w:hAnsi="Arial" w:cs="Arial"/>
          <w:sz w:val="20"/>
        </w:rPr>
        <w:t>; en el punto de venta ubicado en</w:t>
      </w:r>
      <w:r w:rsidR="0029276C">
        <w:rPr>
          <w:rFonts w:ascii="Arial" w:hAnsi="Arial" w:cs="Arial"/>
          <w:sz w:val="20"/>
        </w:rPr>
        <w:t xml:space="preserve"> </w:t>
      </w:r>
      <w:r w:rsidR="0029276C">
        <w:rPr>
          <w:rFonts w:ascii="Arial" w:hAnsi="Arial" w:cs="Arial"/>
          <w:b/>
          <w:noProof/>
          <w:sz w:val="20"/>
          <w:highlight w:val="yellow"/>
        </w:rPr>
        <w:fldChar w:fldCharType="begin"/>
      </w:r>
      <w:r w:rsidR="0029276C">
        <w:rPr>
          <w:rFonts w:ascii="Arial" w:hAnsi="Arial" w:cs="Arial"/>
          <w:b/>
          <w:noProof/>
          <w:sz w:val="20"/>
          <w:highlight w:val="yellow"/>
        </w:rPr>
        <w:instrText xml:space="preserve"> MERGEFIELD DNI </w:instrText>
      </w:r>
      <w:r w:rsidR="0029276C">
        <w:rPr>
          <w:rFonts w:ascii="Arial" w:hAnsi="Arial" w:cs="Arial"/>
          <w:b/>
          <w:noProof/>
          <w:sz w:val="20"/>
          <w:highlight w:val="yellow"/>
        </w:rPr>
        <w:fldChar w:fldCharType="separate"/>
      </w:r>
      <w:r w:rsidR="0029276C">
        <w:rPr>
          <w:rFonts w:ascii="Arial" w:hAnsi="Arial" w:cs="Arial"/>
          <w:b/>
          <w:noProof/>
          <w:sz w:val="20"/>
          <w:highlight w:val="yellow"/>
        </w:rPr>
        <w:t>«COORD»</w:t>
      </w:r>
      <w:r w:rsidR="0029276C">
        <w:rPr>
          <w:rFonts w:ascii="Arial" w:hAnsi="Arial" w:cs="Arial"/>
          <w:b/>
          <w:noProof/>
          <w:sz w:val="20"/>
          <w:highlight w:val="yellow"/>
        </w:rPr>
        <w:fldChar w:fldCharType="end"/>
      </w:r>
      <w:r w:rsidR="0029276C">
        <w:rPr>
          <w:rFonts w:ascii="Arial" w:hAnsi="Arial" w:cs="Arial"/>
          <w:b/>
          <w:noProof/>
          <w:sz w:val="20"/>
        </w:rPr>
        <w:t xml:space="preserve"> -</w:t>
      </w:r>
      <w:r w:rsidR="00BC2EB4">
        <w:rPr>
          <w:rFonts w:ascii="Arial" w:hAnsi="Arial" w:cs="Arial"/>
          <w:b/>
          <w:noProof/>
          <w:sz w:val="20"/>
        </w:rPr>
        <w:t xml:space="preserv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DIRECCION_DEL_MODULO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«DIRECCION_DEL_MODULO»</w:t>
      </w:r>
      <w:r w:rsidR="00BC2EB4" w:rsidRPr="004E625A">
        <w:rPr>
          <w:rFonts w:ascii="Arial" w:hAnsi="Arial" w:cs="Arial"/>
          <w:b/>
          <w:noProof/>
          <w:sz w:val="20"/>
          <w:highlight w:val="yellow"/>
        </w:rPr>
        <w:fldChar w:fldCharType="end"/>
      </w:r>
      <w:r w:rsidRPr="008446D0">
        <w:rPr>
          <w:rFonts w:ascii="Arial" w:hAnsi="Arial" w:cs="Arial"/>
          <w:b/>
          <w:noProof/>
          <w:sz w:val="20"/>
        </w:rPr>
        <w:t xml:space="preserve">, en el horario de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HORARIO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«HORARIO»</w:t>
      </w:r>
      <w:r w:rsidR="00BC2EB4" w:rsidRPr="004E625A">
        <w:rPr>
          <w:rFonts w:ascii="Arial" w:hAnsi="Arial" w:cs="Arial"/>
          <w:b/>
          <w:noProof/>
          <w:sz w:val="20"/>
          <w:highlight w:val="yellow"/>
        </w:rPr>
        <w:fldChar w:fldCharType="end"/>
      </w:r>
      <w:r w:rsidRPr="008446D0">
        <w:rPr>
          <w:rFonts w:ascii="Arial" w:hAnsi="Arial" w:cs="Arial"/>
          <w:b/>
          <w:noProof/>
          <w:sz w:val="20"/>
        </w:rPr>
        <w:t xml:space="preserve"> </w:t>
      </w:r>
      <w:r w:rsidRPr="008446D0">
        <w:rPr>
          <w:rFonts w:ascii="Arial" w:hAnsi="Arial" w:cs="Arial"/>
          <w:sz w:val="20"/>
        </w:rPr>
        <w:t>Asimismo, la presente autorización entrará en vigencia desde la fecha de la emisión de la presente</w:t>
      </w:r>
      <w:r w:rsidRPr="008446D0">
        <w:rPr>
          <w:rFonts w:ascii="Arial" w:hAnsi="Arial" w:cs="Arial"/>
          <w:noProof/>
          <w:sz w:val="20"/>
        </w:rPr>
        <w:t xml:space="preserve"> y vencerá indefectiblemente el</w:t>
      </w:r>
      <w:r w:rsidR="00E53276">
        <w:rPr>
          <w:rFonts w:ascii="Arial" w:hAnsi="Arial" w:cs="Arial"/>
          <w:noProof/>
          <w:sz w:val="20"/>
        </w:rPr>
        <w:t xml:space="preserve"> </w:t>
      </w:r>
      <w:r w:rsidR="00E53276" w:rsidRPr="004E625A">
        <w:rPr>
          <w:rFonts w:ascii="Arial" w:hAnsi="Arial" w:cs="Arial"/>
          <w:b/>
          <w:noProof/>
          <w:sz w:val="20"/>
          <w:highlight w:val="yellow"/>
        </w:rPr>
        <w:fldChar w:fldCharType="begin"/>
      </w:r>
      <w:r w:rsidR="00E53276" w:rsidRPr="004E625A">
        <w:rPr>
          <w:rFonts w:ascii="Arial" w:hAnsi="Arial" w:cs="Arial"/>
          <w:b/>
          <w:noProof/>
          <w:sz w:val="20"/>
          <w:highlight w:val="yellow"/>
        </w:rPr>
        <w:instrText xml:space="preserve"> MERGEFIELD NOMBRE </w:instrText>
      </w:r>
      <w:r w:rsidR="00E53276" w:rsidRPr="004E625A">
        <w:rPr>
          <w:rFonts w:ascii="Arial" w:hAnsi="Arial" w:cs="Arial"/>
          <w:b/>
          <w:noProof/>
          <w:sz w:val="20"/>
          <w:highlight w:val="yellow"/>
        </w:rPr>
        <w:fldChar w:fldCharType="separate"/>
      </w:r>
      <w:r w:rsidR="00E53276" w:rsidRPr="004E625A">
        <w:rPr>
          <w:rFonts w:ascii="Arial" w:hAnsi="Arial" w:cs="Arial"/>
          <w:b/>
          <w:noProof/>
          <w:sz w:val="20"/>
          <w:highlight w:val="yellow"/>
        </w:rPr>
        <w:t>«</w:t>
      </w:r>
      <w:r w:rsidR="00E53276">
        <w:rPr>
          <w:rFonts w:ascii="Arial" w:hAnsi="Arial" w:cs="Arial"/>
          <w:b/>
          <w:noProof/>
          <w:sz w:val="20"/>
          <w:highlight w:val="yellow"/>
        </w:rPr>
        <w:t>FECHA_VENCIMIENTO</w:t>
      </w:r>
      <w:r w:rsidR="00E53276" w:rsidRPr="004E625A">
        <w:rPr>
          <w:rFonts w:ascii="Arial" w:hAnsi="Arial" w:cs="Arial"/>
          <w:b/>
          <w:noProof/>
          <w:sz w:val="20"/>
          <w:highlight w:val="yellow"/>
        </w:rPr>
        <w:t>»</w:t>
      </w:r>
      <w:r w:rsidR="00E53276" w:rsidRPr="004E625A">
        <w:rPr>
          <w:rFonts w:ascii="Arial" w:hAnsi="Arial" w:cs="Arial"/>
          <w:b/>
          <w:noProof/>
          <w:sz w:val="20"/>
          <w:highlight w:val="yellow"/>
        </w:rPr>
        <w:fldChar w:fldCharType="end"/>
      </w:r>
      <w:r w:rsidRPr="008446D0">
        <w:rPr>
          <w:rFonts w:ascii="Arial" w:hAnsi="Arial" w:cs="Arial"/>
          <w:b/>
          <w:noProof/>
          <w:sz w:val="20"/>
        </w:rPr>
        <w:t>.</w:t>
      </w:r>
    </w:p>
    <w:p w14:paraId="64ADD8D6" w14:textId="77777777"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noProof/>
          <w:sz w:val="20"/>
          <w:lang w:eastAsia="es-PE"/>
        </w:rPr>
        <w:drawing>
          <wp:anchor distT="0" distB="0" distL="114300" distR="114300" simplePos="0" relativeHeight="251659264" behindDoc="1" locked="0" layoutInCell="1" allowOverlap="1" wp14:anchorId="0886580B" wp14:editId="24EC4C74">
            <wp:simplePos x="0" y="0"/>
            <wp:positionH relativeFrom="page">
              <wp:posOffset>-10429875</wp:posOffset>
            </wp:positionH>
            <wp:positionV relativeFrom="paragraph">
              <wp:posOffset>359410</wp:posOffset>
            </wp:positionV>
            <wp:extent cx="7527290" cy="10838815"/>
            <wp:effectExtent l="0" t="0" r="0" b="635"/>
            <wp:wrapNone/>
            <wp:docPr id="6"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a:extLst>
                        <a:ext uri="{28A0092B-C50C-407E-A947-70E740481C1C}">
                          <a14:useLocalDpi xmlns:a14="http://schemas.microsoft.com/office/drawing/2010/main" val="0"/>
                        </a:ext>
                      </a:extLst>
                    </a:blip>
                    <a:stretch>
                      <a:fillRect/>
                    </a:stretch>
                  </pic:blipFill>
                  <pic:spPr>
                    <a:xfrm>
                      <a:off x="0" y="0"/>
                      <a:ext cx="7527290" cy="10838815"/>
                    </a:xfrm>
                    <a:prstGeom prst="rect">
                      <a:avLst/>
                    </a:prstGeom>
                  </pic:spPr>
                </pic:pic>
              </a:graphicData>
            </a:graphic>
            <wp14:sizeRelH relativeFrom="page">
              <wp14:pctWidth>0</wp14:pctWidth>
            </wp14:sizeRelH>
            <wp14:sizeRelV relativeFrom="page">
              <wp14:pctHeight>0</wp14:pctHeight>
            </wp14:sizeRelV>
          </wp:anchor>
        </w:drawing>
      </w:r>
    </w:p>
    <w:p w14:paraId="7C647F9A" w14:textId="39A2CE07"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bCs/>
          <w:sz w:val="20"/>
          <w:u w:val="single"/>
        </w:rPr>
        <w:t>ARTICULO SEGUNDO</w:t>
      </w:r>
      <w:r w:rsidRPr="008446D0">
        <w:rPr>
          <w:rFonts w:ascii="Arial" w:hAnsi="Arial" w:cs="Arial"/>
          <w:b/>
          <w:sz w:val="20"/>
        </w:rPr>
        <w:t>: El administrado</w:t>
      </w:r>
      <w:r w:rsidR="00247181">
        <w:rPr>
          <w:rFonts w:ascii="Arial" w:hAnsi="Arial" w:cs="Arial"/>
          <w:b/>
          <w:sz w:val="20"/>
        </w:rPr>
        <w:t>(a)</w:t>
      </w:r>
      <w:r w:rsidRPr="008446D0">
        <w:rPr>
          <w:rFonts w:ascii="Arial" w:hAnsi="Arial" w:cs="Arial"/>
          <w:b/>
          <w:sz w:val="20"/>
        </w:rPr>
        <w:t xml:space="preserv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NOMBRE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«NOMBRE»</w:t>
      </w:r>
      <w:r w:rsidR="00BC2EB4" w:rsidRPr="004E625A">
        <w:rPr>
          <w:rFonts w:ascii="Arial" w:hAnsi="Arial" w:cs="Arial"/>
          <w:b/>
          <w:noProof/>
          <w:sz w:val="20"/>
          <w:highlight w:val="yellow"/>
        </w:rPr>
        <w:fldChar w:fldCharType="end"/>
      </w:r>
      <w:r w:rsidR="00CC4731">
        <w:rPr>
          <w:rFonts w:ascii="Arial" w:hAnsi="Arial" w:cs="Arial"/>
          <w:b/>
          <w:noProof/>
          <w:sz w:val="20"/>
        </w:rPr>
        <w:t xml:space="preserve"> </w:t>
      </w:r>
      <w:r w:rsidRPr="008446D0">
        <w:rPr>
          <w:rFonts w:ascii="Arial" w:hAnsi="Arial" w:cs="Arial"/>
          <w:b/>
          <w:sz w:val="20"/>
        </w:rPr>
        <w:t>puede renovar l</w:t>
      </w:r>
      <w:r w:rsidRPr="008446D0">
        <w:rPr>
          <w:rFonts w:ascii="Arial" w:hAnsi="Arial" w:cs="Arial"/>
          <w:sz w:val="20"/>
        </w:rPr>
        <w:t>a vigencia de la autorización antes de su vencimiento. Para tal fin, el titular puede presentar una solicitud de autorización</w:t>
      </w:r>
      <w:r w:rsidRPr="008446D0">
        <w:rPr>
          <w:rFonts w:ascii="Arial" w:hAnsi="Arial" w:cs="Arial"/>
          <w:b/>
          <w:sz w:val="20"/>
        </w:rPr>
        <w:t xml:space="preserve">. </w:t>
      </w:r>
      <w:r w:rsidRPr="008446D0">
        <w:rPr>
          <w:rFonts w:ascii="Arial" w:hAnsi="Arial" w:cs="Arial"/>
          <w:bCs/>
          <w:sz w:val="20"/>
        </w:rPr>
        <w:t>Caso contrario la autorización expira automáticamente quedando vacante dicha ubicación.</w:t>
      </w:r>
      <w:r w:rsidRPr="008446D0">
        <w:rPr>
          <w:rFonts w:ascii="Arial" w:hAnsi="Arial" w:cs="Arial"/>
          <w:b/>
          <w:sz w:val="20"/>
        </w:rPr>
        <w:t xml:space="preserve"> </w:t>
      </w:r>
    </w:p>
    <w:p w14:paraId="36802C6F" w14:textId="77777777" w:rsidR="00930B2B" w:rsidRPr="008446D0" w:rsidRDefault="00930B2B" w:rsidP="00930B2B">
      <w:pPr>
        <w:pStyle w:val="Encabezado"/>
        <w:tabs>
          <w:tab w:val="left" w:pos="1620"/>
        </w:tabs>
        <w:jc w:val="both"/>
        <w:rPr>
          <w:rFonts w:ascii="Arial" w:hAnsi="Arial" w:cs="Arial"/>
          <w:b/>
          <w:sz w:val="20"/>
        </w:rPr>
      </w:pPr>
    </w:p>
    <w:p w14:paraId="6E3570F8" w14:textId="01EB25EB"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b/>
          <w:bCs/>
          <w:sz w:val="20"/>
          <w:u w:val="single"/>
        </w:rPr>
        <w:t>ARTICULO TERCERO</w:t>
      </w:r>
      <w:r w:rsidRPr="008446D0">
        <w:rPr>
          <w:rFonts w:ascii="Arial" w:hAnsi="Arial" w:cs="Arial"/>
          <w:sz w:val="20"/>
        </w:rPr>
        <w:t>: El administrado</w:t>
      </w:r>
      <w:r w:rsidR="00247181">
        <w:rPr>
          <w:rFonts w:ascii="Arial" w:hAnsi="Arial" w:cs="Arial"/>
          <w:sz w:val="20"/>
        </w:rPr>
        <w:t>(a)</w:t>
      </w:r>
      <w:r w:rsidRPr="008446D0">
        <w:rPr>
          <w:rFonts w:ascii="Arial" w:hAnsi="Arial" w:cs="Arial"/>
          <w:sz w:val="20"/>
        </w:rPr>
        <w:t xml:space="preserve"> </w:t>
      </w:r>
      <w:r w:rsidR="00BC2EB4" w:rsidRPr="004E625A">
        <w:rPr>
          <w:rFonts w:ascii="Arial" w:hAnsi="Arial" w:cs="Arial"/>
          <w:b/>
          <w:noProof/>
          <w:sz w:val="20"/>
          <w:highlight w:val="yellow"/>
        </w:rPr>
        <w:fldChar w:fldCharType="begin"/>
      </w:r>
      <w:r w:rsidR="00BC2EB4" w:rsidRPr="004E625A">
        <w:rPr>
          <w:rFonts w:ascii="Arial" w:hAnsi="Arial" w:cs="Arial"/>
          <w:b/>
          <w:noProof/>
          <w:sz w:val="20"/>
          <w:highlight w:val="yellow"/>
        </w:rPr>
        <w:instrText xml:space="preserve"> MERGEFIELD NOMBRE </w:instrText>
      </w:r>
      <w:r w:rsidR="00BC2EB4" w:rsidRPr="004E625A">
        <w:rPr>
          <w:rFonts w:ascii="Arial" w:hAnsi="Arial" w:cs="Arial"/>
          <w:b/>
          <w:noProof/>
          <w:sz w:val="20"/>
          <w:highlight w:val="yellow"/>
        </w:rPr>
        <w:fldChar w:fldCharType="separate"/>
      </w:r>
      <w:r w:rsidR="00BC2EB4" w:rsidRPr="004E625A">
        <w:rPr>
          <w:rFonts w:ascii="Arial" w:hAnsi="Arial" w:cs="Arial"/>
          <w:b/>
          <w:noProof/>
          <w:sz w:val="20"/>
          <w:highlight w:val="yellow"/>
        </w:rPr>
        <w:t>«NOMBRE»</w:t>
      </w:r>
      <w:r w:rsidR="00BC2EB4" w:rsidRPr="004E625A">
        <w:rPr>
          <w:rFonts w:ascii="Arial" w:hAnsi="Arial" w:cs="Arial"/>
          <w:b/>
          <w:noProof/>
          <w:sz w:val="20"/>
          <w:highlight w:val="yellow"/>
        </w:rPr>
        <w:fldChar w:fldCharType="end"/>
      </w:r>
      <w:r w:rsidR="00CC4731">
        <w:rPr>
          <w:rFonts w:ascii="Arial" w:hAnsi="Arial" w:cs="Arial"/>
          <w:b/>
          <w:noProof/>
          <w:sz w:val="20"/>
        </w:rPr>
        <w:t xml:space="preserve"> </w:t>
      </w:r>
      <w:r w:rsidRPr="008446D0">
        <w:rPr>
          <w:rFonts w:ascii="Arial" w:hAnsi="Arial" w:cs="Arial"/>
          <w:b/>
          <w:sz w:val="20"/>
        </w:rPr>
        <w:t>tiene la obligación</w:t>
      </w:r>
      <w:r w:rsidRPr="008446D0">
        <w:rPr>
          <w:rFonts w:ascii="Arial" w:hAnsi="Arial" w:cs="Arial"/>
          <w:sz w:val="20"/>
        </w:rPr>
        <w:t xml:space="preserve"> de conservar la limpieza, orden y la tranquilidad del vecindario, a no obstruir el normal tránsito peatonal y vehicular de la zona, a respetar la ubicación que le autorice la municipalidad, a contar con el módulo e indumentaria establecidos por la municipalidad para el desarrollo del giro que está solicitando. Asimismo, debe participar de las capacitaciones de manipulación de alimentos (solo giro de alimentos) y capacitaciones en primeros auxilios, uso de extintores y evacuación de emergencia (todos los giros). </w:t>
      </w:r>
    </w:p>
    <w:p w14:paraId="133BC159" w14:textId="77777777" w:rsidR="00930B2B" w:rsidRPr="008446D0" w:rsidRDefault="00930B2B" w:rsidP="00930B2B">
      <w:pPr>
        <w:pStyle w:val="Encabezado"/>
        <w:tabs>
          <w:tab w:val="left" w:pos="1620"/>
        </w:tabs>
        <w:jc w:val="both"/>
        <w:rPr>
          <w:rFonts w:ascii="Arial" w:hAnsi="Arial" w:cs="Arial"/>
          <w:sz w:val="20"/>
        </w:rPr>
      </w:pPr>
    </w:p>
    <w:p w14:paraId="7675327E" w14:textId="4ADE87AF"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b/>
          <w:bCs/>
          <w:sz w:val="20"/>
          <w:u w:val="single"/>
        </w:rPr>
        <w:t>ARTÍCULO CUARTO</w:t>
      </w:r>
      <w:r w:rsidRPr="008446D0">
        <w:rPr>
          <w:rFonts w:ascii="Arial" w:hAnsi="Arial" w:cs="Arial"/>
          <w:b/>
          <w:bCs/>
          <w:sz w:val="20"/>
        </w:rPr>
        <w:t>: El administrado</w:t>
      </w:r>
      <w:r w:rsidR="00247181">
        <w:rPr>
          <w:rFonts w:ascii="Arial" w:hAnsi="Arial" w:cs="Arial"/>
          <w:b/>
          <w:bCs/>
          <w:sz w:val="20"/>
        </w:rPr>
        <w:t>(a)</w:t>
      </w:r>
      <w:r w:rsidR="00837036">
        <w:rPr>
          <w:rFonts w:ascii="Arial" w:hAnsi="Arial" w:cs="Arial"/>
          <w:b/>
          <w:bCs/>
          <w:sz w:val="20"/>
        </w:rPr>
        <w:t xml:space="preserve"> </w:t>
      </w:r>
      <w:r w:rsidR="00BC2EB4" w:rsidRPr="004E625A">
        <w:rPr>
          <w:rFonts w:ascii="Arial" w:hAnsi="Arial" w:cs="Arial"/>
          <w:b/>
          <w:bCs/>
          <w:sz w:val="20"/>
          <w:highlight w:val="yellow"/>
        </w:rPr>
        <w:fldChar w:fldCharType="begin"/>
      </w:r>
      <w:r w:rsidR="00BC2EB4" w:rsidRPr="004E625A">
        <w:rPr>
          <w:rFonts w:ascii="Arial" w:hAnsi="Arial" w:cs="Arial"/>
          <w:b/>
          <w:bCs/>
          <w:sz w:val="20"/>
          <w:highlight w:val="yellow"/>
        </w:rPr>
        <w:instrText xml:space="preserve"> MERGEFIELD NOMBRE </w:instrText>
      </w:r>
      <w:r w:rsidR="00BC2EB4" w:rsidRPr="004E625A">
        <w:rPr>
          <w:rFonts w:ascii="Arial" w:hAnsi="Arial" w:cs="Arial"/>
          <w:b/>
          <w:bCs/>
          <w:sz w:val="20"/>
          <w:highlight w:val="yellow"/>
        </w:rPr>
        <w:fldChar w:fldCharType="separate"/>
      </w:r>
      <w:r w:rsidR="00BC2EB4" w:rsidRPr="004E625A">
        <w:rPr>
          <w:rFonts w:ascii="Arial" w:hAnsi="Arial" w:cs="Arial"/>
          <w:b/>
          <w:bCs/>
          <w:noProof/>
          <w:sz w:val="20"/>
          <w:highlight w:val="yellow"/>
        </w:rPr>
        <w:t>«NOMBRE»</w:t>
      </w:r>
      <w:r w:rsidR="00BC2EB4" w:rsidRPr="004E625A">
        <w:rPr>
          <w:rFonts w:ascii="Arial" w:hAnsi="Arial" w:cs="Arial"/>
          <w:b/>
          <w:bCs/>
          <w:sz w:val="20"/>
          <w:highlight w:val="yellow"/>
        </w:rPr>
        <w:fldChar w:fldCharType="end"/>
      </w:r>
      <w:r w:rsidR="00BC2EB4">
        <w:rPr>
          <w:rFonts w:ascii="Arial" w:hAnsi="Arial" w:cs="Arial"/>
          <w:b/>
          <w:bCs/>
          <w:sz w:val="20"/>
        </w:rPr>
        <w:t xml:space="preserve"> </w:t>
      </w:r>
      <w:r w:rsidRPr="008446D0">
        <w:rPr>
          <w:rFonts w:ascii="Arial" w:hAnsi="Arial" w:cs="Arial"/>
          <w:b/>
          <w:bCs/>
          <w:sz w:val="20"/>
        </w:rPr>
        <w:t xml:space="preserve">queda terminantemente </w:t>
      </w:r>
      <w:r w:rsidRPr="008446D0">
        <w:rPr>
          <w:rFonts w:ascii="Arial" w:hAnsi="Arial" w:cs="Arial"/>
          <w:b/>
          <w:sz w:val="20"/>
        </w:rPr>
        <w:t>PROHIBIDO</w:t>
      </w:r>
      <w:r w:rsidRPr="008446D0">
        <w:rPr>
          <w:rFonts w:ascii="Arial" w:hAnsi="Arial" w:cs="Arial"/>
          <w:bCs/>
          <w:sz w:val="20"/>
        </w:rPr>
        <w:t xml:space="preserve"> de</w:t>
      </w:r>
      <w:r w:rsidRPr="008446D0">
        <w:rPr>
          <w:rFonts w:ascii="Arial" w:hAnsi="Arial" w:cs="Arial"/>
          <w:b/>
          <w:sz w:val="20"/>
        </w:rPr>
        <w:t xml:space="preserve"> </w:t>
      </w:r>
      <w:r w:rsidRPr="008446D0">
        <w:rPr>
          <w:rFonts w:ascii="Arial" w:hAnsi="Arial" w:cs="Arial"/>
          <w:sz w:val="20"/>
        </w:rPr>
        <w:t xml:space="preserve">transferir o subarrendar el punto de venta a terceros, entre otras prohibiciones; así como del incumplimiento de las obligaciones establecidas; </w:t>
      </w:r>
      <w:r w:rsidRPr="008446D0">
        <w:rPr>
          <w:rFonts w:ascii="Arial" w:hAnsi="Arial" w:cs="Arial"/>
          <w:b/>
          <w:bCs/>
          <w:sz w:val="20"/>
        </w:rPr>
        <w:t xml:space="preserve">caso contrario, perderá indefectiblemente la autorización otorgada, asimismo se declarará la vacancia del punto de venta automáticamente; </w:t>
      </w:r>
      <w:r w:rsidRPr="008446D0">
        <w:rPr>
          <w:rFonts w:ascii="Arial" w:hAnsi="Arial" w:cs="Arial"/>
          <w:sz w:val="20"/>
        </w:rPr>
        <w:t>ello sin perjuicio de imponer las acciones civiles, penales y/o administrativas.</w:t>
      </w:r>
    </w:p>
    <w:p w14:paraId="091F10B3" w14:textId="77777777" w:rsidR="00930B2B" w:rsidRPr="008446D0" w:rsidRDefault="00930B2B" w:rsidP="00930B2B">
      <w:pPr>
        <w:pStyle w:val="Encabezado"/>
        <w:tabs>
          <w:tab w:val="left" w:pos="1620"/>
        </w:tabs>
        <w:jc w:val="both"/>
        <w:rPr>
          <w:rFonts w:ascii="Arial" w:hAnsi="Arial" w:cs="Arial"/>
          <w:sz w:val="20"/>
        </w:rPr>
      </w:pPr>
    </w:p>
    <w:p w14:paraId="07D05F80" w14:textId="77777777" w:rsidR="00930B2B" w:rsidRPr="00654B12" w:rsidRDefault="00930B2B" w:rsidP="00930B2B">
      <w:pPr>
        <w:pStyle w:val="Encabezado"/>
        <w:tabs>
          <w:tab w:val="left" w:pos="1620"/>
        </w:tabs>
        <w:jc w:val="both"/>
        <w:rPr>
          <w:rFonts w:ascii="Arial" w:hAnsi="Arial" w:cs="Arial"/>
          <w:b/>
          <w:bCs/>
          <w:sz w:val="20"/>
        </w:rPr>
      </w:pPr>
      <w:r w:rsidRPr="008446D0">
        <w:rPr>
          <w:rFonts w:ascii="Arial" w:hAnsi="Arial" w:cs="Arial"/>
          <w:b/>
          <w:bCs/>
          <w:sz w:val="20"/>
        </w:rPr>
        <w:t>REGISTRESE, COMUNIQUESE Y CUMPLASE</w:t>
      </w:r>
    </w:p>
    <w:p w14:paraId="5FEC5504" w14:textId="77777777" w:rsidR="00930B2B" w:rsidRPr="00654B12" w:rsidRDefault="00930B2B" w:rsidP="00930B2B">
      <w:pPr>
        <w:pStyle w:val="Encabezado"/>
        <w:tabs>
          <w:tab w:val="left" w:pos="1620"/>
        </w:tabs>
        <w:jc w:val="both"/>
        <w:rPr>
          <w:rFonts w:ascii="Arial" w:hAnsi="Arial" w:cs="Arial"/>
          <w:sz w:val="20"/>
        </w:rPr>
      </w:pPr>
    </w:p>
    <w:p w14:paraId="72F5FF9E" w14:textId="42ECA74A" w:rsidR="00930B2B" w:rsidRPr="00654B12" w:rsidRDefault="00930B2B" w:rsidP="00930B2B">
      <w:pPr>
        <w:rPr>
          <w:sz w:val="20"/>
        </w:rPr>
      </w:pPr>
    </w:p>
    <w:sectPr w:rsidR="00930B2B" w:rsidRPr="00654B12" w:rsidSect="00930B2B">
      <w:headerReference w:type="even" r:id="rId9"/>
      <w:headerReference w:type="first" r:id="rId10"/>
      <w:pgSz w:w="11907" w:h="16839" w:code="9"/>
      <w:pgMar w:top="1135" w:right="1275" w:bottom="567" w:left="1276"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49A038" w14:textId="77777777" w:rsidR="00316BDC" w:rsidRDefault="00316BDC">
      <w:pPr>
        <w:spacing w:after="0" w:line="240" w:lineRule="auto"/>
      </w:pPr>
      <w:r>
        <w:separator/>
      </w:r>
    </w:p>
  </w:endnote>
  <w:endnote w:type="continuationSeparator" w:id="0">
    <w:p w14:paraId="63E84301" w14:textId="77777777" w:rsidR="00316BDC" w:rsidRDefault="00316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64440E" w14:textId="77777777" w:rsidR="00316BDC" w:rsidRDefault="00316BDC">
      <w:pPr>
        <w:spacing w:after="0" w:line="240" w:lineRule="auto"/>
      </w:pPr>
      <w:r>
        <w:separator/>
      </w:r>
    </w:p>
  </w:footnote>
  <w:footnote w:type="continuationSeparator" w:id="0">
    <w:p w14:paraId="679AD041" w14:textId="77777777" w:rsidR="00316BDC" w:rsidRDefault="00316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CAA71" w14:textId="41DCAF75" w:rsidR="00930B2B" w:rsidRDefault="00000000">
    <w:pPr>
      <w:pStyle w:val="Encabezado"/>
    </w:pPr>
    <w:r>
      <w:rPr>
        <w:noProof/>
        <w:lang w:eastAsia="es-PE"/>
      </w:rPr>
      <w:pict w14:anchorId="4A43E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9992" o:spid="_x0000_s3074" type="#_x0000_t75" style="position:absolute;margin-left:0;margin-top:0;width:425.2pt;height:423.15pt;z-index:-251650048;mso-position-horizontal:center;mso-position-horizontal-relative:margin;mso-position-vertical:center;mso-position-vertical-relative:margin" o:allowincell="f">
          <v:imagedata r:id="rId1" o:title="Escudo de armas_Lim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CA63C" w14:textId="593F6AF2" w:rsidR="00930B2B" w:rsidRDefault="00000000">
    <w:pPr>
      <w:pStyle w:val="Encabezado"/>
    </w:pPr>
    <w:r>
      <w:rPr>
        <w:noProof/>
        <w:lang w:eastAsia="es-PE"/>
      </w:rPr>
      <w:pict w14:anchorId="70F6A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9991" o:spid="_x0000_s3073" type="#_x0000_t75" style="position:absolute;margin-left:0;margin-top:0;width:425.2pt;height:423.15pt;z-index:-251651072;mso-position-horizontal:center;mso-position-horizontal-relative:margin;mso-position-vertical:center;mso-position-vertical-relative:margin" o:allowincell="f">
          <v:imagedata r:id="rId1" o:title="Escudo de armas_Lim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BF5417"/>
    <w:multiLevelType w:val="hybridMultilevel"/>
    <w:tmpl w:val="1556CB7E"/>
    <w:lvl w:ilvl="0" w:tplc="3EBAF906">
      <w:start w:val="1"/>
      <w:numFmt w:val="decimal"/>
      <w:lvlText w:val="%1."/>
      <w:lvlJc w:val="left"/>
      <w:pPr>
        <w:ind w:left="360" w:hanging="360"/>
      </w:pPr>
      <w:rPr>
        <w:sz w:val="20"/>
        <w:szCs w:val="2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40757D8"/>
    <w:multiLevelType w:val="hybridMultilevel"/>
    <w:tmpl w:val="93D6F6BC"/>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B6742EB"/>
    <w:multiLevelType w:val="hybridMultilevel"/>
    <w:tmpl w:val="FBE65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D581830"/>
    <w:multiLevelType w:val="hybridMultilevel"/>
    <w:tmpl w:val="14243010"/>
    <w:lvl w:ilvl="0" w:tplc="02863F26">
      <w:start w:val="1"/>
      <w:numFmt w:val="upp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 w15:restartNumberingAfterBreak="0">
    <w:nsid w:val="3E1F7663"/>
    <w:multiLevelType w:val="hybridMultilevel"/>
    <w:tmpl w:val="2B6C1FCA"/>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06641D9"/>
    <w:multiLevelType w:val="hybridMultilevel"/>
    <w:tmpl w:val="AD8EBDD2"/>
    <w:lvl w:ilvl="0" w:tplc="280A000D">
      <w:start w:val="1"/>
      <w:numFmt w:val="bullet"/>
      <w:lvlText w:val=""/>
      <w:lvlJc w:val="left"/>
      <w:pPr>
        <w:ind w:left="733" w:hanging="358"/>
      </w:pPr>
      <w:rPr>
        <w:rFonts w:ascii="Wingdings" w:hAnsi="Wingdings" w:hint="default"/>
        <w:w w:val="99"/>
        <w:sz w:val="20"/>
        <w:szCs w:val="20"/>
        <w:lang w:val="es-PE" w:eastAsia="es-PE" w:bidi="es-PE"/>
      </w:rPr>
    </w:lvl>
    <w:lvl w:ilvl="1" w:tplc="DE201F6E">
      <w:numFmt w:val="bullet"/>
      <w:lvlText w:val="•"/>
      <w:lvlJc w:val="left"/>
      <w:pPr>
        <w:ind w:left="1493" w:hanging="358"/>
      </w:pPr>
      <w:rPr>
        <w:rFonts w:hint="default"/>
        <w:lang w:val="es-PE" w:eastAsia="es-PE" w:bidi="es-PE"/>
      </w:rPr>
    </w:lvl>
    <w:lvl w:ilvl="2" w:tplc="2E30740E">
      <w:numFmt w:val="bullet"/>
      <w:lvlText w:val="•"/>
      <w:lvlJc w:val="left"/>
      <w:pPr>
        <w:ind w:left="2247" w:hanging="358"/>
      </w:pPr>
      <w:rPr>
        <w:rFonts w:hint="default"/>
        <w:lang w:val="es-PE" w:eastAsia="es-PE" w:bidi="es-PE"/>
      </w:rPr>
    </w:lvl>
    <w:lvl w:ilvl="3" w:tplc="CE622FDE">
      <w:numFmt w:val="bullet"/>
      <w:lvlText w:val="•"/>
      <w:lvlJc w:val="left"/>
      <w:pPr>
        <w:ind w:left="3001" w:hanging="358"/>
      </w:pPr>
      <w:rPr>
        <w:rFonts w:hint="default"/>
        <w:lang w:val="es-PE" w:eastAsia="es-PE" w:bidi="es-PE"/>
      </w:rPr>
    </w:lvl>
    <w:lvl w:ilvl="4" w:tplc="9D94AACE">
      <w:numFmt w:val="bullet"/>
      <w:lvlText w:val="•"/>
      <w:lvlJc w:val="left"/>
      <w:pPr>
        <w:ind w:left="3755" w:hanging="358"/>
      </w:pPr>
      <w:rPr>
        <w:rFonts w:hint="default"/>
        <w:lang w:val="es-PE" w:eastAsia="es-PE" w:bidi="es-PE"/>
      </w:rPr>
    </w:lvl>
    <w:lvl w:ilvl="5" w:tplc="18607D14">
      <w:numFmt w:val="bullet"/>
      <w:lvlText w:val="•"/>
      <w:lvlJc w:val="left"/>
      <w:pPr>
        <w:ind w:left="4509" w:hanging="358"/>
      </w:pPr>
      <w:rPr>
        <w:rFonts w:hint="default"/>
        <w:lang w:val="es-PE" w:eastAsia="es-PE" w:bidi="es-PE"/>
      </w:rPr>
    </w:lvl>
    <w:lvl w:ilvl="6" w:tplc="E6028E12">
      <w:numFmt w:val="bullet"/>
      <w:lvlText w:val="•"/>
      <w:lvlJc w:val="left"/>
      <w:pPr>
        <w:ind w:left="5263" w:hanging="358"/>
      </w:pPr>
      <w:rPr>
        <w:rFonts w:hint="default"/>
        <w:lang w:val="es-PE" w:eastAsia="es-PE" w:bidi="es-PE"/>
      </w:rPr>
    </w:lvl>
    <w:lvl w:ilvl="7" w:tplc="EB7212D6">
      <w:numFmt w:val="bullet"/>
      <w:lvlText w:val="•"/>
      <w:lvlJc w:val="left"/>
      <w:pPr>
        <w:ind w:left="6017" w:hanging="358"/>
      </w:pPr>
      <w:rPr>
        <w:rFonts w:hint="default"/>
        <w:lang w:val="es-PE" w:eastAsia="es-PE" w:bidi="es-PE"/>
      </w:rPr>
    </w:lvl>
    <w:lvl w:ilvl="8" w:tplc="117865BA">
      <w:numFmt w:val="bullet"/>
      <w:lvlText w:val="•"/>
      <w:lvlJc w:val="left"/>
      <w:pPr>
        <w:ind w:left="6771" w:hanging="358"/>
      </w:pPr>
      <w:rPr>
        <w:rFonts w:hint="default"/>
        <w:lang w:val="es-PE" w:eastAsia="es-PE" w:bidi="es-PE"/>
      </w:rPr>
    </w:lvl>
  </w:abstractNum>
  <w:abstractNum w:abstractNumId="6" w15:restartNumberingAfterBreak="0">
    <w:nsid w:val="44786A50"/>
    <w:multiLevelType w:val="hybridMultilevel"/>
    <w:tmpl w:val="BABA0334"/>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82D2F1E"/>
    <w:multiLevelType w:val="hybridMultilevel"/>
    <w:tmpl w:val="815AE06E"/>
    <w:lvl w:ilvl="0" w:tplc="280A000D">
      <w:start w:val="1"/>
      <w:numFmt w:val="bullet"/>
      <w:lvlText w:val=""/>
      <w:lvlJc w:val="left"/>
      <w:pPr>
        <w:ind w:left="734" w:hanging="358"/>
      </w:pPr>
      <w:rPr>
        <w:rFonts w:ascii="Wingdings" w:hAnsi="Wingdings" w:hint="default"/>
        <w:w w:val="99"/>
        <w:sz w:val="20"/>
        <w:szCs w:val="20"/>
        <w:lang w:val="es-PE" w:eastAsia="es-PE" w:bidi="es-PE"/>
      </w:rPr>
    </w:lvl>
    <w:lvl w:ilvl="1" w:tplc="B62E712A">
      <w:numFmt w:val="bullet"/>
      <w:lvlText w:val="•"/>
      <w:lvlJc w:val="left"/>
      <w:pPr>
        <w:ind w:left="1513" w:hanging="358"/>
      </w:pPr>
      <w:rPr>
        <w:rFonts w:hint="default"/>
        <w:lang w:val="es-PE" w:eastAsia="es-PE" w:bidi="es-PE"/>
      </w:rPr>
    </w:lvl>
    <w:lvl w:ilvl="2" w:tplc="D7648FD8">
      <w:numFmt w:val="bullet"/>
      <w:lvlText w:val="•"/>
      <w:lvlJc w:val="left"/>
      <w:pPr>
        <w:ind w:left="2286" w:hanging="358"/>
      </w:pPr>
      <w:rPr>
        <w:rFonts w:hint="default"/>
        <w:lang w:val="es-PE" w:eastAsia="es-PE" w:bidi="es-PE"/>
      </w:rPr>
    </w:lvl>
    <w:lvl w:ilvl="3" w:tplc="B8A2A748">
      <w:numFmt w:val="bullet"/>
      <w:lvlText w:val="•"/>
      <w:lvlJc w:val="left"/>
      <w:pPr>
        <w:ind w:left="3059" w:hanging="358"/>
      </w:pPr>
      <w:rPr>
        <w:rFonts w:hint="default"/>
        <w:lang w:val="es-PE" w:eastAsia="es-PE" w:bidi="es-PE"/>
      </w:rPr>
    </w:lvl>
    <w:lvl w:ilvl="4" w:tplc="0BF04156">
      <w:numFmt w:val="bullet"/>
      <w:lvlText w:val="•"/>
      <w:lvlJc w:val="left"/>
      <w:pPr>
        <w:ind w:left="3832" w:hanging="358"/>
      </w:pPr>
      <w:rPr>
        <w:rFonts w:hint="default"/>
        <w:lang w:val="es-PE" w:eastAsia="es-PE" w:bidi="es-PE"/>
      </w:rPr>
    </w:lvl>
    <w:lvl w:ilvl="5" w:tplc="D8A8322C">
      <w:numFmt w:val="bullet"/>
      <w:lvlText w:val="•"/>
      <w:lvlJc w:val="left"/>
      <w:pPr>
        <w:ind w:left="4605" w:hanging="358"/>
      </w:pPr>
      <w:rPr>
        <w:rFonts w:hint="default"/>
        <w:lang w:val="es-PE" w:eastAsia="es-PE" w:bidi="es-PE"/>
      </w:rPr>
    </w:lvl>
    <w:lvl w:ilvl="6" w:tplc="11AA0AC8">
      <w:numFmt w:val="bullet"/>
      <w:lvlText w:val="•"/>
      <w:lvlJc w:val="left"/>
      <w:pPr>
        <w:ind w:left="5378" w:hanging="358"/>
      </w:pPr>
      <w:rPr>
        <w:rFonts w:hint="default"/>
        <w:lang w:val="es-PE" w:eastAsia="es-PE" w:bidi="es-PE"/>
      </w:rPr>
    </w:lvl>
    <w:lvl w:ilvl="7" w:tplc="043E28BA">
      <w:numFmt w:val="bullet"/>
      <w:lvlText w:val="•"/>
      <w:lvlJc w:val="left"/>
      <w:pPr>
        <w:ind w:left="6151" w:hanging="358"/>
      </w:pPr>
      <w:rPr>
        <w:rFonts w:hint="default"/>
        <w:lang w:val="es-PE" w:eastAsia="es-PE" w:bidi="es-PE"/>
      </w:rPr>
    </w:lvl>
    <w:lvl w:ilvl="8" w:tplc="E14CE114">
      <w:numFmt w:val="bullet"/>
      <w:lvlText w:val="•"/>
      <w:lvlJc w:val="left"/>
      <w:pPr>
        <w:ind w:left="6924" w:hanging="358"/>
      </w:pPr>
      <w:rPr>
        <w:rFonts w:hint="default"/>
        <w:lang w:val="es-PE" w:eastAsia="es-PE" w:bidi="es-PE"/>
      </w:rPr>
    </w:lvl>
  </w:abstractNum>
  <w:abstractNum w:abstractNumId="8" w15:restartNumberingAfterBreak="0">
    <w:nsid w:val="52DB516F"/>
    <w:multiLevelType w:val="hybridMultilevel"/>
    <w:tmpl w:val="B2A2976A"/>
    <w:lvl w:ilvl="0" w:tplc="0ED2D002">
      <w:numFmt w:val="bullet"/>
      <w:lvlText w:val="-"/>
      <w:lvlJc w:val="left"/>
      <w:pPr>
        <w:ind w:left="720" w:hanging="360"/>
      </w:pPr>
      <w:rPr>
        <w:rFonts w:ascii="Arial" w:eastAsia="Arial" w:hAnsi="Arial" w:cs="Arial" w:hint="default"/>
        <w:w w:val="99"/>
        <w:sz w:val="20"/>
        <w:szCs w:val="20"/>
        <w:lang w:val="es-PE" w:eastAsia="es-PE" w:bidi="es-P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B872389"/>
    <w:multiLevelType w:val="hybridMultilevel"/>
    <w:tmpl w:val="FBE65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C056F3F"/>
    <w:multiLevelType w:val="hybridMultilevel"/>
    <w:tmpl w:val="C9821290"/>
    <w:lvl w:ilvl="0" w:tplc="81005B4C">
      <w:start w:val="1"/>
      <w:numFmt w:val="upp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1" w15:restartNumberingAfterBreak="0">
    <w:nsid w:val="62B348E3"/>
    <w:multiLevelType w:val="hybridMultilevel"/>
    <w:tmpl w:val="BB6EDA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2B45693"/>
    <w:multiLevelType w:val="hybridMultilevel"/>
    <w:tmpl w:val="17B0406C"/>
    <w:lvl w:ilvl="0" w:tplc="B7B060B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3A341FF"/>
    <w:multiLevelType w:val="hybridMultilevel"/>
    <w:tmpl w:val="BABA0334"/>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83B5F39"/>
    <w:multiLevelType w:val="hybridMultilevel"/>
    <w:tmpl w:val="9DBCC48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68664EE0"/>
    <w:multiLevelType w:val="hybridMultilevel"/>
    <w:tmpl w:val="56A8D5E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A2A0D61"/>
    <w:multiLevelType w:val="hybridMultilevel"/>
    <w:tmpl w:val="D2963D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CE145FF"/>
    <w:multiLevelType w:val="multilevel"/>
    <w:tmpl w:val="0F2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8052F"/>
    <w:multiLevelType w:val="hybridMultilevel"/>
    <w:tmpl w:val="03367BE2"/>
    <w:lvl w:ilvl="0" w:tplc="3C8C5898">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4036D47"/>
    <w:multiLevelType w:val="hybridMultilevel"/>
    <w:tmpl w:val="0D829CEA"/>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EDF08AF"/>
    <w:multiLevelType w:val="hybridMultilevel"/>
    <w:tmpl w:val="BDA4DA7E"/>
    <w:lvl w:ilvl="0" w:tplc="280A000D">
      <w:start w:val="1"/>
      <w:numFmt w:val="bullet"/>
      <w:lvlText w:val=""/>
      <w:lvlJc w:val="left"/>
      <w:pPr>
        <w:ind w:left="734" w:hanging="358"/>
      </w:pPr>
      <w:rPr>
        <w:rFonts w:ascii="Wingdings" w:hAnsi="Wingdings" w:hint="default"/>
        <w:w w:val="99"/>
        <w:sz w:val="20"/>
        <w:szCs w:val="20"/>
        <w:lang w:val="es-PE" w:eastAsia="es-PE" w:bidi="es-PE"/>
      </w:rPr>
    </w:lvl>
    <w:lvl w:ilvl="1" w:tplc="B62E712A">
      <w:numFmt w:val="bullet"/>
      <w:lvlText w:val="•"/>
      <w:lvlJc w:val="left"/>
      <w:pPr>
        <w:ind w:left="1513" w:hanging="358"/>
      </w:pPr>
      <w:rPr>
        <w:rFonts w:hint="default"/>
        <w:lang w:val="es-PE" w:eastAsia="es-PE" w:bidi="es-PE"/>
      </w:rPr>
    </w:lvl>
    <w:lvl w:ilvl="2" w:tplc="D7648FD8">
      <w:numFmt w:val="bullet"/>
      <w:lvlText w:val="•"/>
      <w:lvlJc w:val="left"/>
      <w:pPr>
        <w:ind w:left="2286" w:hanging="358"/>
      </w:pPr>
      <w:rPr>
        <w:rFonts w:hint="default"/>
        <w:lang w:val="es-PE" w:eastAsia="es-PE" w:bidi="es-PE"/>
      </w:rPr>
    </w:lvl>
    <w:lvl w:ilvl="3" w:tplc="B8A2A748">
      <w:numFmt w:val="bullet"/>
      <w:lvlText w:val="•"/>
      <w:lvlJc w:val="left"/>
      <w:pPr>
        <w:ind w:left="3059" w:hanging="358"/>
      </w:pPr>
      <w:rPr>
        <w:rFonts w:hint="default"/>
        <w:lang w:val="es-PE" w:eastAsia="es-PE" w:bidi="es-PE"/>
      </w:rPr>
    </w:lvl>
    <w:lvl w:ilvl="4" w:tplc="0BF04156">
      <w:numFmt w:val="bullet"/>
      <w:lvlText w:val="•"/>
      <w:lvlJc w:val="left"/>
      <w:pPr>
        <w:ind w:left="3832" w:hanging="358"/>
      </w:pPr>
      <w:rPr>
        <w:rFonts w:hint="default"/>
        <w:lang w:val="es-PE" w:eastAsia="es-PE" w:bidi="es-PE"/>
      </w:rPr>
    </w:lvl>
    <w:lvl w:ilvl="5" w:tplc="D8A8322C">
      <w:numFmt w:val="bullet"/>
      <w:lvlText w:val="•"/>
      <w:lvlJc w:val="left"/>
      <w:pPr>
        <w:ind w:left="4605" w:hanging="358"/>
      </w:pPr>
      <w:rPr>
        <w:rFonts w:hint="default"/>
        <w:lang w:val="es-PE" w:eastAsia="es-PE" w:bidi="es-PE"/>
      </w:rPr>
    </w:lvl>
    <w:lvl w:ilvl="6" w:tplc="11AA0AC8">
      <w:numFmt w:val="bullet"/>
      <w:lvlText w:val="•"/>
      <w:lvlJc w:val="left"/>
      <w:pPr>
        <w:ind w:left="5378" w:hanging="358"/>
      </w:pPr>
      <w:rPr>
        <w:rFonts w:hint="default"/>
        <w:lang w:val="es-PE" w:eastAsia="es-PE" w:bidi="es-PE"/>
      </w:rPr>
    </w:lvl>
    <w:lvl w:ilvl="7" w:tplc="043E28BA">
      <w:numFmt w:val="bullet"/>
      <w:lvlText w:val="•"/>
      <w:lvlJc w:val="left"/>
      <w:pPr>
        <w:ind w:left="6151" w:hanging="358"/>
      </w:pPr>
      <w:rPr>
        <w:rFonts w:hint="default"/>
        <w:lang w:val="es-PE" w:eastAsia="es-PE" w:bidi="es-PE"/>
      </w:rPr>
    </w:lvl>
    <w:lvl w:ilvl="8" w:tplc="E14CE114">
      <w:numFmt w:val="bullet"/>
      <w:lvlText w:val="•"/>
      <w:lvlJc w:val="left"/>
      <w:pPr>
        <w:ind w:left="6924" w:hanging="358"/>
      </w:pPr>
      <w:rPr>
        <w:rFonts w:hint="default"/>
        <w:lang w:val="es-PE" w:eastAsia="es-PE" w:bidi="es-PE"/>
      </w:rPr>
    </w:lvl>
  </w:abstractNum>
  <w:abstractNum w:abstractNumId="21" w15:restartNumberingAfterBreak="0">
    <w:nsid w:val="7F246996"/>
    <w:multiLevelType w:val="hybridMultilevel"/>
    <w:tmpl w:val="FABEFA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08240422">
    <w:abstractNumId w:val="1"/>
  </w:num>
  <w:num w:numId="2" w16cid:durableId="2078547332">
    <w:abstractNumId w:val="0"/>
  </w:num>
  <w:num w:numId="3" w16cid:durableId="1989358683">
    <w:abstractNumId w:val="2"/>
  </w:num>
  <w:num w:numId="4" w16cid:durableId="486477780">
    <w:abstractNumId w:val="9"/>
  </w:num>
  <w:num w:numId="5" w16cid:durableId="934434502">
    <w:abstractNumId w:val="15"/>
  </w:num>
  <w:num w:numId="6" w16cid:durableId="324212720">
    <w:abstractNumId w:val="12"/>
  </w:num>
  <w:num w:numId="7" w16cid:durableId="1501313503">
    <w:abstractNumId w:val="19"/>
  </w:num>
  <w:num w:numId="8" w16cid:durableId="1489056266">
    <w:abstractNumId w:val="18"/>
  </w:num>
  <w:num w:numId="9" w16cid:durableId="1669288142">
    <w:abstractNumId w:val="4"/>
  </w:num>
  <w:num w:numId="10" w16cid:durableId="2046632704">
    <w:abstractNumId w:val="3"/>
  </w:num>
  <w:num w:numId="11" w16cid:durableId="870075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0336194">
    <w:abstractNumId w:val="10"/>
  </w:num>
  <w:num w:numId="13" w16cid:durableId="1758087928">
    <w:abstractNumId w:val="7"/>
  </w:num>
  <w:num w:numId="14" w16cid:durableId="1633095674">
    <w:abstractNumId w:val="11"/>
  </w:num>
  <w:num w:numId="15" w16cid:durableId="436490163">
    <w:abstractNumId w:val="8"/>
  </w:num>
  <w:num w:numId="16" w16cid:durableId="272134033">
    <w:abstractNumId w:val="20"/>
  </w:num>
  <w:num w:numId="17" w16cid:durableId="578364882">
    <w:abstractNumId w:val="5"/>
  </w:num>
  <w:num w:numId="18" w16cid:durableId="124323651">
    <w:abstractNumId w:val="17"/>
  </w:num>
  <w:num w:numId="19" w16cid:durableId="978456421">
    <w:abstractNumId w:val="21"/>
  </w:num>
  <w:num w:numId="20" w16cid:durableId="1418792324">
    <w:abstractNumId w:val="14"/>
  </w:num>
  <w:num w:numId="21" w16cid:durableId="1066729938">
    <w:abstractNumId w:val="16"/>
  </w:num>
  <w:num w:numId="22" w16cid:durableId="1810513060">
    <w:abstractNumId w:val="6"/>
  </w:num>
  <w:num w:numId="23" w16cid:durableId="10149571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913"/>
    <w:rsid w:val="00044B69"/>
    <w:rsid w:val="000861BC"/>
    <w:rsid w:val="000B3181"/>
    <w:rsid w:val="001A6098"/>
    <w:rsid w:val="00214468"/>
    <w:rsid w:val="00247181"/>
    <w:rsid w:val="0029276C"/>
    <w:rsid w:val="002A51F7"/>
    <w:rsid w:val="002B1836"/>
    <w:rsid w:val="002D1EB5"/>
    <w:rsid w:val="002E5870"/>
    <w:rsid w:val="00316BDC"/>
    <w:rsid w:val="003B76D1"/>
    <w:rsid w:val="004E625A"/>
    <w:rsid w:val="005A2F8D"/>
    <w:rsid w:val="00641A2E"/>
    <w:rsid w:val="006C1771"/>
    <w:rsid w:val="006F61FA"/>
    <w:rsid w:val="00766133"/>
    <w:rsid w:val="007A4316"/>
    <w:rsid w:val="007C1C65"/>
    <w:rsid w:val="007F355F"/>
    <w:rsid w:val="00801199"/>
    <w:rsid w:val="00837036"/>
    <w:rsid w:val="008A5D4D"/>
    <w:rsid w:val="008A703D"/>
    <w:rsid w:val="008B0DED"/>
    <w:rsid w:val="00930B2B"/>
    <w:rsid w:val="00932913"/>
    <w:rsid w:val="00973D99"/>
    <w:rsid w:val="0098147B"/>
    <w:rsid w:val="009C168E"/>
    <w:rsid w:val="009C765A"/>
    <w:rsid w:val="009D452A"/>
    <w:rsid w:val="009E59DE"/>
    <w:rsid w:val="00A04C2C"/>
    <w:rsid w:val="00A8679D"/>
    <w:rsid w:val="00AC740E"/>
    <w:rsid w:val="00AD795F"/>
    <w:rsid w:val="00BC06E8"/>
    <w:rsid w:val="00BC2EB4"/>
    <w:rsid w:val="00C04AAA"/>
    <w:rsid w:val="00CC4731"/>
    <w:rsid w:val="00CD5DBF"/>
    <w:rsid w:val="00D11AD3"/>
    <w:rsid w:val="00D67C2B"/>
    <w:rsid w:val="00D707E8"/>
    <w:rsid w:val="00D822E2"/>
    <w:rsid w:val="00DD4808"/>
    <w:rsid w:val="00DD6D13"/>
    <w:rsid w:val="00E53276"/>
    <w:rsid w:val="00EB14E2"/>
    <w:rsid w:val="00EB2440"/>
    <w:rsid w:val="00F30F97"/>
    <w:rsid w:val="00F71E2E"/>
    <w:rsid w:val="00FA3C16"/>
    <w:rsid w:val="00FF38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2A65C970"/>
  <w15:docId w15:val="{8C1AD403-70A3-425A-BF80-D57D4D9E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3C3"/>
    <w:pPr>
      <w:spacing w:after="200" w:line="276" w:lineRule="auto"/>
    </w:pPr>
  </w:style>
  <w:style w:type="paragraph" w:styleId="Ttulo1">
    <w:name w:val="heading 1"/>
    <w:basedOn w:val="Normal"/>
    <w:next w:val="Normal"/>
    <w:link w:val="Ttulo1Car"/>
    <w:uiPriority w:val="9"/>
    <w:qFormat/>
    <w:rsid w:val="003A11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4">
    <w:name w:val="heading 4"/>
    <w:basedOn w:val="Normal"/>
    <w:link w:val="Ttulo4Car"/>
    <w:uiPriority w:val="9"/>
    <w:qFormat/>
    <w:rsid w:val="00D82020"/>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6F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6FC9"/>
  </w:style>
  <w:style w:type="paragraph" w:styleId="Textodeglobo">
    <w:name w:val="Balloon Text"/>
    <w:basedOn w:val="Normal"/>
    <w:link w:val="TextodegloboCar"/>
    <w:uiPriority w:val="99"/>
    <w:semiHidden/>
    <w:unhideWhenUsed/>
    <w:rsid w:val="0092766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7663"/>
    <w:rPr>
      <w:rFonts w:ascii="Segoe UI" w:hAnsi="Segoe UI" w:cs="Segoe UI"/>
      <w:sz w:val="18"/>
      <w:szCs w:val="18"/>
    </w:rPr>
  </w:style>
  <w:style w:type="paragraph" w:styleId="Prrafodelista">
    <w:name w:val="List Paragraph"/>
    <w:basedOn w:val="Normal"/>
    <w:uiPriority w:val="34"/>
    <w:qFormat/>
    <w:rsid w:val="007A7298"/>
    <w:pPr>
      <w:ind w:left="720"/>
      <w:contextualSpacing/>
    </w:pPr>
  </w:style>
  <w:style w:type="paragraph" w:styleId="Piedepgina">
    <w:name w:val="footer"/>
    <w:basedOn w:val="Normal"/>
    <w:link w:val="PiedepginaCar"/>
    <w:uiPriority w:val="99"/>
    <w:unhideWhenUsed/>
    <w:rsid w:val="007A72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7298"/>
  </w:style>
  <w:style w:type="character" w:styleId="Hipervnculo">
    <w:name w:val="Hyperlink"/>
    <w:basedOn w:val="Fuentedeprrafopredeter"/>
    <w:uiPriority w:val="99"/>
    <w:unhideWhenUsed/>
    <w:rsid w:val="00D17819"/>
    <w:rPr>
      <w:color w:val="0563C1" w:themeColor="hyperlink"/>
      <w:u w:val="single"/>
    </w:rPr>
  </w:style>
  <w:style w:type="character" w:styleId="Textoennegrita">
    <w:name w:val="Strong"/>
    <w:basedOn w:val="Fuentedeprrafopredeter"/>
    <w:uiPriority w:val="22"/>
    <w:qFormat/>
    <w:rsid w:val="00AA5BC8"/>
    <w:rPr>
      <w:b/>
      <w:bCs/>
    </w:rPr>
  </w:style>
  <w:style w:type="character" w:styleId="nfasis">
    <w:name w:val="Emphasis"/>
    <w:basedOn w:val="Fuentedeprrafopredeter"/>
    <w:uiPriority w:val="20"/>
    <w:qFormat/>
    <w:rsid w:val="004803AA"/>
    <w:rPr>
      <w:i/>
      <w:iCs/>
    </w:rPr>
  </w:style>
  <w:style w:type="character" w:customStyle="1" w:styleId="Ttulo4Car">
    <w:name w:val="Título 4 Car"/>
    <w:basedOn w:val="Fuentedeprrafopredeter"/>
    <w:link w:val="Ttulo4"/>
    <w:uiPriority w:val="9"/>
    <w:rsid w:val="00D82020"/>
    <w:rPr>
      <w:rFonts w:ascii="Times New Roman" w:eastAsia="Times New Roman" w:hAnsi="Times New Roman" w:cs="Times New Roman"/>
      <w:b/>
      <w:bCs/>
      <w:sz w:val="24"/>
      <w:szCs w:val="24"/>
      <w:lang w:eastAsia="es-PE"/>
    </w:rPr>
  </w:style>
  <w:style w:type="character" w:customStyle="1" w:styleId="omsformula">
    <w:name w:val="oms_formula"/>
    <w:basedOn w:val="Fuentedeprrafopredeter"/>
    <w:rsid w:val="00DB01BC"/>
  </w:style>
  <w:style w:type="paragraph" w:customStyle="1" w:styleId="TableParagraph">
    <w:name w:val="Table Paragraph"/>
    <w:basedOn w:val="Normal"/>
    <w:uiPriority w:val="1"/>
    <w:qFormat/>
    <w:rsid w:val="00FC6D12"/>
    <w:pPr>
      <w:widowControl w:val="0"/>
      <w:autoSpaceDE w:val="0"/>
      <w:autoSpaceDN w:val="0"/>
      <w:spacing w:before="38" w:after="0" w:line="240" w:lineRule="auto"/>
    </w:pPr>
    <w:rPr>
      <w:rFonts w:ascii="Arial" w:eastAsia="Arial" w:hAnsi="Arial" w:cs="Arial"/>
      <w:lang w:eastAsia="es-PE" w:bidi="es-PE"/>
    </w:rPr>
  </w:style>
  <w:style w:type="paragraph" w:styleId="Sangradetextonormal">
    <w:name w:val="Body Text Indent"/>
    <w:basedOn w:val="Normal"/>
    <w:link w:val="SangradetextonormalCar"/>
    <w:rsid w:val="00DD63A5"/>
    <w:pPr>
      <w:spacing w:after="0" w:line="240" w:lineRule="auto"/>
      <w:ind w:left="540"/>
      <w:jc w:val="center"/>
    </w:pPr>
    <w:rPr>
      <w:rFonts w:ascii="Arial" w:eastAsia="Times New Roman" w:hAnsi="Arial" w:cs="Arial"/>
      <w:b/>
      <w:bCs/>
      <w:sz w:val="24"/>
      <w:szCs w:val="24"/>
      <w:lang w:val="es-ES" w:eastAsia="es-ES"/>
    </w:rPr>
  </w:style>
  <w:style w:type="character" w:customStyle="1" w:styleId="SangradetextonormalCar">
    <w:name w:val="Sangría de texto normal Car"/>
    <w:basedOn w:val="Fuentedeprrafopredeter"/>
    <w:link w:val="Sangradetextonormal"/>
    <w:rsid w:val="00DD63A5"/>
    <w:rPr>
      <w:rFonts w:ascii="Arial" w:eastAsia="Times New Roman" w:hAnsi="Arial" w:cs="Arial"/>
      <w:b/>
      <w:bCs/>
      <w:sz w:val="24"/>
      <w:szCs w:val="24"/>
      <w:lang w:val="es-ES" w:eastAsia="es-ES"/>
    </w:rPr>
  </w:style>
  <w:style w:type="character" w:customStyle="1" w:styleId="Ttulo1Car">
    <w:name w:val="Título 1 Car"/>
    <w:basedOn w:val="Fuentedeprrafopredeter"/>
    <w:link w:val="Ttulo1"/>
    <w:uiPriority w:val="9"/>
    <w:rsid w:val="003A111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010251">
      <w:bodyDiv w:val="1"/>
      <w:marLeft w:val="0"/>
      <w:marRight w:val="0"/>
      <w:marTop w:val="0"/>
      <w:marBottom w:val="0"/>
      <w:divBdr>
        <w:top w:val="none" w:sz="0" w:space="0" w:color="auto"/>
        <w:left w:val="none" w:sz="0" w:space="0" w:color="auto"/>
        <w:bottom w:val="none" w:sz="0" w:space="0" w:color="auto"/>
        <w:right w:val="none" w:sz="0" w:space="0" w:color="auto"/>
      </w:divBdr>
    </w:div>
    <w:div w:id="576017616">
      <w:bodyDiv w:val="1"/>
      <w:marLeft w:val="0"/>
      <w:marRight w:val="0"/>
      <w:marTop w:val="0"/>
      <w:marBottom w:val="0"/>
      <w:divBdr>
        <w:top w:val="none" w:sz="0" w:space="0" w:color="auto"/>
        <w:left w:val="none" w:sz="0" w:space="0" w:color="auto"/>
        <w:bottom w:val="none" w:sz="0" w:space="0" w:color="auto"/>
        <w:right w:val="none" w:sz="0" w:space="0" w:color="auto"/>
      </w:divBdr>
    </w:div>
    <w:div w:id="979841345">
      <w:bodyDiv w:val="1"/>
      <w:marLeft w:val="0"/>
      <w:marRight w:val="0"/>
      <w:marTop w:val="0"/>
      <w:marBottom w:val="0"/>
      <w:divBdr>
        <w:top w:val="none" w:sz="0" w:space="0" w:color="auto"/>
        <w:left w:val="none" w:sz="0" w:space="0" w:color="auto"/>
        <w:bottom w:val="none" w:sz="0" w:space="0" w:color="auto"/>
        <w:right w:val="none" w:sz="0" w:space="0" w:color="auto"/>
      </w:divBdr>
    </w:div>
    <w:div w:id="1206599191">
      <w:bodyDiv w:val="1"/>
      <w:marLeft w:val="0"/>
      <w:marRight w:val="0"/>
      <w:marTop w:val="0"/>
      <w:marBottom w:val="0"/>
      <w:divBdr>
        <w:top w:val="none" w:sz="0" w:space="0" w:color="auto"/>
        <w:left w:val="none" w:sz="0" w:space="0" w:color="auto"/>
        <w:bottom w:val="none" w:sz="0" w:space="0" w:color="auto"/>
        <w:right w:val="none" w:sz="0" w:space="0" w:color="auto"/>
      </w:divBdr>
    </w:div>
    <w:div w:id="1424574396">
      <w:bodyDiv w:val="1"/>
      <w:marLeft w:val="0"/>
      <w:marRight w:val="0"/>
      <w:marTop w:val="0"/>
      <w:marBottom w:val="0"/>
      <w:divBdr>
        <w:top w:val="none" w:sz="0" w:space="0" w:color="auto"/>
        <w:left w:val="none" w:sz="0" w:space="0" w:color="auto"/>
        <w:bottom w:val="none" w:sz="0" w:space="0" w:color="auto"/>
        <w:right w:val="none" w:sz="0" w:space="0" w:color="auto"/>
      </w:divBdr>
    </w:div>
    <w:div w:id="1517573465">
      <w:bodyDiv w:val="1"/>
      <w:marLeft w:val="0"/>
      <w:marRight w:val="0"/>
      <w:marTop w:val="0"/>
      <w:marBottom w:val="0"/>
      <w:divBdr>
        <w:top w:val="none" w:sz="0" w:space="0" w:color="auto"/>
        <w:left w:val="none" w:sz="0" w:space="0" w:color="auto"/>
        <w:bottom w:val="none" w:sz="0" w:space="0" w:color="auto"/>
        <w:right w:val="none" w:sz="0" w:space="0" w:color="auto"/>
      </w:divBdr>
    </w:div>
    <w:div w:id="1541897268">
      <w:bodyDiv w:val="1"/>
      <w:marLeft w:val="0"/>
      <w:marRight w:val="0"/>
      <w:marTop w:val="0"/>
      <w:marBottom w:val="0"/>
      <w:divBdr>
        <w:top w:val="none" w:sz="0" w:space="0" w:color="auto"/>
        <w:left w:val="none" w:sz="0" w:space="0" w:color="auto"/>
        <w:bottom w:val="none" w:sz="0" w:space="0" w:color="auto"/>
        <w:right w:val="none" w:sz="0" w:space="0" w:color="auto"/>
      </w:divBdr>
    </w:div>
    <w:div w:id="1542591484">
      <w:bodyDiv w:val="1"/>
      <w:marLeft w:val="0"/>
      <w:marRight w:val="0"/>
      <w:marTop w:val="0"/>
      <w:marBottom w:val="0"/>
      <w:divBdr>
        <w:top w:val="none" w:sz="0" w:space="0" w:color="auto"/>
        <w:left w:val="none" w:sz="0" w:space="0" w:color="auto"/>
        <w:bottom w:val="none" w:sz="0" w:space="0" w:color="auto"/>
        <w:right w:val="none" w:sz="0" w:space="0" w:color="auto"/>
      </w:divBdr>
    </w:div>
    <w:div w:id="1638803475">
      <w:bodyDiv w:val="1"/>
      <w:marLeft w:val="0"/>
      <w:marRight w:val="0"/>
      <w:marTop w:val="0"/>
      <w:marBottom w:val="0"/>
      <w:divBdr>
        <w:top w:val="none" w:sz="0" w:space="0" w:color="auto"/>
        <w:left w:val="none" w:sz="0" w:space="0" w:color="auto"/>
        <w:bottom w:val="none" w:sz="0" w:space="0" w:color="auto"/>
        <w:right w:val="none" w:sz="0" w:space="0" w:color="auto"/>
      </w:divBdr>
    </w:div>
    <w:div w:id="1779250770">
      <w:bodyDiv w:val="1"/>
      <w:marLeft w:val="0"/>
      <w:marRight w:val="0"/>
      <w:marTop w:val="0"/>
      <w:marBottom w:val="0"/>
      <w:divBdr>
        <w:top w:val="none" w:sz="0" w:space="0" w:color="auto"/>
        <w:left w:val="none" w:sz="0" w:space="0" w:color="auto"/>
        <w:bottom w:val="none" w:sz="0" w:space="0" w:color="auto"/>
        <w:right w:val="none" w:sz="0" w:space="0" w:color="auto"/>
      </w:divBdr>
    </w:div>
    <w:div w:id="1933969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091A1-E0E9-4609-A572-F104CB660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Pages>
  <Words>1178</Words>
  <Characters>6485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Vera Hernandez</dc:creator>
  <cp:keywords/>
  <dc:description/>
  <cp:lastModifiedBy>JHON WILDER YACOLCA CALSIN</cp:lastModifiedBy>
  <cp:revision>25</cp:revision>
  <cp:lastPrinted>2024-05-28T15:35:00Z</cp:lastPrinted>
  <dcterms:created xsi:type="dcterms:W3CDTF">2024-05-28T15:20:00Z</dcterms:created>
  <dcterms:modified xsi:type="dcterms:W3CDTF">2025-12-11T20:13:00Z</dcterms:modified>
</cp:coreProperties>
</file>