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60"/>
      </w:pPr>
    </w:p>
    <w:p>
      <w:pPr>
        <w:spacing w:after="130"/>
        <w:jc w:val="center"/>
      </w:pPr>
      <w:r>
        <w:rPr>
          <w:rFonts w:ascii="Arial" w:cs="Arial" w:eastAsia="Arial" w:hAnsi="Arial"/>
          <w:b/>
          <w:bCs/>
          <w:sz w:val="32"/>
          <w:szCs w:val="32"/>
        </w:rPr>
        <w:t xml:space="preserve">PAYMENT AND SERVICE AGREEMENT</w:t>
      </w:r>
    </w:p>
    <w:p>
      <w:pPr>
        <w:spacing w:after="130"/>
        <w:jc w:val="center"/>
      </w:pPr>
      <w:r>
        <w:rPr>
          <w:rFonts w:ascii="Arial" w:cs="Arial" w:eastAsia="Arial" w:hAnsi="Arial"/>
          <w:i/>
          <w:iCs/>
          <w:color w:val="555555"/>
          <w:sz w:val="20"/>
          <w:szCs w:val="20"/>
        </w:rPr>
        <w:t xml:space="preserve">(IELTS Audio Assessment Product)</w:t>
      </w:r>
    </w:p>
    <w:p>
      <w:pPr>
        <w:spacing w:after="40" w:before="40"/>
      </w:pPr>
    </w:p>
    <w:p>
      <w:pPr>
        <w:pBdr>
          <w:bottom w:val="single" w:color="333333" w:sz="5" w:space="6"/>
        </w:pBdr>
        <w:spacing w:after="240"/>
      </w:pPr>
    </w:p>
    <w:p>
      <w:pPr>
        <w:spacing w:after="130"/>
        <w:jc w:val="both"/>
      </w:pPr>
      <w:r>
        <w:rPr>
          <w:rFonts w:ascii="Arial" w:cs="Arial" w:eastAsia="Arial" w:hAnsi="Arial"/>
          <w:b/>
          <w:bCs/>
          <w:sz w:val="22"/>
          <w:szCs w:val="22"/>
        </w:rPr>
        <w:t xml:space="preserve">This Agreement</w:t>
      </w:r>
      <w:r>
        <w:rPr>
          <w:rFonts w:ascii="Arial" w:cs="Arial" w:eastAsia="Arial" w:hAnsi="Arial"/>
          <w:sz w:val="22"/>
          <w:szCs w:val="22"/>
        </w:rPr>
        <w:t xml:space="preserve"> is entered into as of __________________ (the "Effective Date"), by and between:</w:t>
      </w:r>
    </w:p>
    <w:p>
      <w:pPr>
        <w:spacing w:after="30" w:before="30"/>
      </w:pPr>
    </w:p>
    <w:p>
      <w:pPr>
        <w:spacing w:after="130"/>
        <w:jc w:val="both"/>
      </w:pPr>
      <w:r>
        <w:rPr>
          <w:rFonts w:ascii="Arial" w:cs="Arial" w:eastAsia="Arial" w:hAnsi="Arial"/>
          <w:b/>
          <w:bCs/>
          <w:sz w:val="22"/>
          <w:szCs w:val="22"/>
        </w:rPr>
        <w:t xml:space="preserve">SELLER:</w:t>
      </w:r>
    </w:p>
    <w:p>
      <w:pPr>
        <w:spacing w:after="130"/>
        <w:ind w:left="360"/>
        <w:jc w:val="both"/>
      </w:pPr>
      <w:r>
        <w:rPr>
          <w:rFonts w:ascii="Arial" w:cs="Arial" w:eastAsia="Arial" w:hAnsi="Arial"/>
          <w:sz w:val="22"/>
          <w:szCs w:val="22"/>
        </w:rPr>
        <w:t xml:space="preserve">Full Name: ____________________________________</w:t>
      </w:r>
    </w:p>
    <w:p>
      <w:pPr>
        <w:spacing w:after="130"/>
        <w:ind w:left="360"/>
        <w:jc w:val="both"/>
      </w:pPr>
      <w:r>
        <w:rPr>
          <w:rFonts w:ascii="Arial" w:cs="Arial" w:eastAsia="Arial" w:hAnsi="Arial"/>
          <w:sz w:val="22"/>
          <w:szCs w:val="22"/>
        </w:rPr>
        <w:t xml:space="preserve">Passport / ID No.: ____________________________________</w:t>
      </w:r>
    </w:p>
    <w:p>
      <w:pPr>
        <w:spacing w:after="130"/>
        <w:ind w:left="360"/>
        <w:jc w:val="both"/>
      </w:pPr>
      <w:r>
        <w:rPr>
          <w:rFonts w:ascii="Arial" w:cs="Arial" w:eastAsia="Arial" w:hAnsi="Arial"/>
          <w:sz w:val="22"/>
          <w:szCs w:val="22"/>
        </w:rPr>
        <w:t xml:space="preserve">Address: ____________________________________</w:t>
      </w:r>
    </w:p>
    <w:p>
      <w:pPr>
        <w:spacing w:after="130"/>
        <w:ind w:left="360"/>
        <w:jc w:val="both"/>
      </w:pPr>
      <w:r>
        <w:rPr>
          <w:rFonts w:ascii="Arial" w:cs="Arial" w:eastAsia="Arial" w:hAnsi="Arial"/>
          <w:sz w:val="22"/>
          <w:szCs w:val="22"/>
        </w:rPr>
        <w:t xml:space="preserve">Phone / Email: ____________________________________</w:t>
      </w:r>
    </w:p>
    <w:p>
      <w:pPr>
        <w:spacing w:after="20" w:before="20"/>
      </w:pPr>
    </w:p>
    <w:p>
      <w:pPr>
        <w:spacing w:after="130"/>
        <w:jc w:val="both"/>
      </w:pPr>
      <w:r>
        <w:rPr>
          <w:rFonts w:ascii="Arial" w:cs="Arial" w:eastAsia="Arial" w:hAnsi="Arial"/>
          <w:b/>
          <w:bCs/>
          <w:sz w:val="22"/>
          <w:szCs w:val="22"/>
        </w:rPr>
        <w:t xml:space="preserve">BUYER:</w:t>
      </w:r>
    </w:p>
    <w:p>
      <w:pPr>
        <w:spacing w:after="130"/>
        <w:ind w:left="360"/>
        <w:jc w:val="both"/>
      </w:pPr>
      <w:r>
        <w:rPr>
          <w:rFonts w:ascii="Arial" w:cs="Arial" w:eastAsia="Arial" w:hAnsi="Arial"/>
          <w:sz w:val="22"/>
          <w:szCs w:val="22"/>
        </w:rPr>
        <w:t xml:space="preserve">Education Center Name: ____________________________________</w:t>
      </w:r>
    </w:p>
    <w:p>
      <w:pPr>
        <w:spacing w:after="130"/>
        <w:ind w:left="360"/>
        <w:jc w:val="both"/>
      </w:pPr>
      <w:r>
        <w:rPr>
          <w:rFonts w:ascii="Arial" w:cs="Arial" w:eastAsia="Arial" w:hAnsi="Arial"/>
          <w:sz w:val="22"/>
          <w:szCs w:val="22"/>
        </w:rPr>
        <w:t xml:space="preserve">Director / Responsible Person: ____________________________________</w:t>
      </w:r>
    </w:p>
    <w:p>
      <w:pPr>
        <w:spacing w:after="130"/>
        <w:ind w:left="360"/>
        <w:jc w:val="both"/>
      </w:pPr>
      <w:r>
        <w:rPr>
          <w:rFonts w:ascii="Arial" w:cs="Arial" w:eastAsia="Arial" w:hAnsi="Arial"/>
          <w:sz w:val="22"/>
          <w:szCs w:val="22"/>
        </w:rPr>
        <w:t xml:space="preserve">Registration No. (if any): ____________________________________</w:t>
      </w:r>
    </w:p>
    <w:p>
      <w:pPr>
        <w:spacing w:after="130"/>
        <w:ind w:left="360"/>
        <w:jc w:val="both"/>
      </w:pPr>
      <w:r>
        <w:rPr>
          <w:rFonts w:ascii="Arial" w:cs="Arial" w:eastAsia="Arial" w:hAnsi="Arial"/>
          <w:sz w:val="22"/>
          <w:szCs w:val="22"/>
        </w:rPr>
        <w:t xml:space="preserve">Address: ____________________________________</w:t>
      </w:r>
    </w:p>
    <w:p>
      <w:pPr>
        <w:spacing w:after="130"/>
        <w:ind w:left="360"/>
        <w:jc w:val="both"/>
      </w:pPr>
      <w:r>
        <w:rPr>
          <w:rFonts w:ascii="Arial" w:cs="Arial" w:eastAsia="Arial" w:hAnsi="Arial"/>
          <w:sz w:val="22"/>
          <w:szCs w:val="22"/>
        </w:rPr>
        <w:t xml:space="preserve">Phone / Email: ____________________________________</w:t>
      </w:r>
    </w:p>
    <w:p>
      <w:pPr>
        <w:spacing w:after="20" w:before="20"/>
      </w:pPr>
    </w:p>
    <w:p>
      <w:pPr>
        <w:spacing w:after="130"/>
        <w:jc w:val="both"/>
      </w:pPr>
      <w:r>
        <w:rPr>
          <w:rFonts w:ascii="Arial" w:cs="Arial" w:eastAsia="Arial" w:hAnsi="Arial"/>
          <w:sz w:val="22"/>
          <w:szCs w:val="22"/>
        </w:rPr>
        <w:t xml:space="preserve">This Agreement governs the payment terms, deliverables, acceptance process, and post-delivery support for the sale of the Product as described in the Non-Disclosure and Sale Agreement (the "NDA") entered into between the Parties on or about the same date. Terms defined in the NDA have the same meaning in this Agreement.</w:t>
      </w:r>
    </w:p>
    <w:p>
      <w:pPr>
        <w:pStyle w:val="Heading1"/>
        <w:spacing w:after="180" w:before="280"/>
      </w:pPr>
      <w:r>
        <w:rPr>
          <w:rFonts w:ascii="Arial" w:cs="Arial" w:eastAsia="Arial" w:hAnsi="Arial"/>
          <w:b/>
          <w:bCs/>
          <w:sz w:val="24"/>
          <w:szCs w:val="24"/>
        </w:rPr>
        <w:t xml:space="preserve">1. DELIVERABLES</w:t>
      </w:r>
    </w:p>
    <w:p>
      <w:pPr>
        <w:spacing w:after="130"/>
        <w:jc w:val="both"/>
      </w:pPr>
      <w:r>
        <w:rPr>
          <w:rFonts w:ascii="Arial" w:cs="Arial" w:eastAsia="Arial" w:hAnsi="Arial"/>
          <w:b/>
          <w:bCs/>
          <w:sz w:val="22"/>
          <w:szCs w:val="22"/>
        </w:rPr>
        <w:t xml:space="preserve">1.1 </w:t>
      </w:r>
      <w:r>
        <w:rPr>
          <w:rFonts w:ascii="Arial" w:cs="Arial" w:eastAsia="Arial" w:hAnsi="Arial"/>
          <w:sz w:val="22"/>
          <w:szCs w:val="22"/>
        </w:rPr>
        <w:t xml:space="preserve">The Seller shall deliver to the Buyer the following (collectively, the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5820"/>
        <w:gridCol w:w="3000"/>
      </w:tblGrid>
      <w:tr>
        <w:tc>
          <w:tcPr>
            <w:tcW w:type="dxa" w:w="54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sz w:val="20"/>
                <w:szCs w:val="20"/>
              </w:rPr>
              <w:t xml:space="preserve">#</w:t>
            </w:r>
          </w:p>
        </w:tc>
        <w:tc>
          <w:tcPr>
            <w:tcW w:type="dxa" w:w="582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sz w:val="20"/>
                <w:szCs w:val="20"/>
              </w:rPr>
              <w:t xml:space="preserve">Deliverable</w:t>
            </w:r>
          </w:p>
        </w:tc>
        <w:tc>
          <w:tcPr>
            <w:tcW w:type="dxa" w:w="300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sz w:val="20"/>
                <w:szCs w:val="20"/>
              </w:rPr>
              <w:t xml:space="preserve">Format</w:t>
            </w:r>
          </w:p>
        </w:tc>
      </w:tr>
      <w:tr>
        <w:tc>
          <w:tcPr>
            <w:tcW w:type="dxa" w:w="5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sz w:val="22"/>
                <w:szCs w:val="22"/>
              </w:rPr>
              <w:t xml:space="preserve">1</w:t>
            </w:r>
          </w:p>
        </w:tc>
        <w:tc>
          <w:tcPr>
            <w:tcW w:type="dxa" w:w="58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sz w:val="22"/>
                <w:szCs w:val="22"/>
              </w:rPr>
              <w:t xml:space="preserve">Telegram bot application (full source code)</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sz w:val="22"/>
                <w:szCs w:val="22"/>
              </w:rPr>
              <w:t xml:space="preserve">Source code repository</w:t>
            </w:r>
          </w:p>
        </w:tc>
      </w:tr>
      <w:tr>
        <w:tc>
          <w:tcPr>
            <w:tcW w:type="dxa" w:w="5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sz w:val="22"/>
                <w:szCs w:val="22"/>
              </w:rPr>
              <w:t xml:space="preserve">2</w:t>
            </w:r>
          </w:p>
        </w:tc>
        <w:tc>
          <w:tcPr>
            <w:tcW w:type="dxa" w:w="58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sz w:val="22"/>
                <w:szCs w:val="22"/>
              </w:rPr>
              <w:t xml:space="preserve">Worker backend / audio assessment pipeline (full source code)</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sz w:val="22"/>
                <w:szCs w:val="22"/>
              </w:rPr>
              <w:t xml:space="preserve">Source code repository</w:t>
            </w:r>
          </w:p>
        </w:tc>
      </w:tr>
      <w:tr>
        <w:tc>
          <w:tcPr>
            <w:tcW w:type="dxa" w:w="5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sz w:val="22"/>
                <w:szCs w:val="22"/>
              </w:rPr>
              <w:t xml:space="preserve">3</w:t>
            </w:r>
          </w:p>
        </w:tc>
        <w:tc>
          <w:tcPr>
            <w:tcW w:type="dxa" w:w="58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sz w:val="22"/>
                <w:szCs w:val="22"/>
              </w:rPr>
              <w:t xml:space="preserve">Frontend mini-application (full source code)</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sz w:val="22"/>
                <w:szCs w:val="22"/>
              </w:rPr>
              <w:t xml:space="preserve">Source code repository</w:t>
            </w:r>
          </w:p>
        </w:tc>
      </w:tr>
      <w:tr>
        <w:tc>
          <w:tcPr>
            <w:tcW w:type="dxa" w:w="5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sz w:val="22"/>
                <w:szCs w:val="22"/>
              </w:rPr>
              <w:t xml:space="preserve">4</w:t>
            </w:r>
          </w:p>
        </w:tc>
        <w:tc>
          <w:tcPr>
            <w:tcW w:type="dxa" w:w="58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sz w:val="22"/>
                <w:szCs w:val="22"/>
              </w:rPr>
              <w:t xml:space="preserve">Database schemas and migration files</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sz w:val="22"/>
                <w:szCs w:val="22"/>
              </w:rPr>
              <w:t xml:space="preserve">Included in source code</w:t>
            </w:r>
          </w:p>
        </w:tc>
      </w:tr>
      <w:tr>
        <w:tc>
          <w:tcPr>
            <w:tcW w:type="dxa" w:w="5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sz w:val="22"/>
                <w:szCs w:val="22"/>
              </w:rPr>
              <w:t xml:space="preserve">5</w:t>
            </w:r>
          </w:p>
        </w:tc>
        <w:tc>
          <w:tcPr>
            <w:tcW w:type="dxa" w:w="58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sz w:val="22"/>
                <w:szCs w:val="22"/>
              </w:rPr>
              <w:t xml:space="preserve">Deployment documentation and setup instructions</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sz w:val="22"/>
                <w:szCs w:val="22"/>
              </w:rPr>
              <w:t xml:space="preserve">Written documentation</w:t>
            </w:r>
          </w:p>
        </w:tc>
      </w:tr>
      <w:tr>
        <w:tc>
          <w:tcPr>
            <w:tcW w:type="dxa" w:w="5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sz w:val="22"/>
                <w:szCs w:val="22"/>
              </w:rPr>
              <w:t xml:space="preserve">6</w:t>
            </w:r>
          </w:p>
        </w:tc>
        <w:tc>
          <w:tcPr>
            <w:tcW w:type="dxa" w:w="58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bCs/>
                <w:sz w:val="22"/>
                <w:szCs w:val="22"/>
              </w:rPr>
              <w:t xml:space="preserve">Initial deployment</w:t>
            </w:r>
            <w:r>
              <w:rPr>
                <w:rFonts w:ascii="Arial" w:cs="Arial" w:eastAsia="Arial" w:hAnsi="Arial"/>
                <w:sz w:val="22"/>
                <w:szCs w:val="22"/>
              </w:rPr>
              <w:t xml:space="preserve"> — Seller installs and configures the Product on the Buyer's server, including bot setup, backend deployment, database initialization, and verification that the system is operational</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sz w:val="22"/>
                <w:szCs w:val="22"/>
              </w:rPr>
              <w:t xml:space="preserve">Live deployed system</w:t>
            </w:r>
          </w:p>
        </w:tc>
      </w:tr>
    </w:tbl>
    <w:p>
      <w:pPr>
        <w:spacing w:after="40" w:before="40"/>
      </w:pPr>
    </w:p>
    <w:p>
      <w:pPr>
        <w:spacing w:after="130"/>
        <w:jc w:val="both"/>
      </w:pPr>
      <w:r>
        <w:rPr>
          <w:rFonts w:ascii="Arial" w:cs="Arial" w:eastAsia="Arial" w:hAnsi="Arial"/>
          <w:b/>
          <w:bCs/>
          <w:sz w:val="22"/>
          <w:szCs w:val="22"/>
        </w:rPr>
        <w:t xml:space="preserve">1.2 </w:t>
      </w:r>
      <w:r>
        <w:rPr>
          <w:rFonts w:ascii="Arial" w:cs="Arial" w:eastAsia="Arial" w:hAnsi="Arial"/>
          <w:sz w:val="22"/>
          <w:szCs w:val="22"/>
        </w:rPr>
        <w:t xml:space="preserve">The Deliverables shall be considered complete when all items in the table above have been provided and the Product is deployed and operational on the Buyer's server.</w:t>
      </w:r>
    </w:p>
    <w:p>
      <w:pPr>
        <w:pStyle w:val="Heading1"/>
        <w:spacing w:after="180" w:before="280"/>
      </w:pPr>
      <w:r>
        <w:rPr>
          <w:rFonts w:ascii="Arial" w:cs="Arial" w:eastAsia="Arial" w:hAnsi="Arial"/>
          <w:b/>
          <w:bCs/>
          <w:sz w:val="24"/>
          <w:szCs w:val="24"/>
        </w:rPr>
        <w:t xml:space="preserve">2. PAYMENT</w:t>
      </w:r>
    </w:p>
    <w:p>
      <w:pPr>
        <w:spacing w:after="130"/>
        <w:jc w:val="both"/>
      </w:pPr>
      <w:r>
        <w:rPr>
          <w:rFonts w:ascii="Arial" w:cs="Arial" w:eastAsia="Arial" w:hAnsi="Arial"/>
          <w:b/>
          <w:bCs/>
          <w:sz w:val="22"/>
          <w:szCs w:val="22"/>
        </w:rPr>
        <w:t xml:space="preserve">2.1 Total Price. </w:t>
      </w:r>
      <w:r>
        <w:rPr>
          <w:rFonts w:ascii="Arial" w:cs="Arial" w:eastAsia="Arial" w:hAnsi="Arial"/>
          <w:sz w:val="22"/>
          <w:szCs w:val="22"/>
        </w:rPr>
        <w:t xml:space="preserve">The total price for the Deliverables and the support period defined in Section 4 is one thousand five hundred United States Dollars (USD $1,500.00), payable in cash.</w:t>
      </w:r>
    </w:p>
    <w:p>
      <w:pPr>
        <w:spacing w:after="130"/>
        <w:jc w:val="both"/>
      </w:pPr>
      <w:r>
        <w:rPr>
          <w:rFonts w:ascii="Arial" w:cs="Arial" w:eastAsia="Arial" w:hAnsi="Arial"/>
          <w:b/>
          <w:bCs/>
          <w:sz w:val="22"/>
          <w:szCs w:val="22"/>
        </w:rPr>
        <w:t xml:space="preserve">2.2 Payment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sz w:val="20"/>
                <w:szCs w:val="20"/>
              </w:rPr>
              <w:t xml:space="preserve">Payment</w:t>
            </w:r>
          </w:p>
        </w:tc>
        <w:tc>
          <w:tcPr>
            <w:tcW w:type="dxa" w:w="240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sz w:val="20"/>
                <w:szCs w:val="20"/>
              </w:rPr>
              <w:t xml:space="preserve">Amount (USD)</w:t>
            </w:r>
          </w:p>
        </w:tc>
        <w:tc>
          <w:tcPr>
            <w:tcW w:type="dxa" w:w="456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sz w:val="20"/>
                <w:szCs w:val="20"/>
              </w:rPr>
              <w:t xml:space="preserve">Due</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sz w:val="22"/>
                <w:szCs w:val="22"/>
              </w:rPr>
              <w:t xml:space="preserve">First Payment</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bCs/>
                <w:sz w:val="22"/>
                <w:szCs w:val="22"/>
              </w:rPr>
              <w:t xml:space="preserve">$800.00</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sz w:val="22"/>
                <w:szCs w:val="22"/>
              </w:rPr>
              <w:t xml:space="preserve">On the Effective Date, upon signing this Agreement</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sz w:val="22"/>
                <w:szCs w:val="22"/>
              </w:rPr>
              <w:t xml:space="preserve">Second Payment</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bCs/>
                <w:sz w:val="22"/>
                <w:szCs w:val="22"/>
              </w:rPr>
              <w:t xml:space="preserve">$700.00</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sz w:val="22"/>
                <w:szCs w:val="22"/>
              </w:rPr>
              <w:t xml:space="preserve">Upon successful completion of the Test Period (see Section 3)</w:t>
            </w:r>
          </w:p>
        </w:tc>
      </w:tr>
    </w:tbl>
    <w:p>
      <w:pPr>
        <w:spacing w:after="40" w:before="40"/>
      </w:pPr>
    </w:p>
    <w:p>
      <w:pPr>
        <w:spacing w:after="130"/>
        <w:jc w:val="both"/>
      </w:pPr>
      <w:r>
        <w:rPr>
          <w:rFonts w:ascii="Arial" w:cs="Arial" w:eastAsia="Arial" w:hAnsi="Arial"/>
          <w:b/>
          <w:bCs/>
          <w:sz w:val="22"/>
          <w:szCs w:val="22"/>
        </w:rPr>
        <w:t xml:space="preserve">2.3 </w:t>
      </w:r>
      <w:r>
        <w:rPr>
          <w:rFonts w:ascii="Arial" w:cs="Arial" w:eastAsia="Arial" w:hAnsi="Arial"/>
          <w:sz w:val="22"/>
          <w:szCs w:val="22"/>
        </w:rPr>
        <w:t xml:space="preserve">All payments shall be made in United States Dollars (USD), in cash, directly to the Seller. The Seller shall provide a written receipt for each payment.</w:t>
      </w:r>
    </w:p>
    <w:p>
      <w:pPr>
        <w:spacing w:after="130"/>
        <w:jc w:val="both"/>
      </w:pPr>
      <w:r>
        <w:rPr>
          <w:rFonts w:ascii="Arial" w:cs="Arial" w:eastAsia="Arial" w:hAnsi="Arial"/>
          <w:b/>
          <w:bCs/>
          <w:sz w:val="22"/>
          <w:szCs w:val="22"/>
        </w:rPr>
        <w:t xml:space="preserve">2.4 </w:t>
      </w:r>
      <w:r>
        <w:rPr>
          <w:rFonts w:ascii="Arial" w:cs="Arial" w:eastAsia="Arial" w:hAnsi="Arial"/>
          <w:sz w:val="22"/>
          <w:szCs w:val="22"/>
        </w:rPr>
        <w:t xml:space="preserve">The First Payment is non-refundable, except as provided in Section 3.5.</w:t>
      </w:r>
    </w:p>
    <w:p>
      <w:pPr>
        <w:pStyle w:val="Heading1"/>
        <w:spacing w:after="180" w:before="280"/>
      </w:pPr>
      <w:r>
        <w:rPr>
          <w:rFonts w:ascii="Arial" w:cs="Arial" w:eastAsia="Arial" w:hAnsi="Arial"/>
          <w:b/>
          <w:bCs/>
          <w:sz w:val="24"/>
          <w:szCs w:val="24"/>
        </w:rPr>
        <w:t xml:space="preserve">3. TEST PERIOD AND ACCEPTANCE</w:t>
      </w:r>
    </w:p>
    <w:p>
      <w:pPr>
        <w:spacing w:after="130"/>
        <w:jc w:val="both"/>
      </w:pPr>
      <w:r>
        <w:rPr>
          <w:rFonts w:ascii="Arial" w:cs="Arial" w:eastAsia="Arial" w:hAnsi="Arial"/>
          <w:b/>
          <w:bCs/>
          <w:sz w:val="22"/>
          <w:szCs w:val="22"/>
        </w:rPr>
        <w:t xml:space="preserve">3.1 Test Period. </w:t>
      </w:r>
      <w:r>
        <w:rPr>
          <w:rFonts w:ascii="Arial" w:cs="Arial" w:eastAsia="Arial" w:hAnsi="Arial"/>
          <w:sz w:val="22"/>
          <w:szCs w:val="22"/>
        </w:rPr>
        <w:t xml:space="preserve">The test period begins on the date the Seller completes deployment and notifies the Buyer in writing (including via Telegram message) that the Product is operational (the "Deployment Date"). The test period lasts fourteen (14) calendar days from the Deployment Date (the "Test Period").</w:t>
      </w:r>
    </w:p>
    <w:p>
      <w:pPr>
        <w:spacing w:after="130"/>
        <w:jc w:val="both"/>
      </w:pPr>
      <w:r>
        <w:rPr>
          <w:rFonts w:ascii="Arial" w:cs="Arial" w:eastAsia="Arial" w:hAnsi="Arial"/>
          <w:b/>
          <w:bCs/>
          <w:sz w:val="22"/>
          <w:szCs w:val="22"/>
        </w:rPr>
        <w:t xml:space="preserve">3.2 Acceptance Criteria. </w:t>
      </w:r>
      <w:r>
        <w:rPr>
          <w:rFonts w:ascii="Arial" w:cs="Arial" w:eastAsia="Arial" w:hAnsi="Arial"/>
          <w:sz w:val="22"/>
          <w:szCs w:val="22"/>
        </w:rPr>
        <w:t xml:space="preserve">The Product shall be deemed to have passed the Test Period if ALL of the following conditions are met during the Test Period:</w:t>
      </w:r>
    </w:p>
    <w:p>
      <w:pPr>
        <w:spacing w:after="110"/>
        <w:ind w:left="540"/>
        <w:jc w:val="both"/>
      </w:pPr>
      <w:r>
        <w:rPr>
          <w:rFonts w:ascii="Arial" w:cs="Arial" w:eastAsia="Arial" w:hAnsi="Arial"/>
          <w:sz w:val="22"/>
          <w:szCs w:val="22"/>
        </w:rPr>
        <w:t xml:space="preserve">(a) The Telegram bot responds to user voice messages and processes audio recordings;</w:t>
      </w:r>
    </w:p>
    <w:p>
      <w:pPr>
        <w:spacing w:after="110"/>
        <w:ind w:left="540"/>
        <w:jc w:val="both"/>
      </w:pPr>
      <w:r>
        <w:rPr>
          <w:rFonts w:ascii="Arial" w:cs="Arial" w:eastAsia="Arial" w:hAnsi="Arial"/>
          <w:sz w:val="22"/>
          <w:szCs w:val="22"/>
        </w:rPr>
        <w:t xml:space="preserve">(b) The assessment pipeline produces a complete scoring report (fluency, lexical, grammar, pronunciation scores and narrative feedback) for valid audio recordings;</w:t>
      </w:r>
    </w:p>
    <w:p>
      <w:pPr>
        <w:spacing w:after="110"/>
        <w:ind w:left="540"/>
        <w:jc w:val="both"/>
      </w:pPr>
      <w:r>
        <w:rPr>
          <w:rFonts w:ascii="Arial" w:cs="Arial" w:eastAsia="Arial" w:hAnsi="Arial"/>
          <w:sz w:val="22"/>
          <w:szCs w:val="22"/>
        </w:rPr>
        <w:t xml:space="preserve">(c) Assessment reports are generated within a reasonable time (under 3 minutes per recording under normal server load);</w:t>
      </w:r>
    </w:p>
    <w:p>
      <w:pPr>
        <w:spacing w:after="110"/>
        <w:ind w:left="540"/>
        <w:jc w:val="both"/>
      </w:pPr>
      <w:r>
        <w:rPr>
          <w:rFonts w:ascii="Arial" w:cs="Arial" w:eastAsia="Arial" w:hAnsi="Arial"/>
          <w:sz w:val="22"/>
          <w:szCs w:val="22"/>
        </w:rPr>
        <w:t xml:space="preserve">(d) The frontend mini-application loads and displays assessment results correctly;</w:t>
      </w:r>
    </w:p>
    <w:p>
      <w:pPr>
        <w:spacing w:after="110"/>
        <w:ind w:left="540"/>
        <w:jc w:val="both"/>
      </w:pPr>
      <w:r>
        <w:rPr>
          <w:rFonts w:ascii="Arial" w:cs="Arial" w:eastAsia="Arial" w:hAnsi="Arial"/>
          <w:sz w:val="22"/>
          <w:szCs w:val="22"/>
        </w:rPr>
        <w:t xml:space="preserve">(e) No critical defect makes the Product completely unusable for its intended purpose.</w:t>
      </w:r>
    </w:p>
    <w:p>
      <w:pPr>
        <w:spacing w:after="130"/>
        <w:jc w:val="both"/>
      </w:pPr>
      <w:r>
        <w:rPr>
          <w:rFonts w:ascii="Arial" w:cs="Arial" w:eastAsia="Arial" w:hAnsi="Arial"/>
          <w:b/>
          <w:bCs/>
          <w:sz w:val="22"/>
          <w:szCs w:val="22"/>
        </w:rPr>
        <w:t xml:space="preserve">3.3 Acceptance. </w:t>
      </w:r>
      <w:r>
        <w:rPr>
          <w:rFonts w:ascii="Arial" w:cs="Arial" w:eastAsia="Arial" w:hAnsi="Arial"/>
          <w:sz w:val="22"/>
          <w:szCs w:val="22"/>
        </w:rPr>
        <w:t xml:space="preserve">If the Acceptance Criteria in Section 3.2 are met during the Test Period, the Buyer shall pay the Second Payment ($700.00) within three (3) calendar days after the end of the Test Period. If the Buyer does not report any issues in writing during the Test Period, the Product shall be deemed accepted automatically at the end of the fourteen (14) days.</w:t>
      </w:r>
    </w:p>
    <w:p>
      <w:pPr>
        <w:spacing w:after="130"/>
        <w:jc w:val="both"/>
      </w:pPr>
      <w:r>
        <w:rPr>
          <w:rFonts w:ascii="Arial" w:cs="Arial" w:eastAsia="Arial" w:hAnsi="Arial"/>
          <w:b/>
          <w:bCs/>
          <w:sz w:val="22"/>
          <w:szCs w:val="22"/>
        </w:rPr>
        <w:t xml:space="preserve">3.4 Defect Resolution. </w:t>
      </w:r>
      <w:r>
        <w:rPr>
          <w:rFonts w:ascii="Arial" w:cs="Arial" w:eastAsia="Arial" w:hAnsi="Arial"/>
          <w:sz w:val="22"/>
          <w:szCs w:val="22"/>
        </w:rPr>
        <w:t xml:space="preserve">If the Buyer reports in writing that any Acceptance Criteria are not met during or at the end of the Test Period, the Seller shall have three (3) calendar days from the date of written notification to resolve the issue completely (the "Cure Period"). If the Seller successfully resolves the issue within the Cure Period, the Product shall be deemed accepted and the Second Payment becomes due within three (3) calendar days.</w:t>
      </w:r>
    </w:p>
    <w:p>
      <w:pPr>
        <w:spacing w:after="130"/>
        <w:jc w:val="both"/>
      </w:pPr>
      <w:r>
        <w:rPr>
          <w:rFonts w:ascii="Arial" w:cs="Arial" w:eastAsia="Arial" w:hAnsi="Arial"/>
          <w:b/>
          <w:bCs/>
          <w:sz w:val="22"/>
          <w:szCs w:val="22"/>
        </w:rPr>
        <w:t xml:space="preserve">3.5 Failure to Resolve. </w:t>
      </w:r>
      <w:r>
        <w:rPr>
          <w:rFonts w:ascii="Arial" w:cs="Arial" w:eastAsia="Arial" w:hAnsi="Arial"/>
          <w:sz w:val="22"/>
          <w:szCs w:val="22"/>
        </w:rPr>
        <w:t xml:space="preserve">If the Seller fails to resolve a reported issue within the Cure Period, and the issue materially prevents the Product from functioning as described in the Acceptance Criteria, then:</w:t>
      </w:r>
    </w:p>
    <w:p>
      <w:pPr>
        <w:spacing w:after="110"/>
        <w:ind w:left="540"/>
        <w:jc w:val="both"/>
      </w:pPr>
      <w:r>
        <w:rPr>
          <w:rFonts w:ascii="Arial" w:cs="Arial" w:eastAsia="Arial" w:hAnsi="Arial"/>
          <w:sz w:val="22"/>
          <w:szCs w:val="22"/>
        </w:rPr>
        <w:t xml:space="preserve">(a) The Buyer may terminate this Agreement by written notice;</w:t>
      </w:r>
    </w:p>
    <w:p>
      <w:pPr>
        <w:spacing w:after="110"/>
        <w:ind w:left="540"/>
        <w:jc w:val="both"/>
      </w:pPr>
      <w:r>
        <w:rPr>
          <w:rFonts w:ascii="Arial" w:cs="Arial" w:eastAsia="Arial" w:hAnsi="Arial"/>
          <w:sz w:val="22"/>
          <w:szCs w:val="22"/>
        </w:rPr>
        <w:t xml:space="preserve">(b) The Buyer shall not be obligated to pay the Second Payment ($700.00);</w:t>
      </w:r>
    </w:p>
    <w:p>
      <w:pPr>
        <w:spacing w:after="110"/>
        <w:ind w:left="540"/>
        <w:jc w:val="both"/>
      </w:pPr>
      <w:r>
        <w:rPr>
          <w:rFonts w:ascii="Arial" w:cs="Arial" w:eastAsia="Arial" w:hAnsi="Arial"/>
          <w:sz w:val="22"/>
          <w:szCs w:val="22"/>
        </w:rPr>
        <w:t xml:space="preserve">(c) The Seller shall refund the First Payment ($800.00) within fourteen (14) calendar days;</w:t>
      </w:r>
    </w:p>
    <w:p>
      <w:pPr>
        <w:spacing w:after="110"/>
        <w:ind w:left="540"/>
        <w:jc w:val="both"/>
      </w:pPr>
      <w:r>
        <w:rPr>
          <w:rFonts w:ascii="Arial" w:cs="Arial" w:eastAsia="Arial" w:hAnsi="Arial"/>
          <w:sz w:val="22"/>
          <w:szCs w:val="22"/>
        </w:rPr>
        <w:t xml:space="preserve">(d) The Buyer shall delete all copies of the Product and source code and confirm deletion in writing.</w:t>
      </w:r>
    </w:p>
    <w:p>
      <w:pPr>
        <w:spacing w:after="130"/>
        <w:jc w:val="both"/>
      </w:pPr>
      <w:r>
        <w:rPr>
          <w:rFonts w:ascii="Arial" w:cs="Arial" w:eastAsia="Arial" w:hAnsi="Arial"/>
          <w:b/>
          <w:bCs/>
          <w:sz w:val="22"/>
          <w:szCs w:val="22"/>
        </w:rPr>
        <w:t xml:space="preserve">3.6 Exclusions. </w:t>
      </w:r>
      <w:r>
        <w:rPr>
          <w:rFonts w:ascii="Arial" w:cs="Arial" w:eastAsia="Arial" w:hAnsi="Arial"/>
          <w:sz w:val="22"/>
          <w:szCs w:val="22"/>
        </w:rPr>
        <w:t xml:space="preserve">Issues caused by the following shall NOT constitute a failure of the Acceptance Criteria, and the Buyer remains obligated to pay the Second Payment:</w:t>
      </w:r>
    </w:p>
    <w:p>
      <w:pPr>
        <w:spacing w:after="110"/>
        <w:ind w:left="540"/>
        <w:jc w:val="both"/>
      </w:pPr>
      <w:r>
        <w:rPr>
          <w:rFonts w:ascii="Arial" w:cs="Arial" w:eastAsia="Arial" w:hAnsi="Arial"/>
          <w:sz w:val="22"/>
          <w:szCs w:val="22"/>
        </w:rPr>
        <w:t xml:space="preserve">(a) The Buyer's server misconfiguration, insufficient hardware, or network issues;</w:t>
      </w:r>
    </w:p>
    <w:p>
      <w:pPr>
        <w:spacing w:after="110"/>
        <w:ind w:left="540"/>
        <w:jc w:val="both"/>
      </w:pPr>
      <w:r>
        <w:rPr>
          <w:rFonts w:ascii="Arial" w:cs="Arial" w:eastAsia="Arial" w:hAnsi="Arial"/>
          <w:sz w:val="22"/>
          <w:szCs w:val="22"/>
        </w:rPr>
        <w:t xml:space="preserve">(b) Third-party service outages (e.g., Gemini API downtime, Telegram outages) beyond the Seller's control;</w:t>
      </w:r>
    </w:p>
    <w:p>
      <w:pPr>
        <w:spacing w:after="110"/>
        <w:ind w:left="540"/>
        <w:jc w:val="both"/>
      </w:pPr>
      <w:r>
        <w:rPr>
          <w:rFonts w:ascii="Arial" w:cs="Arial" w:eastAsia="Arial" w:hAnsi="Arial"/>
          <w:sz w:val="22"/>
          <w:szCs w:val="22"/>
        </w:rPr>
        <w:t xml:space="preserve">(c) Modifications made to the Product by the Buyer or any third party without the Seller's authorization;</w:t>
      </w:r>
    </w:p>
    <w:p>
      <w:pPr>
        <w:spacing w:after="110"/>
        <w:ind w:left="540"/>
        <w:jc w:val="both"/>
      </w:pPr>
      <w:r>
        <w:rPr>
          <w:rFonts w:ascii="Arial" w:cs="Arial" w:eastAsia="Arial" w:hAnsi="Arial"/>
          <w:sz w:val="22"/>
          <w:szCs w:val="22"/>
        </w:rPr>
        <w:t xml:space="preserve">(d) Failure by the Buyer to obtain required third-party API keys or subscriptions.</w:t>
      </w:r>
    </w:p>
    <w:p>
      <w:pPr>
        <w:pStyle w:val="Heading1"/>
        <w:spacing w:after="180" w:before="280"/>
      </w:pPr>
      <w:r>
        <w:rPr>
          <w:rFonts w:ascii="Arial" w:cs="Arial" w:eastAsia="Arial" w:hAnsi="Arial"/>
          <w:b/>
          <w:bCs/>
          <w:sz w:val="24"/>
          <w:szCs w:val="24"/>
        </w:rPr>
        <w:t xml:space="preserve">4. POST-DELIVERY SUPPORT</w:t>
      </w:r>
    </w:p>
    <w:p>
      <w:pPr>
        <w:spacing w:after="130"/>
        <w:jc w:val="both"/>
      </w:pPr>
      <w:r>
        <w:rPr>
          <w:rFonts w:ascii="Arial" w:cs="Arial" w:eastAsia="Arial" w:hAnsi="Arial"/>
          <w:b/>
          <w:bCs/>
          <w:sz w:val="22"/>
          <w:szCs w:val="22"/>
        </w:rPr>
        <w:t xml:space="preserve">4.1 Support Period. </w:t>
      </w:r>
      <w:r>
        <w:rPr>
          <w:rFonts w:ascii="Arial" w:cs="Arial" w:eastAsia="Arial" w:hAnsi="Arial"/>
          <w:sz w:val="22"/>
          <w:szCs w:val="22"/>
        </w:rPr>
        <w:t xml:space="preserve">The Seller shall provide technical support for three (3) months starting from the Deployment Date (the "Support Period"). Support is included in the total price of $1,500.00.</w:t>
      </w:r>
    </w:p>
    <w:p>
      <w:pPr>
        <w:spacing w:after="130"/>
        <w:jc w:val="both"/>
      </w:pPr>
      <w:r>
        <w:rPr>
          <w:rFonts w:ascii="Arial" w:cs="Arial" w:eastAsia="Arial" w:hAnsi="Arial"/>
          <w:b/>
          <w:bCs/>
          <w:sz w:val="22"/>
          <w:szCs w:val="22"/>
        </w:rPr>
        <w:t xml:space="preserve">4.2 What Is Included. </w:t>
      </w:r>
      <w:r>
        <w:rPr>
          <w:rFonts w:ascii="Arial" w:cs="Arial" w:eastAsia="Arial" w:hAnsi="Arial"/>
          <w:sz w:val="22"/>
          <w:szCs w:val="22"/>
        </w:rPr>
        <w:t xml:space="preserve">During the Support Period, the following services are included:</w:t>
      </w:r>
    </w:p>
    <w:p>
      <w:pPr>
        <w:spacing w:after="110"/>
        <w:ind w:left="540"/>
        <w:jc w:val="both"/>
      </w:pPr>
      <w:r>
        <w:rPr>
          <w:rFonts w:ascii="Arial" w:cs="Arial" w:eastAsia="Arial" w:hAnsi="Arial"/>
          <w:sz w:val="22"/>
          <w:szCs w:val="22"/>
        </w:rPr>
        <w:t xml:space="preserve">(a) Bug fixes — resolving defects in the code written by the Seller that prevent the Product from functioning as intended;</w:t>
      </w:r>
    </w:p>
    <w:p>
      <w:pPr>
        <w:spacing w:after="110"/>
        <w:ind w:left="540"/>
        <w:jc w:val="both"/>
      </w:pPr>
      <w:r>
        <w:rPr>
          <w:rFonts w:ascii="Arial" w:cs="Arial" w:eastAsia="Arial" w:hAnsi="Arial"/>
          <w:sz w:val="22"/>
          <w:szCs w:val="22"/>
        </w:rPr>
        <w:t xml:space="preserve">(b) Third-party API fixes — adapting the Product to changes in third-party APIs (such as Gemini API updates, WhisperX updates) that cause the Product to malfunction;</w:t>
      </w:r>
    </w:p>
    <w:p>
      <w:pPr>
        <w:spacing w:after="110"/>
        <w:ind w:left="540"/>
        <w:jc w:val="both"/>
      </w:pPr>
      <w:r>
        <w:rPr>
          <w:rFonts w:ascii="Arial" w:cs="Arial" w:eastAsia="Arial" w:hAnsi="Arial"/>
          <w:sz w:val="22"/>
          <w:szCs w:val="22"/>
        </w:rPr>
        <w:t xml:space="preserve">(c) Server troubleshooting — diagnosing and resolving issues related to the deployment and operation of the Product on the Buyer's server.</w:t>
      </w:r>
    </w:p>
    <w:p>
      <w:pPr>
        <w:spacing w:after="130"/>
        <w:jc w:val="both"/>
      </w:pPr>
      <w:r>
        <w:rPr>
          <w:rFonts w:ascii="Arial" w:cs="Arial" w:eastAsia="Arial" w:hAnsi="Arial"/>
          <w:b/>
          <w:bCs/>
          <w:sz w:val="22"/>
          <w:szCs w:val="22"/>
        </w:rPr>
        <w:t xml:space="preserve">4.3 Support Limits.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sz w:val="20"/>
                <w:szCs w:val="20"/>
              </w:rPr>
              <w:t xml:space="preserve">Parameter</w:t>
            </w:r>
          </w:p>
        </w:tc>
        <w:tc>
          <w:tcPr>
            <w:tcW w:type="dxa" w:w="576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sz w:val="20"/>
                <w:szCs w:val="20"/>
              </w:rPr>
              <w:t xml:space="preserve">Limit</w:t>
            </w:r>
          </w:p>
        </w:tc>
      </w:tr>
      <w:tr>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bCs/>
                <w:sz w:val="22"/>
                <w:szCs w:val="22"/>
              </w:rPr>
              <w:t xml:space="preserve">Monthly hours</w:t>
            </w:r>
          </w:p>
        </w:tc>
        <w:tc>
          <w:tcPr>
            <w:tcW w:type="dxa" w:w="57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sz w:val="22"/>
                <w:szCs w:val="22"/>
              </w:rPr>
              <w:t xml:space="preserve">10 hours per calendar month, maximum</w:t>
            </w:r>
          </w:p>
        </w:tc>
      </w:tr>
      <w:tr>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bCs/>
                <w:sz w:val="22"/>
                <w:szCs w:val="22"/>
              </w:rPr>
              <w:t xml:space="preserve">Response time</w:t>
            </w:r>
          </w:p>
        </w:tc>
        <w:tc>
          <w:tcPr>
            <w:tcW w:type="dxa" w:w="57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sz w:val="22"/>
                <w:szCs w:val="22"/>
              </w:rPr>
              <w:t xml:space="preserve">24 hours via Telegram, on business days (Monday through Friday)</w:t>
            </w:r>
          </w:p>
        </w:tc>
      </w:tr>
      <w:tr>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bCs/>
                <w:sz w:val="22"/>
                <w:szCs w:val="22"/>
              </w:rPr>
              <w:t xml:space="preserve">Meetings</w:t>
            </w:r>
          </w:p>
        </w:tc>
        <w:tc>
          <w:tcPr>
            <w:tcW w:type="dxa" w:w="57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sz w:val="22"/>
                <w:szCs w:val="22"/>
              </w:rPr>
              <w:t xml:space="preserve">Google Meet video calls available on even-numbered days of the week (Tuesday, Thursday, Saturday)</w:t>
            </w:r>
          </w:p>
        </w:tc>
      </w:tr>
      <w:tr>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bCs/>
                <w:sz w:val="22"/>
                <w:szCs w:val="22"/>
              </w:rPr>
              <w:t xml:space="preserve">Communication channel</w:t>
            </w:r>
          </w:p>
        </w:tc>
        <w:tc>
          <w:tcPr>
            <w:tcW w:type="dxa" w:w="57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sz w:val="22"/>
                <w:szCs w:val="22"/>
              </w:rPr>
              <w:t xml:space="preserve">Telegram (primary), Google Meet (scheduled calls)</w:t>
            </w:r>
          </w:p>
        </w:tc>
      </w:tr>
      <w:tr>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bCs/>
                <w:sz w:val="22"/>
                <w:szCs w:val="22"/>
              </w:rPr>
              <w:t xml:space="preserve">Unused hours</w:t>
            </w:r>
          </w:p>
        </w:tc>
        <w:tc>
          <w:tcPr>
            <w:tcW w:type="dxa" w:w="57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sz w:val="22"/>
                <w:szCs w:val="22"/>
              </w:rPr>
              <w:t xml:space="preserve">Do not carry over to the next month</w:t>
            </w:r>
          </w:p>
        </w:tc>
      </w:tr>
    </w:tbl>
    <w:p>
      <w:pPr>
        <w:spacing w:after="40" w:before="40"/>
      </w:pPr>
    </w:p>
    <w:p>
      <w:pPr>
        <w:spacing w:after="130"/>
        <w:jc w:val="both"/>
      </w:pPr>
      <w:r>
        <w:rPr>
          <w:rFonts w:ascii="Arial" w:cs="Arial" w:eastAsia="Arial" w:hAnsi="Arial"/>
          <w:b/>
          <w:bCs/>
          <w:sz w:val="22"/>
          <w:szCs w:val="22"/>
        </w:rPr>
        <w:t xml:space="preserve">4.4 What Is NOT Included. </w:t>
      </w:r>
      <w:r>
        <w:rPr>
          <w:rFonts w:ascii="Arial" w:cs="Arial" w:eastAsia="Arial" w:hAnsi="Arial"/>
          <w:sz w:val="22"/>
          <w:szCs w:val="22"/>
        </w:rPr>
        <w:t xml:space="preserve">The following are explicitly excluded from the Support Period and are not part of the $1,500.00 price:</w:t>
      </w:r>
    </w:p>
    <w:p>
      <w:pPr>
        <w:spacing w:after="110"/>
        <w:ind w:left="540"/>
        <w:jc w:val="both"/>
      </w:pPr>
      <w:r>
        <w:rPr>
          <w:rFonts w:ascii="Arial" w:cs="Arial" w:eastAsia="Arial" w:hAnsi="Arial"/>
          <w:sz w:val="22"/>
          <w:szCs w:val="22"/>
        </w:rPr>
        <w:t xml:space="preserve">(a) New features, new functionality, or enhancements not present in the original Deliverables;</w:t>
      </w:r>
    </w:p>
    <w:p>
      <w:pPr>
        <w:spacing w:after="110"/>
        <w:ind w:left="540"/>
        <w:jc w:val="both"/>
      </w:pPr>
      <w:r>
        <w:rPr>
          <w:rFonts w:ascii="Arial" w:cs="Arial" w:eastAsia="Arial" w:hAnsi="Arial"/>
          <w:sz w:val="22"/>
          <w:szCs w:val="22"/>
        </w:rPr>
        <w:t xml:space="preserve">(b) Redesigning the bot interface or user experience;</w:t>
      </w:r>
    </w:p>
    <w:p>
      <w:pPr>
        <w:spacing w:after="110"/>
        <w:ind w:left="540"/>
        <w:jc w:val="both"/>
      </w:pPr>
      <w:r>
        <w:rPr>
          <w:rFonts w:ascii="Arial" w:cs="Arial" w:eastAsia="Arial" w:hAnsi="Arial"/>
          <w:sz w:val="22"/>
          <w:szCs w:val="22"/>
        </w:rPr>
        <w:t xml:space="preserve">(c) Migrating the Product to a different server, platform, or infrastructure;</w:t>
      </w:r>
    </w:p>
    <w:p>
      <w:pPr>
        <w:spacing w:after="110"/>
        <w:ind w:left="540"/>
        <w:jc w:val="both"/>
      </w:pPr>
      <w:r>
        <w:rPr>
          <w:rFonts w:ascii="Arial" w:cs="Arial" w:eastAsia="Arial" w:hAnsi="Arial"/>
          <w:sz w:val="22"/>
          <w:szCs w:val="22"/>
        </w:rPr>
        <w:t xml:space="preserve">(d) Training the Buyer's staff on how to use or maintain the Product (beyond initial deployment);</w:t>
      </w:r>
    </w:p>
    <w:p>
      <w:pPr>
        <w:spacing w:after="110"/>
        <w:ind w:left="540"/>
        <w:jc w:val="both"/>
      </w:pPr>
      <w:r>
        <w:rPr>
          <w:rFonts w:ascii="Arial" w:cs="Arial" w:eastAsia="Arial" w:hAnsi="Arial"/>
          <w:sz w:val="22"/>
          <w:szCs w:val="22"/>
        </w:rPr>
        <w:t xml:space="preserve">(e) Handling end-user complaints or customer support for the Buyer's users;</w:t>
      </w:r>
    </w:p>
    <w:p>
      <w:pPr>
        <w:spacing w:after="110"/>
        <w:ind w:left="540"/>
        <w:jc w:val="both"/>
      </w:pPr>
      <w:r>
        <w:rPr>
          <w:rFonts w:ascii="Arial" w:cs="Arial" w:eastAsia="Arial" w:hAnsi="Arial"/>
          <w:sz w:val="22"/>
          <w:szCs w:val="22"/>
        </w:rPr>
        <w:t xml:space="preserve">(f) Any issues caused by the Buyer's own modifications to the source code.</w:t>
      </w:r>
    </w:p>
    <w:p>
      <w:pPr>
        <w:spacing w:after="130"/>
        <w:jc w:val="both"/>
      </w:pPr>
      <w:r>
        <w:rPr>
          <w:rFonts w:ascii="Arial" w:cs="Arial" w:eastAsia="Arial" w:hAnsi="Arial"/>
          <w:b/>
          <w:bCs/>
          <w:sz w:val="22"/>
          <w:szCs w:val="22"/>
        </w:rPr>
        <w:t xml:space="preserve">4.5 Additional Work. </w:t>
      </w:r>
      <w:r>
        <w:rPr>
          <w:rFonts w:ascii="Arial" w:cs="Arial" w:eastAsia="Arial" w:hAnsi="Arial"/>
          <w:sz w:val="22"/>
          <w:szCs w:val="22"/>
        </w:rPr>
        <w:t xml:space="preserve">Requests falling outside the scope of Section 4.2 (such as new features, redesigns, or migrations) may be discussed between the Parties on a case-by-case basis. The Seller is under no obligation to accept such requests. If accepted, the scope, timeline, and price for additional work shall be agreed in writing before work begins.</w:t>
      </w:r>
    </w:p>
    <w:p>
      <w:pPr>
        <w:spacing w:after="130"/>
        <w:jc w:val="both"/>
      </w:pPr>
      <w:r>
        <w:rPr>
          <w:rFonts w:ascii="Arial" w:cs="Arial" w:eastAsia="Arial" w:hAnsi="Arial"/>
          <w:b/>
          <w:bCs/>
          <w:sz w:val="22"/>
          <w:szCs w:val="22"/>
        </w:rPr>
        <w:t xml:space="preserve">4.6 End of Support. </w:t>
      </w:r>
      <w:r>
        <w:rPr>
          <w:rFonts w:ascii="Arial" w:cs="Arial" w:eastAsia="Arial" w:hAnsi="Arial"/>
          <w:sz w:val="22"/>
          <w:szCs w:val="22"/>
        </w:rPr>
        <w:t xml:space="preserve">The Support Period ends automatically three (3) months after the Deployment Date. After this date, the Seller has no obligation to provide any support, fixes, updates, or assistance. The Buyer assumes full responsibility for the Product from that point forward.</w:t>
      </w:r>
    </w:p>
    <w:p>
      <w:pPr>
        <w:pStyle w:val="Heading1"/>
        <w:spacing w:after="180" w:before="280"/>
      </w:pPr>
      <w:r>
        <w:rPr>
          <w:rFonts w:ascii="Arial" w:cs="Arial" w:eastAsia="Arial" w:hAnsi="Arial"/>
          <w:b/>
          <w:bCs/>
          <w:sz w:val="24"/>
          <w:szCs w:val="24"/>
        </w:rPr>
        <w:t xml:space="preserve">5. BUYER'S RESPONSIBILITIES AND COSTS</w:t>
      </w:r>
    </w:p>
    <w:p>
      <w:pPr>
        <w:spacing w:after="130"/>
        <w:jc w:val="both"/>
      </w:pPr>
      <w:r>
        <w:rPr>
          <w:rFonts w:ascii="Arial" w:cs="Arial" w:eastAsia="Arial" w:hAnsi="Arial"/>
          <w:b/>
          <w:bCs/>
          <w:sz w:val="22"/>
          <w:szCs w:val="22"/>
        </w:rPr>
        <w:t xml:space="preserve">5.1 </w:t>
      </w:r>
      <w:r>
        <w:rPr>
          <w:rFonts w:ascii="Arial" w:cs="Arial" w:eastAsia="Arial" w:hAnsi="Arial"/>
          <w:sz w:val="22"/>
          <w:szCs w:val="22"/>
        </w:rPr>
        <w:t xml:space="preserve">The Buyer is solely responsible for all costs associated with operating the Product after delivery, including but not limited to:</w:t>
      </w:r>
    </w:p>
    <w:p>
      <w:pPr>
        <w:spacing w:after="110"/>
        <w:ind w:left="540"/>
        <w:jc w:val="both"/>
      </w:pPr>
      <w:r>
        <w:rPr>
          <w:rFonts w:ascii="Arial" w:cs="Arial" w:eastAsia="Arial" w:hAnsi="Arial"/>
          <w:sz w:val="22"/>
          <w:szCs w:val="22"/>
        </w:rPr>
        <w:t xml:space="preserve">(a) Server hosting fees (VPS, cloud hosting, or dedicated server);</w:t>
      </w:r>
    </w:p>
    <w:p>
      <w:pPr>
        <w:spacing w:after="110"/>
        <w:ind w:left="540"/>
        <w:jc w:val="both"/>
      </w:pPr>
      <w:r>
        <w:rPr>
          <w:rFonts w:ascii="Arial" w:cs="Arial" w:eastAsia="Arial" w:hAnsi="Arial"/>
          <w:sz w:val="22"/>
          <w:szCs w:val="22"/>
        </w:rPr>
        <w:t xml:space="preserve">(b) Third-party API subscriptions and usage fees (Gemini API, Telegram Bot API, etc.);</w:t>
      </w:r>
    </w:p>
    <w:p>
      <w:pPr>
        <w:spacing w:after="110"/>
        <w:ind w:left="540"/>
        <w:jc w:val="both"/>
      </w:pPr>
      <w:r>
        <w:rPr>
          <w:rFonts w:ascii="Arial" w:cs="Arial" w:eastAsia="Arial" w:hAnsi="Arial"/>
          <w:sz w:val="22"/>
          <w:szCs w:val="22"/>
        </w:rPr>
        <w:t xml:space="preserve">(c) Domain name registration and renewal;</w:t>
      </w:r>
    </w:p>
    <w:p>
      <w:pPr>
        <w:spacing w:after="110"/>
        <w:ind w:left="540"/>
        <w:jc w:val="both"/>
      </w:pPr>
      <w:r>
        <w:rPr>
          <w:rFonts w:ascii="Arial" w:cs="Arial" w:eastAsia="Arial" w:hAnsi="Arial"/>
          <w:sz w:val="22"/>
          <w:szCs w:val="22"/>
        </w:rPr>
        <w:t xml:space="preserve">(d) SSL certificates;</w:t>
      </w:r>
    </w:p>
    <w:p>
      <w:pPr>
        <w:spacing w:after="110"/>
        <w:ind w:left="540"/>
        <w:jc w:val="both"/>
      </w:pPr>
      <w:r>
        <w:rPr>
          <w:rFonts w:ascii="Arial" w:cs="Arial" w:eastAsia="Arial" w:hAnsi="Arial"/>
          <w:sz w:val="22"/>
          <w:szCs w:val="22"/>
        </w:rPr>
        <w:t xml:space="preserve">(e) Any other infrastructure or service costs required to run the Product.</w:t>
      </w:r>
    </w:p>
    <w:p>
      <w:pPr>
        <w:spacing w:after="130"/>
        <w:jc w:val="both"/>
      </w:pPr>
      <w:r>
        <w:rPr>
          <w:rFonts w:ascii="Arial" w:cs="Arial" w:eastAsia="Arial" w:hAnsi="Arial"/>
          <w:b/>
          <w:bCs/>
          <w:sz w:val="22"/>
          <w:szCs w:val="22"/>
        </w:rPr>
        <w:t xml:space="preserve">5.2 </w:t>
      </w:r>
      <w:r>
        <w:rPr>
          <w:rFonts w:ascii="Arial" w:cs="Arial" w:eastAsia="Arial" w:hAnsi="Arial"/>
          <w:sz w:val="22"/>
          <w:szCs w:val="22"/>
        </w:rPr>
        <w:t xml:space="preserve">The Buyer shall provide the Seller with server access (SSH or equivalent) necessary for the initial deployment and for support during the Support Period.</w:t>
      </w:r>
    </w:p>
    <w:p>
      <w:pPr>
        <w:spacing w:after="130"/>
        <w:jc w:val="both"/>
      </w:pPr>
      <w:r>
        <w:rPr>
          <w:rFonts w:ascii="Arial" w:cs="Arial" w:eastAsia="Arial" w:hAnsi="Arial"/>
          <w:b/>
          <w:bCs/>
          <w:sz w:val="22"/>
          <w:szCs w:val="22"/>
        </w:rPr>
        <w:t xml:space="preserve">5.3 </w:t>
      </w:r>
      <w:r>
        <w:rPr>
          <w:rFonts w:ascii="Arial" w:cs="Arial" w:eastAsia="Arial" w:hAnsi="Arial"/>
          <w:sz w:val="22"/>
          <w:szCs w:val="22"/>
        </w:rPr>
        <w:t xml:space="preserve">The Buyer shall not modify the Product source code during the Test Period without the Seller's written consent. Unauthorized modifications during the Test Period void the Seller's obligations under Section 3.4 and 3.5.</w:t>
      </w:r>
    </w:p>
    <w:p>
      <w:pPr>
        <w:pStyle w:val="Heading1"/>
        <w:spacing w:after="180" w:before="280"/>
      </w:pPr>
      <w:r>
        <w:rPr>
          <w:rFonts w:ascii="Arial" w:cs="Arial" w:eastAsia="Arial" w:hAnsi="Arial"/>
          <w:b/>
          <w:bCs/>
          <w:sz w:val="24"/>
          <w:szCs w:val="24"/>
        </w:rPr>
        <w:t xml:space="preserve">6. WARRANTY AND LIABILITY</w:t>
      </w:r>
    </w:p>
    <w:p>
      <w:pPr>
        <w:spacing w:after="130"/>
        <w:jc w:val="both"/>
      </w:pPr>
      <w:r>
        <w:rPr>
          <w:rFonts w:ascii="Arial" w:cs="Arial" w:eastAsia="Arial" w:hAnsi="Arial"/>
          <w:b/>
          <w:bCs/>
          <w:sz w:val="22"/>
          <w:szCs w:val="22"/>
        </w:rPr>
        <w:t xml:space="preserve">6.1 Limited Warranty. </w:t>
      </w:r>
      <w:r>
        <w:rPr>
          <w:rFonts w:ascii="Arial" w:cs="Arial" w:eastAsia="Arial" w:hAnsi="Arial"/>
          <w:sz w:val="22"/>
          <w:szCs w:val="22"/>
        </w:rPr>
        <w:t xml:space="preserve">The Seller warrants that the Product, as delivered and deployed, will perform substantially in accordance with the Acceptance Criteria for the duration of the Test Period. This is the Seller's only warranty.</w:t>
      </w:r>
    </w:p>
    <w:p>
      <w:pPr>
        <w:spacing w:after="130"/>
        <w:jc w:val="both"/>
      </w:pPr>
      <w:r>
        <w:rPr>
          <w:rFonts w:ascii="Arial" w:cs="Arial" w:eastAsia="Arial" w:hAnsi="Arial"/>
          <w:b/>
          <w:bCs/>
          <w:sz w:val="22"/>
          <w:szCs w:val="22"/>
        </w:rPr>
        <w:t xml:space="preserve">6.2 Disclaimer. </w:t>
      </w:r>
      <w:r>
        <w:rPr>
          <w:rFonts w:ascii="Arial" w:cs="Arial" w:eastAsia="Arial" w:hAnsi="Arial"/>
          <w:sz w:val="22"/>
          <w:szCs w:val="22"/>
        </w:rPr>
        <w:t xml:space="preserve">Except for the limited warranty in Section 6.1, the Product is provided "as is." The Seller makes no other warranties, express or implied, including warranties of merchantability, fitness for a particular purpose, or accuracy of assessment results.</w:t>
      </w:r>
    </w:p>
    <w:p>
      <w:pPr>
        <w:spacing w:after="130"/>
        <w:jc w:val="both"/>
      </w:pPr>
      <w:r>
        <w:rPr>
          <w:rFonts w:ascii="Arial" w:cs="Arial" w:eastAsia="Arial" w:hAnsi="Arial"/>
          <w:b/>
          <w:bCs/>
          <w:sz w:val="22"/>
          <w:szCs w:val="22"/>
        </w:rPr>
        <w:t xml:space="preserve">6.3 Limitation of Liability. </w:t>
      </w:r>
      <w:r>
        <w:rPr>
          <w:rFonts w:ascii="Arial" w:cs="Arial" w:eastAsia="Arial" w:hAnsi="Arial"/>
          <w:sz w:val="22"/>
          <w:szCs w:val="22"/>
        </w:rPr>
        <w:t xml:space="preserve">The Seller's total liability under this Agreement shall not exceed the total amount actually paid by the Buyer ($1,500.00). The Seller shall not be liable for any indirect, incidental, or consequential damages, including lost profits, lost revenue, or business interruption.</w:t>
      </w:r>
    </w:p>
    <w:p>
      <w:pPr>
        <w:spacing w:after="130"/>
        <w:jc w:val="both"/>
      </w:pPr>
      <w:r>
        <w:rPr>
          <w:rFonts w:ascii="Arial" w:cs="Arial" w:eastAsia="Arial" w:hAnsi="Arial"/>
          <w:b/>
          <w:bCs/>
          <w:sz w:val="22"/>
          <w:szCs w:val="22"/>
        </w:rPr>
        <w:t xml:space="preserve">6.4 Assessment Accuracy. </w:t>
      </w:r>
      <w:r>
        <w:rPr>
          <w:rFonts w:ascii="Arial" w:cs="Arial" w:eastAsia="Arial" w:hAnsi="Arial"/>
          <w:sz w:val="22"/>
          <w:szCs w:val="22"/>
        </w:rPr>
        <w:t xml:space="preserve">The Seller does not guarantee the accuracy of IELTS band scores or assessment results produced by the Product. The Product is an automated tool and should not be treated as a substitute for a certified IELTS examiner. The Buyer uses and presents the assessment results at their own risk.</w:t>
      </w:r>
    </w:p>
    <w:p>
      <w:pPr>
        <w:pStyle w:val="Heading1"/>
        <w:spacing w:after="180" w:before="280"/>
      </w:pPr>
      <w:r>
        <w:rPr>
          <w:rFonts w:ascii="Arial" w:cs="Arial" w:eastAsia="Arial" w:hAnsi="Arial"/>
          <w:b/>
          <w:bCs/>
          <w:sz w:val="24"/>
          <w:szCs w:val="24"/>
        </w:rPr>
        <w:t xml:space="preserve">7. GENERAL PROVISIONS</w:t>
      </w:r>
    </w:p>
    <w:p>
      <w:pPr>
        <w:spacing w:after="130"/>
        <w:jc w:val="both"/>
      </w:pPr>
      <w:r>
        <w:rPr>
          <w:rFonts w:ascii="Arial" w:cs="Arial" w:eastAsia="Arial" w:hAnsi="Arial"/>
          <w:b/>
          <w:bCs/>
          <w:sz w:val="22"/>
          <w:szCs w:val="22"/>
        </w:rPr>
        <w:t xml:space="preserve">7.1 Relationship to NDA. </w:t>
      </w:r>
      <w:r>
        <w:rPr>
          <w:rFonts w:ascii="Arial" w:cs="Arial" w:eastAsia="Arial" w:hAnsi="Arial"/>
          <w:sz w:val="22"/>
          <w:szCs w:val="22"/>
        </w:rPr>
        <w:t xml:space="preserve">This Agreement is supplementary to the Non-Disclosure and Sale Agreement between the Parties. In the event of any conflict between this Agreement and the NDA, the NDA shall prevail on matters of confidentiality, intellectual property, and restrictions, while this Agreement shall prevail on matters of payment, deliverables, and support.</w:t>
      </w:r>
    </w:p>
    <w:p>
      <w:pPr>
        <w:spacing w:after="130"/>
        <w:jc w:val="both"/>
      </w:pPr>
      <w:r>
        <w:rPr>
          <w:rFonts w:ascii="Arial" w:cs="Arial" w:eastAsia="Arial" w:hAnsi="Arial"/>
          <w:b/>
          <w:bCs/>
          <w:sz w:val="22"/>
          <w:szCs w:val="22"/>
        </w:rPr>
        <w:t xml:space="preserve">7.2 Governing Law. </w:t>
      </w:r>
      <w:r>
        <w:rPr>
          <w:rFonts w:ascii="Arial" w:cs="Arial" w:eastAsia="Arial" w:hAnsi="Arial"/>
          <w:sz w:val="22"/>
          <w:szCs w:val="22"/>
        </w:rPr>
        <w:t xml:space="preserve">This Agreement shall be governed by the laws of the Republic of Uzbekistan.</w:t>
      </w:r>
    </w:p>
    <w:p>
      <w:pPr>
        <w:spacing w:after="130"/>
        <w:jc w:val="both"/>
      </w:pPr>
      <w:r>
        <w:rPr>
          <w:rFonts w:ascii="Arial" w:cs="Arial" w:eastAsia="Arial" w:hAnsi="Arial"/>
          <w:b/>
          <w:bCs/>
          <w:sz w:val="22"/>
          <w:szCs w:val="22"/>
        </w:rPr>
        <w:t xml:space="preserve">7.3 Disputes. </w:t>
      </w:r>
      <w:r>
        <w:rPr>
          <w:rFonts w:ascii="Arial" w:cs="Arial" w:eastAsia="Arial" w:hAnsi="Arial"/>
          <w:sz w:val="22"/>
          <w:szCs w:val="22"/>
        </w:rPr>
        <w:t xml:space="preserve">Any dispute arising from this Agreement shall be resolved first through good-faith negotiation. If not resolved within thirty (30) days, the dispute shall be submitted to the competent courts of the Republic of Uzbekistan.</w:t>
      </w:r>
    </w:p>
    <w:p>
      <w:pPr>
        <w:spacing w:after="130"/>
        <w:jc w:val="both"/>
      </w:pPr>
      <w:r>
        <w:rPr>
          <w:rFonts w:ascii="Arial" w:cs="Arial" w:eastAsia="Arial" w:hAnsi="Arial"/>
          <w:b/>
          <w:bCs/>
          <w:sz w:val="22"/>
          <w:szCs w:val="22"/>
        </w:rPr>
        <w:t xml:space="preserve">7.4 Amendments. </w:t>
      </w:r>
      <w:r>
        <w:rPr>
          <w:rFonts w:ascii="Arial" w:cs="Arial" w:eastAsia="Arial" w:hAnsi="Arial"/>
          <w:sz w:val="22"/>
          <w:szCs w:val="22"/>
        </w:rPr>
        <w:t xml:space="preserve">This Agreement may only be changed by a written document signed by both Parties.</w:t>
      </w:r>
    </w:p>
    <w:p>
      <w:pPr>
        <w:spacing w:after="130"/>
        <w:jc w:val="both"/>
      </w:pPr>
      <w:r>
        <w:rPr>
          <w:rFonts w:ascii="Arial" w:cs="Arial" w:eastAsia="Arial" w:hAnsi="Arial"/>
          <w:b/>
          <w:bCs/>
          <w:sz w:val="22"/>
          <w:szCs w:val="22"/>
        </w:rPr>
        <w:t xml:space="preserve">7.5 Severability. </w:t>
      </w:r>
      <w:r>
        <w:rPr>
          <w:rFonts w:ascii="Arial" w:cs="Arial" w:eastAsia="Arial" w:hAnsi="Arial"/>
          <w:sz w:val="22"/>
          <w:szCs w:val="22"/>
        </w:rPr>
        <w:t xml:space="preserve">If any provision is found invalid or unenforceable, the remaining provisions remain in full force.</w:t>
      </w:r>
    </w:p>
    <w:p>
      <w:pPr>
        <w:spacing w:after="130"/>
        <w:jc w:val="both"/>
      </w:pPr>
      <w:r>
        <w:rPr>
          <w:rFonts w:ascii="Arial" w:cs="Arial" w:eastAsia="Arial" w:hAnsi="Arial"/>
          <w:b/>
          <w:bCs/>
          <w:sz w:val="22"/>
          <w:szCs w:val="22"/>
        </w:rPr>
        <w:t xml:space="preserve">7.6 Notices. </w:t>
      </w:r>
      <w:r>
        <w:rPr>
          <w:rFonts w:ascii="Arial" w:cs="Arial" w:eastAsia="Arial" w:hAnsi="Arial"/>
          <w:sz w:val="22"/>
          <w:szCs w:val="22"/>
        </w:rPr>
        <w:t xml:space="preserve">All formal notices shall be in writing, delivered by hand, Telegram (with confirmation), email (with confirmation), or registered mail.</w:t>
      </w:r>
    </w:p>
    <w:p>
      <w:pPr>
        <w:spacing w:after="130"/>
        <w:jc w:val="both"/>
      </w:pPr>
      <w:r>
        <w:rPr>
          <w:rFonts w:ascii="Arial" w:cs="Arial" w:eastAsia="Arial" w:hAnsi="Arial"/>
          <w:b/>
          <w:bCs/>
          <w:sz w:val="22"/>
          <w:szCs w:val="22"/>
        </w:rPr>
        <w:t xml:space="preserve">7.7 Language. </w:t>
      </w:r>
      <w:r>
        <w:rPr>
          <w:rFonts w:ascii="Arial" w:cs="Arial" w:eastAsia="Arial" w:hAnsi="Arial"/>
          <w:sz w:val="22"/>
          <w:szCs w:val="22"/>
        </w:rPr>
        <w:t xml:space="preserve">This Agreement is executed in [English / Uzbek / Russian]. In case of translation, the [____] language version shall prevail.</w:t>
      </w:r>
    </w:p>
    <w:p>
      <w:pPr>
        <w:spacing w:after="130"/>
        <w:jc w:val="both"/>
      </w:pPr>
      <w:r>
        <w:rPr>
          <w:rFonts w:ascii="Arial" w:cs="Arial" w:eastAsia="Arial" w:hAnsi="Arial"/>
          <w:b/>
          <w:bCs/>
          <w:sz w:val="22"/>
          <w:szCs w:val="22"/>
        </w:rPr>
        <w:t xml:space="preserve">7.8 Counterparts. </w:t>
      </w:r>
      <w:r>
        <w:rPr>
          <w:rFonts w:ascii="Arial" w:cs="Arial" w:eastAsia="Arial" w:hAnsi="Arial"/>
          <w:sz w:val="22"/>
          <w:szCs w:val="22"/>
        </w:rPr>
        <w:t xml:space="preserve">This Agreement may be signed in counterparts. Scanned or photographed signatures sent via Telegram or email shall be accepted as valid.</w:t>
      </w:r>
    </w:p>
    <w:p>
      <w:pPr>
        <w:spacing w:after="200" w:before="200"/>
      </w:pPr>
    </w:p>
    <w:p>
      <w:pPr>
        <w:spacing w:after="130"/>
        <w:jc w:val="center"/>
      </w:pPr>
      <w:r>
        <w:rPr>
          <w:rFonts w:ascii="Arial" w:cs="Arial" w:eastAsia="Arial" w:hAnsi="Arial"/>
          <w:b/>
          <w:bCs/>
          <w:sz w:val="22"/>
          <w:szCs w:val="22"/>
        </w:rPr>
        <w:t xml:space="preserve">IN WITNESS WHEREOF, the Parties have signed this Agreement on the Effective Date.</w:t>
      </w:r>
    </w:p>
    <w:p>
      <w:pPr>
        <w:spacing w:after="120" w:before="120"/>
      </w:pPr>
    </w:p>
    <w:p>
      <w:pPr>
        <w:spacing w:after="130"/>
        <w:jc w:val="both"/>
      </w:pPr>
      <w:r>
        <w:rPr>
          <w:rFonts w:ascii="Arial" w:cs="Arial" w:eastAsia="Arial" w:hAnsi="Arial"/>
          <w:b/>
          <w:bCs/>
          <w:sz w:val="22"/>
          <w:szCs w:val="22"/>
        </w:rPr>
        <w:t xml:space="preserve">SELLER:</w:t>
      </w:r>
    </w:p>
    <w:p>
      <w:pPr>
        <w:spacing w:after="60" w:before="60"/>
      </w:pPr>
    </w:p>
    <w:p>
      <w:pPr>
        <w:spacing w:after="130"/>
        <w:jc w:val="both"/>
      </w:pPr>
      <w:r>
        <w:rPr>
          <w:rFonts w:ascii="Arial" w:cs="Arial" w:eastAsia="Arial" w:hAnsi="Arial"/>
          <w:sz w:val="22"/>
          <w:szCs w:val="22"/>
        </w:rPr>
        <w:t xml:space="preserve">Signature: ____________________________________</w:t>
      </w:r>
    </w:p>
    <w:p>
      <w:pPr>
        <w:spacing w:after="10" w:before="10"/>
      </w:pPr>
    </w:p>
    <w:p>
      <w:pPr>
        <w:spacing w:after="130"/>
        <w:jc w:val="both"/>
      </w:pPr>
      <w:r>
        <w:rPr>
          <w:rFonts w:ascii="Arial" w:cs="Arial" w:eastAsia="Arial" w:hAnsi="Arial"/>
          <w:sz w:val="22"/>
          <w:szCs w:val="22"/>
        </w:rPr>
        <w:t xml:space="preserve">Full Name: ____________________________________</w:t>
      </w:r>
    </w:p>
    <w:p>
      <w:pPr>
        <w:spacing w:after="10" w:before="10"/>
      </w:pPr>
    </w:p>
    <w:p>
      <w:pPr>
        <w:spacing w:after="130"/>
        <w:jc w:val="both"/>
      </w:pPr>
      <w:r>
        <w:rPr>
          <w:rFonts w:ascii="Arial" w:cs="Arial" w:eastAsia="Arial" w:hAnsi="Arial"/>
          <w:sz w:val="22"/>
          <w:szCs w:val="22"/>
        </w:rPr>
        <w:t xml:space="preserve">Date: ____________________________________</w:t>
      </w:r>
    </w:p>
    <w:p>
      <w:pPr>
        <w:spacing w:after="180" w:before="180"/>
      </w:pPr>
    </w:p>
    <w:p>
      <w:pPr>
        <w:spacing w:after="130"/>
        <w:jc w:val="both"/>
      </w:pPr>
      <w:r>
        <w:rPr>
          <w:rFonts w:ascii="Arial" w:cs="Arial" w:eastAsia="Arial" w:hAnsi="Arial"/>
          <w:b/>
          <w:bCs/>
          <w:sz w:val="22"/>
          <w:szCs w:val="22"/>
        </w:rPr>
        <w:t xml:space="preserve">BUYER:</w:t>
      </w:r>
    </w:p>
    <w:p>
      <w:pPr>
        <w:spacing w:after="60" w:before="60"/>
      </w:pPr>
    </w:p>
    <w:p>
      <w:pPr>
        <w:spacing w:after="130"/>
        <w:jc w:val="both"/>
      </w:pPr>
      <w:r>
        <w:rPr>
          <w:rFonts w:ascii="Arial" w:cs="Arial" w:eastAsia="Arial" w:hAnsi="Arial"/>
          <w:sz w:val="22"/>
          <w:szCs w:val="22"/>
        </w:rPr>
        <w:t xml:space="preserve">Signature: ____________________________________</w:t>
      </w:r>
    </w:p>
    <w:p>
      <w:pPr>
        <w:spacing w:after="10" w:before="10"/>
      </w:pPr>
    </w:p>
    <w:p>
      <w:pPr>
        <w:spacing w:after="130"/>
        <w:jc w:val="both"/>
      </w:pPr>
      <w:r>
        <w:rPr>
          <w:rFonts w:ascii="Arial" w:cs="Arial" w:eastAsia="Arial" w:hAnsi="Arial"/>
          <w:sz w:val="22"/>
          <w:szCs w:val="22"/>
        </w:rPr>
        <w:t xml:space="preserve">Full Name / Position: ____________________________________</w:t>
      </w:r>
    </w:p>
    <w:p>
      <w:pPr>
        <w:spacing w:after="10" w:before="10"/>
      </w:pPr>
    </w:p>
    <w:p>
      <w:pPr>
        <w:spacing w:after="130"/>
        <w:jc w:val="both"/>
      </w:pPr>
      <w:r>
        <w:rPr>
          <w:rFonts w:ascii="Arial" w:cs="Arial" w:eastAsia="Arial" w:hAnsi="Arial"/>
          <w:sz w:val="22"/>
          <w:szCs w:val="22"/>
        </w:rPr>
        <w:t xml:space="preserve">Education Center: ____________________________________</w:t>
      </w:r>
    </w:p>
    <w:p>
      <w:pPr>
        <w:spacing w:after="10" w:before="10"/>
      </w:pPr>
    </w:p>
    <w:p>
      <w:pPr>
        <w:spacing w:after="130"/>
        <w:jc w:val="both"/>
      </w:pPr>
      <w:r>
        <w:rPr>
          <w:rFonts w:ascii="Arial" w:cs="Arial" w:eastAsia="Arial" w:hAnsi="Arial"/>
          <w:sz w:val="22"/>
          <w:szCs w:val="22"/>
        </w:rPr>
        <w:t xml:space="preserve">Date: ____________________________________</w:t>
      </w:r>
    </w:p>
    <w:p>
      <w:r>
        <w:br w:type="page"/>
      </w:r>
    </w:p>
    <w:p>
      <w:pPr>
        <w:spacing w:after="100" w:before="100"/>
      </w:pPr>
    </w:p>
    <w:p>
      <w:pPr>
        <w:spacing w:after="130"/>
        <w:jc w:val="center"/>
      </w:pPr>
      <w:r>
        <w:rPr>
          <w:rFonts w:ascii="Arial" w:cs="Arial" w:eastAsia="Arial" w:hAnsi="Arial"/>
          <w:b/>
          <w:bCs/>
          <w:sz w:val="28"/>
          <w:szCs w:val="28"/>
        </w:rPr>
        <w:t xml:space="preserve">APPENDIX: PAYMENT RECEIPTS</w:t>
      </w:r>
    </w:p>
    <w:p>
      <w:pPr>
        <w:spacing w:after="20" w:before="20"/>
      </w:pPr>
    </w:p>
    <w:p>
      <w:pPr>
        <w:pBdr>
          <w:bottom w:val="single" w:color="333333" w:sz="5" w:space="6"/>
        </w:pBdr>
        <w:spacing w:after="200"/>
      </w:pPr>
    </w:p>
    <w:p>
      <w:pPr>
        <w:spacing w:after="130"/>
        <w:jc w:val="both"/>
      </w:pPr>
      <w:r>
        <w:rPr>
          <w:rFonts w:ascii="Arial" w:cs="Arial" w:eastAsia="Arial" w:hAnsi="Arial"/>
          <w:i/>
          <w:iCs/>
          <w:color w:val="555555"/>
          <w:sz w:val="22"/>
          <w:szCs w:val="22"/>
        </w:rPr>
        <w:t xml:space="preserve">Use this page to record cash payments. Both Parties should sign each receipt.</w:t>
      </w:r>
    </w:p>
    <w:p>
      <w:pPr>
        <w:spacing w:after="60" w:before="60"/>
      </w:pPr>
    </w:p>
    <w:p>
      <w:pPr>
        <w:spacing w:after="130"/>
        <w:jc w:val="both"/>
      </w:pPr>
      <w:r>
        <w:rPr>
          <w:rFonts w:ascii="Arial" w:cs="Arial" w:eastAsia="Arial" w:hAnsi="Arial"/>
          <w:b/>
          <w:bCs/>
          <w:sz w:val="24"/>
          <w:szCs w:val="24"/>
        </w:rPr>
        <w:t xml:space="preserve">RECEIPT 1 — First Payment</w:t>
      </w:r>
    </w:p>
    <w:p>
      <w:pPr>
        <w:spacing w:after="20" w:before="20"/>
      </w:pPr>
    </w:p>
    <w:p>
      <w:pPr>
        <w:spacing w:after="130"/>
        <w:jc w:val="both"/>
      </w:pPr>
      <w:r>
        <w:rPr>
          <w:rFonts w:ascii="Arial" w:cs="Arial" w:eastAsia="Arial" w:hAnsi="Arial"/>
          <w:sz w:val="22"/>
          <w:szCs w:val="22"/>
        </w:rPr>
        <w:t xml:space="preserve">Amount received: USD $800.00</w:t>
      </w:r>
    </w:p>
    <w:p>
      <w:pPr>
        <w:spacing w:after="130"/>
        <w:jc w:val="both"/>
      </w:pPr>
      <w:r>
        <w:rPr>
          <w:rFonts w:ascii="Arial" w:cs="Arial" w:eastAsia="Arial" w:hAnsi="Arial"/>
          <w:sz w:val="22"/>
          <w:szCs w:val="22"/>
        </w:rPr>
        <w:t xml:space="preserve">Date: ____________________________________</w:t>
      </w:r>
    </w:p>
    <w:p>
      <w:pPr>
        <w:spacing w:after="130"/>
        <w:jc w:val="both"/>
      </w:pPr>
      <w:r>
        <w:rPr>
          <w:rFonts w:ascii="Arial" w:cs="Arial" w:eastAsia="Arial" w:hAnsi="Arial"/>
          <w:sz w:val="22"/>
          <w:szCs w:val="22"/>
        </w:rPr>
        <w:t xml:space="preserve">Received by (Seller): ____________________________________</w:t>
      </w:r>
    </w:p>
    <w:p>
      <w:pPr>
        <w:spacing w:after="130"/>
        <w:jc w:val="both"/>
      </w:pPr>
      <w:r>
        <w:rPr>
          <w:rFonts w:ascii="Arial" w:cs="Arial" w:eastAsia="Arial" w:hAnsi="Arial"/>
          <w:sz w:val="22"/>
          <w:szCs w:val="22"/>
        </w:rPr>
        <w:t xml:space="preserve">Paid by (Buyer): ____________________________________</w:t>
      </w:r>
    </w:p>
    <w:p>
      <w:pPr>
        <w:spacing w:after="20" w:before="20"/>
      </w:pPr>
    </w:p>
    <w:p>
      <w:pPr>
        <w:spacing w:after="130"/>
        <w:jc w:val="both"/>
      </w:pPr>
      <w:r>
        <w:rPr>
          <w:rFonts w:ascii="Arial" w:cs="Arial" w:eastAsia="Arial" w:hAnsi="Arial"/>
          <w:sz w:val="22"/>
          <w:szCs w:val="22"/>
        </w:rPr>
        <w:t xml:space="preserve">Seller Signature: ____________________  Buyer Signature: ____________________</w:t>
      </w:r>
    </w:p>
    <w:p>
      <w:pPr>
        <w:spacing w:after="200" w:before="200"/>
      </w:pPr>
    </w:p>
    <w:p>
      <w:pPr>
        <w:pBdr>
          <w:bottom w:val="single" w:color="CCCCCC" w:sz="2" w:space="6"/>
        </w:pBdr>
        <w:spacing w:after="200"/>
      </w:pPr>
    </w:p>
    <w:p>
      <w:pPr>
        <w:spacing w:after="130"/>
        <w:jc w:val="both"/>
      </w:pPr>
      <w:r>
        <w:rPr>
          <w:rFonts w:ascii="Arial" w:cs="Arial" w:eastAsia="Arial" w:hAnsi="Arial"/>
          <w:b/>
          <w:bCs/>
          <w:sz w:val="24"/>
          <w:szCs w:val="24"/>
        </w:rPr>
        <w:t xml:space="preserve">RECEIPT 2 — Second Payment</w:t>
      </w:r>
    </w:p>
    <w:p>
      <w:pPr>
        <w:spacing w:after="20" w:before="20"/>
      </w:pPr>
    </w:p>
    <w:p>
      <w:pPr>
        <w:spacing w:after="130"/>
        <w:jc w:val="both"/>
      </w:pPr>
      <w:r>
        <w:rPr>
          <w:rFonts w:ascii="Arial" w:cs="Arial" w:eastAsia="Arial" w:hAnsi="Arial"/>
          <w:sz w:val="22"/>
          <w:szCs w:val="22"/>
        </w:rPr>
        <w:t xml:space="preserve">Amount received: USD $700.00</w:t>
      </w:r>
    </w:p>
    <w:p>
      <w:pPr>
        <w:spacing w:after="130"/>
        <w:jc w:val="both"/>
      </w:pPr>
      <w:r>
        <w:rPr>
          <w:rFonts w:ascii="Arial" w:cs="Arial" w:eastAsia="Arial" w:hAnsi="Arial"/>
          <w:sz w:val="22"/>
          <w:szCs w:val="22"/>
        </w:rPr>
        <w:t xml:space="preserve">Date: ____________________________________</w:t>
      </w:r>
    </w:p>
    <w:p>
      <w:pPr>
        <w:spacing w:after="130"/>
        <w:jc w:val="both"/>
      </w:pPr>
      <w:r>
        <w:rPr>
          <w:rFonts w:ascii="Arial" w:cs="Arial" w:eastAsia="Arial" w:hAnsi="Arial"/>
          <w:sz w:val="22"/>
          <w:szCs w:val="22"/>
        </w:rPr>
        <w:t xml:space="preserve">Received by (Seller): ____________________________________</w:t>
      </w:r>
    </w:p>
    <w:p>
      <w:pPr>
        <w:spacing w:after="130"/>
        <w:jc w:val="both"/>
      </w:pPr>
      <w:r>
        <w:rPr>
          <w:rFonts w:ascii="Arial" w:cs="Arial" w:eastAsia="Arial" w:hAnsi="Arial"/>
          <w:sz w:val="22"/>
          <w:szCs w:val="22"/>
        </w:rPr>
        <w:t xml:space="preserve">Paid by (Buyer): ____________________________________</w:t>
      </w:r>
    </w:p>
    <w:p>
      <w:pPr>
        <w:spacing w:after="20" w:before="20"/>
      </w:pPr>
    </w:p>
    <w:p>
      <w:pPr>
        <w:spacing w:after="130"/>
        <w:jc w:val="both"/>
      </w:pPr>
      <w:r>
        <w:rPr>
          <w:rFonts w:ascii="Arial" w:cs="Arial" w:eastAsia="Arial" w:hAnsi="Arial"/>
          <w:sz w:val="22"/>
          <w:szCs w:val="22"/>
        </w:rPr>
        <w:t xml:space="preserve">Seller Signature: ____________________  Buyer Signature: ____________________</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3" w:space="4"/>
      </w:pBdr>
      <w:jc w:val="center"/>
    </w:pPr>
    <w:r>
      <w:rPr>
        <w:rFonts w:ascii="Arial" w:cs="Arial" w:eastAsia="Arial" w:hAnsi="Arial"/>
        <w:color w:val="888888"/>
        <w:sz w:val="17"/>
        <w:szCs w:val="17"/>
      </w:rPr>
      <w:t xml:space="preserve">Page </w:t>
    </w:r>
    <w:r>
      <w:rPr>
        <w:rFonts w:ascii="Arial" w:cs="Arial" w:eastAsia="Arial" w:hAnsi="Arial"/>
        <w:color w:val="888888"/>
        <w:sz w:val="17"/>
        <w:szCs w:val="17"/>
      </w:rPr>
      <w:fldChar w:fldCharType="begin"/>
      <w:instrText xml:space="preserve">PAGE</w:instrText>
      <w:fldChar w:fldCharType="separate"/>
      <w:fldChar w:fldCharType="end"/>
    </w:r>
    <w:r>
      <w:rPr>
        <w:rFonts w:ascii="Arial" w:cs="Arial" w:eastAsia="Arial" w:hAnsi="Arial"/>
        <w:color w:val="888888"/>
        <w:sz w:val="17"/>
        <w:szCs w:val="17"/>
      </w:rPr>
      <w:t xml:space="preserve"> of </w:t>
    </w:r>
    <w:r>
      <w:rPr>
        <w:rFonts w:ascii="Arial" w:cs="Arial" w:eastAsia="Arial" w:hAnsi="Arial"/>
        <w:color w:val="888888"/>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3" w:space="4"/>
      </w:pBdr>
      <w:spacing w:after="130"/>
      <w:jc w:val="right"/>
    </w:pPr>
    <w:r>
      <w:rPr>
        <w:rFonts w:ascii="Arial" w:cs="Arial" w:eastAsia="Arial" w:hAnsi="Arial"/>
        <w:i/>
        <w:iCs/>
        <w:color w:val="999999"/>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280"/>
      <w:outlineLvl w:val="0"/>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2026-03-10T09:36:58.025Z</dcterms:created>
  <dcterms:modified xsi:type="dcterms:W3CDTF">2026-03-10T09:36:58.026Z</dcterms:modified>
</cp:coreProperties>
</file>

<file path=docProps/custom.xml><?xml version="1.0" encoding="utf-8"?>
<Properties xmlns="http://schemas.openxmlformats.org/officeDocument/2006/custom-properties" xmlns:vt="http://schemas.openxmlformats.org/officeDocument/2006/docPropsVTypes"/>
</file>