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גרסה</w:t>
      </w:r>
      <w:r w:rsidDel="00000000" w:rsidR="00000000" w:rsidRPr="00000000">
        <w:rPr>
          <w:b w:val="1"/>
          <w:sz w:val="24"/>
          <w:szCs w:val="24"/>
          <w:rtl w:val="1"/>
        </w:rPr>
        <w:t xml:space="preserve">: 1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תאריך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מסמך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17.04.2024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תאריך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עדכון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אחרון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06.07.2024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color w:val="3c78d8"/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אתר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3c78d8"/>
          <w:sz w:val="34"/>
          <w:szCs w:val="34"/>
          <w:rtl w:val="1"/>
        </w:rPr>
        <w:t xml:space="preserve">בנק</w:t>
      </w:r>
      <w:r w:rsidDel="00000000" w:rsidR="00000000" w:rsidRPr="00000000">
        <w:rPr>
          <w:color w:val="3c78d8"/>
          <w:sz w:val="34"/>
          <w:szCs w:val="34"/>
          <w:rtl w:val="1"/>
        </w:rPr>
        <w:t xml:space="preserve"> </w:t>
      </w:r>
      <w:r w:rsidDel="00000000" w:rsidR="00000000" w:rsidRPr="00000000">
        <w:rPr>
          <w:color w:val="3c78d8"/>
          <w:sz w:val="34"/>
          <w:szCs w:val="34"/>
          <w:rtl w:val="1"/>
        </w:rPr>
        <w:t xml:space="preserve">לאומי</w:t>
      </w:r>
      <w:r w:rsidDel="00000000" w:rsidR="00000000" w:rsidRPr="00000000">
        <w:rPr>
          <w:color w:val="3c78d8"/>
          <w:sz w:val="34"/>
          <w:szCs w:val="34"/>
          <w:rtl w:val="1"/>
        </w:rPr>
        <w:t xml:space="preserve">  </w:t>
      </w:r>
      <w:r w:rsidDel="00000000" w:rsidR="00000000" w:rsidRPr="00000000">
        <w:rPr>
          <w:color w:val="3c78d8"/>
          <w:sz w:val="34"/>
          <w:szCs w:val="34"/>
        </w:rPr>
        <w:drawing>
          <wp:inline distB="114300" distT="114300" distL="114300" distR="114300">
            <wp:extent cx="279319" cy="27931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319" cy="279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1"/>
        </w:rPr>
        <w:t xml:space="preserve">מטרה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STP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המתוכננת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ההתמודדות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מאגרי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ריכוז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יבדקו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פירוק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הפונקציונלים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נושאי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המסמך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יבדק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ויאושר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-</w:t>
      </w:r>
      <w:r w:rsidDel="00000000" w:rsidR="00000000" w:rsidRPr="00000000">
        <w:rPr>
          <w:b w:val="1"/>
          <w:sz w:val="28"/>
          <w:szCs w:val="28"/>
          <w:rtl w:val="1"/>
        </w:rPr>
        <w:t xml:space="preserve">ידי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מנהל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הפרויקט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אורי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בשור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תיאור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סביבה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color w:val="0b5394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0" w:lineRule="auto"/>
        <w:ind w:left="2040" w:hanging="360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מכשיר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סלולרי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IPhone 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0" w:lineRule="auto"/>
        <w:ind w:left="20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גירסה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iOS 16.0.2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0" w:lineRule="auto"/>
        <w:ind w:left="20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כלים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לבדיקה</w:t>
      </w:r>
      <w:r w:rsidDel="00000000" w:rsidR="00000000" w:rsidRPr="00000000">
        <w:rPr>
          <w:b w:val="1"/>
          <w:sz w:val="24"/>
          <w:szCs w:val="24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אשראי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ind w:left="20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חשבון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ברשתות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ZOOM/WhatsApp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אינטגרציה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עם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מערכות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ZOOM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שיחות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לקחול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לבין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בנק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WhatsApp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שיתוף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מסמכים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Eurogiro + western union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ind w:left="72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color w:val="0b539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color w:val="0b539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color w:val="0b539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אסטרטגיות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הבדיקות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0" w:lineRule="auto"/>
        <w:ind w:left="2040" w:hanging="360"/>
        <w:rPr/>
      </w:pP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0" w:lineRule="auto"/>
        <w:ind w:left="2040" w:hanging="360"/>
        <w:rPr/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ind w:left="2040" w:hanging="360"/>
        <w:rPr/>
      </w:pP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AGILE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SCRUM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b w:val="1"/>
          <w:color w:val="0b5394"/>
          <w:sz w:val="28"/>
          <w:szCs w:val="28"/>
          <w:u w:val="single"/>
          <w:rtl w:val="1"/>
        </w:rPr>
        <w:t xml:space="preserve">מונחים</w:t>
      </w:r>
      <w:r w:rsidDel="00000000" w:rsidR="00000000" w:rsidRPr="00000000">
        <w:rPr>
          <w:b w:val="1"/>
          <w:color w:val="0b5394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u w:val="single"/>
          <w:rtl w:val="1"/>
        </w:rPr>
        <w:t xml:space="preserve">ומושגים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מסמכים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נדרשים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ועיקרי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מבצעת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בפירוט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הצעדים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– 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ונגזר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המסמכים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הקודמים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תסריטים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בפועל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סטטיסטיקות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בחתכים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220" w:lineRule="auto"/>
        <w:rPr>
          <w:color w:val="4f4e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220" w:lineRule="auto"/>
        <w:rPr>
          <w:color w:val="4f4e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220" w:lineRule="auto"/>
        <w:rPr>
          <w:color w:val="4f4e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220" w:lineRule="auto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Sanity Test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Regression Test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בתוכרנה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כמצופה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לדרישות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Smoke Test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מעמיק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4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5"/>
        <w:gridCol w:w="5670"/>
        <w:tblGridChange w:id="0">
          <w:tblGrid>
            <w:gridCol w:w="3375"/>
            <w:gridCol w:w="56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1"/>
              </w:rPr>
              <w:t xml:space="preserve">סוגי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1"/>
              </w:rPr>
              <w:t xml:space="preserve"> 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1"/>
              </w:rPr>
              <w:t xml:space="preserve">בדיקה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rPr>
                <w:rFonts w:ascii="David Libre" w:cs="David Libre" w:eastAsia="David Libre" w:hAnsi="David Libre"/>
                <w:b w:val="1"/>
                <w:color w:val="cc0000"/>
                <w:sz w:val="56"/>
                <w:szCs w:val="56"/>
                <w:u w:val="single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color w:val="cc0000"/>
                <w:sz w:val="56"/>
                <w:szCs w:val="56"/>
                <w:u w:val="single"/>
                <w:rtl w:val="1"/>
              </w:rPr>
              <w:t xml:space="preserve">הסבר</w:t>
            </w:r>
            <w:r w:rsidDel="00000000" w:rsidR="00000000" w:rsidRPr="00000000">
              <w:rPr>
                <w:rFonts w:ascii="David Libre" w:cs="David Libre" w:eastAsia="David Libre" w:hAnsi="David Libre"/>
                <w:b w:val="1"/>
                <w:color w:val="cc0000"/>
                <w:sz w:val="56"/>
                <w:szCs w:val="56"/>
                <w:u w:val="single"/>
                <w:rtl w:val="1"/>
              </w:rPr>
              <w:t xml:space="preserve"> :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מכניסים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ומקבלים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שמטרתן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לוודא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מבצעת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שהוגדר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Negative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טכניקת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מתנהגת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נתקלת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בקלט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תנאים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חוקיים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צפויים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GUI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הפונקציונליות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והאלמנטים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החזותיים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ממשק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Compatibility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תאימות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בלוודא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בהתאם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לדרישות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במכשירים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ופלטפורמות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דפדפנים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תקשורת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חומרה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דטא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בייס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בחווית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בהערכה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לאנשים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מוגבלויות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לרבות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ליקויים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חזותיים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שמיעתיים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מוטוריים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קוגניטיביים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ואחרים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 Error-Handling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נועדה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לוודא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כיצד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מטפלת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בשגיאות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ובמצבים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צפויים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ובלתי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צפויים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Localization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שמוצר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האפליקציה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מותאם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למדינה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מותקן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מטבעות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תאריכים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רגולציות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מקומיות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ושיקולים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תרבותיים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bidi w:val="1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Recovery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התאוששות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שנועדה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</w:p>
    <w:p w:rsidR="00000000" w:rsidDel="00000000" w:rsidP="00000000" w:rsidRDefault="00000000" w:rsidRPr="00000000" w14:paraId="0000005B">
      <w:pPr>
        <w:widowControl w:val="0"/>
        <w:bidi w:val="1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                                                   </w:t>
      </w:r>
      <w:r w:rsidDel="00000000" w:rsidR="00000000" w:rsidRPr="00000000">
        <w:rPr>
          <w:sz w:val="24"/>
          <w:szCs w:val="24"/>
          <w:rtl w:val="1"/>
        </w:rPr>
        <w:t xml:space="preserve">מגיבה</w:t>
      </w:r>
      <w:r w:rsidDel="00000000" w:rsidR="00000000" w:rsidRPr="00000000">
        <w:rPr>
          <w:sz w:val="24"/>
          <w:szCs w:val="24"/>
          <w:rtl w:val="1"/>
        </w:rPr>
        <w:t xml:space="preserve"> ( </w:t>
      </w:r>
      <w:r w:rsidDel="00000000" w:rsidR="00000000" w:rsidRPr="00000000">
        <w:rPr>
          <w:sz w:val="24"/>
          <w:szCs w:val="24"/>
          <w:rtl w:val="1"/>
        </w:rPr>
        <w:t xml:space="preserve">מתאוששת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קריסה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Backward Compatibility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שמטרתן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היקרית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שגרסה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</w:p>
    <w:p w:rsidR="00000000" w:rsidDel="00000000" w:rsidP="00000000" w:rsidRDefault="00000000" w:rsidRPr="00000000" w14:paraId="00000061">
      <w:pPr>
        <w:widowControl w:val="0"/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                                                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ולעבוד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והגדרות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2">
      <w:pPr>
        <w:widowControl w:val="0"/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                                                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בגרסה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3">
      <w:pPr>
        <w:widowControl w:val="0"/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                                                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להמשיך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4">
      <w:pPr>
        <w:widowControl w:val="0"/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                                                 </w:t>
      </w:r>
      <w:r w:rsidDel="00000000" w:rsidR="00000000" w:rsidRPr="00000000">
        <w:rPr>
          <w:sz w:val="24"/>
          <w:szCs w:val="24"/>
          <w:rtl w:val="1"/>
        </w:rPr>
        <w:t xml:space="preserve">וללא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הנובעות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הגרסה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5">
      <w:pPr>
        <w:widowControl w:val="0"/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Security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sz w:val="24"/>
          <w:szCs w:val="24"/>
          <w:rtl w:val="1"/>
        </w:rPr>
        <w:t xml:space="preserve">מטרתן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העיקרית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להבטיח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אבטחת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</w:p>
    <w:p w:rsidR="00000000" w:rsidDel="00000000" w:rsidP="00000000" w:rsidRDefault="00000000" w:rsidRPr="00000000" w14:paraId="0000006A">
      <w:pPr>
        <w:widowControl w:val="0"/>
        <w:bidi w:val="1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                                                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לסטנדרטים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המקובלים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בתעשייה</w:t>
      </w:r>
      <w:r w:rsidDel="00000000" w:rsidR="00000000" w:rsidRPr="00000000">
        <w:rPr>
          <w:sz w:val="24"/>
          <w:szCs w:val="24"/>
          <w:rtl w:val="1"/>
        </w:rPr>
        <w:t xml:space="preserve">  </w:t>
      </w:r>
    </w:p>
    <w:p w:rsidR="00000000" w:rsidDel="00000000" w:rsidP="00000000" w:rsidRDefault="00000000" w:rsidRPr="00000000" w14:paraId="0000006B">
      <w:pPr>
        <w:widowControl w:val="0"/>
        <w:bidi w:val="1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                                                 </w:t>
      </w:r>
      <w:r w:rsidDel="00000000" w:rsidR="00000000" w:rsidRPr="00000000">
        <w:rPr>
          <w:sz w:val="24"/>
          <w:szCs w:val="24"/>
          <w:rtl w:val="1"/>
        </w:rPr>
        <w:t xml:space="preserve">ובהתאם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לסטנדרטים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Regression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רגרסיה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שנכנסו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גרמו</w:t>
      </w:r>
      <w:r w:rsidDel="00000000" w:rsidR="00000000" w:rsidRPr="00000000">
        <w:rPr>
          <w:sz w:val="24"/>
          <w:szCs w:val="24"/>
          <w:rtl w:val="1"/>
        </w:rPr>
        <w:t xml:space="preserve">        </w:t>
      </w:r>
    </w:p>
    <w:p w:rsidR="00000000" w:rsidDel="00000000" w:rsidP="00000000" w:rsidRDefault="00000000" w:rsidRPr="00000000" w14:paraId="0000006F">
      <w:pPr>
        <w:widowControl w:val="0"/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                                                 </w:t>
      </w:r>
      <w:r w:rsidDel="00000000" w:rsidR="00000000" w:rsidRPr="00000000">
        <w:rPr>
          <w:sz w:val="24"/>
          <w:szCs w:val="24"/>
          <w:rtl w:val="1"/>
        </w:rPr>
        <w:t xml:space="preserve">לתקלות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שעבדו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כמצופה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0">
      <w:pPr>
        <w:widowControl w:val="0"/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                                               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הכנסת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עדיין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לדרישות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bidi w:val="1"/>
        <w:spacing w:line="240" w:lineRule="auto"/>
        <w:ind w:left="0" w:firstLine="0"/>
        <w:rPr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שבוצעו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color w:val="0b5394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bidi w:val="1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bidi w:val="1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9"/>
        </w:numPr>
        <w:bidi w:val="1"/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בדיקת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9"/>
        </w:numPr>
        <w:bidi w:val="1"/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בדיקת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9"/>
        </w:numPr>
        <w:bidi w:val="1"/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בדיקת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Recovery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9"/>
        </w:numPr>
        <w:bidi w:val="1"/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בדיקת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9"/>
        </w:numPr>
        <w:bidi w:val="1"/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בדיקת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Interface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9"/>
        </w:numPr>
        <w:bidi w:val="1"/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בדיקת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Integration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9"/>
        </w:numPr>
        <w:bidi w:val="1"/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בדיקת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Authorization</w:t>
      </w:r>
    </w:p>
    <w:p w:rsidR="00000000" w:rsidDel="00000000" w:rsidP="00000000" w:rsidRDefault="00000000" w:rsidRPr="00000000" w14:paraId="0000007D">
      <w:pPr>
        <w:widowControl w:val="0"/>
        <w:bidi w:val="1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bidi w:val="1"/>
        <w:spacing w:line="240" w:lineRule="auto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שלא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בוצע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7F">
      <w:pPr>
        <w:widowControl w:val="0"/>
        <w:bidi w:val="1"/>
        <w:spacing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bidi w:val="1"/>
        <w:spacing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4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5"/>
        <w:tblGridChange w:id="0">
          <w:tblGrid>
            <w:gridCol w:w="43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8"/>
              </w:numPr>
              <w:bidi w:val="1"/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לוקליזציה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8"/>
              </w:numPr>
              <w:bidi w:val="1"/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אבטחת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מידע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8"/>
              </w:numPr>
              <w:bidi w:val="1"/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התאוששות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8"/>
              </w:numPr>
              <w:bidi w:val="1"/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עומסים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8"/>
              </w:numPr>
              <w:bidi w:val="1"/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Install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Uninstall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8"/>
              </w:numPr>
              <w:bidi w:val="1"/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נגישות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האפליקציה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תומכת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8"/>
              </w:numPr>
              <w:bidi w:val="1"/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טיפול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בשגיאות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הגדרות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קריטריוני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כניסה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סטטוס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באג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המתגלות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מתועדות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ומסומנות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חומרה</w:t>
      </w:r>
      <w:r w:rsidDel="00000000" w:rsidR="00000000" w:rsidRPr="00000000">
        <w:rPr>
          <w:sz w:val="24"/>
          <w:szCs w:val="24"/>
          <w:rtl w:val="1"/>
        </w:rPr>
        <w:t xml:space="preserve">". </w:t>
      </w:r>
      <w:r w:rsidDel="00000000" w:rsidR="00000000" w:rsidRPr="00000000">
        <w:rPr>
          <w:sz w:val="24"/>
          <w:szCs w:val="24"/>
          <w:rtl w:val="1"/>
        </w:rPr>
        <w:t xml:space="preserve">רמות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תהיינה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0" w:lineRule="auto"/>
        <w:ind w:left="2040" w:hanging="360"/>
        <w:rPr/>
      </w:pP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0" w:lineRule="auto"/>
        <w:ind w:left="2040" w:hanging="360"/>
        <w:rPr/>
      </w:pP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תעופה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0" w:lineRule="auto"/>
        <w:ind w:left="2040" w:hanging="360"/>
        <w:rPr/>
      </w:pP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בינונית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מפריעה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ind w:left="2040" w:hanging="360"/>
        <w:rPr/>
      </w:pPr>
      <w:r w:rsidDel="00000000" w:rsidR="00000000" w:rsidRPr="00000000">
        <w:rPr>
          <w:sz w:val="24"/>
          <w:szCs w:val="24"/>
          <w:rtl w:val="1"/>
        </w:rPr>
        <w:t xml:space="preserve">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נמוכה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GUI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וכד</w:t>
      </w:r>
      <w:r w:rsidDel="00000000" w:rsidR="00000000" w:rsidRPr="00000000">
        <w:rPr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bidi w:val="1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bidi w:val="1"/>
        <w:spacing w:after="160" w:lineRule="auto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הגדרות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סטטוס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מקרה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bidi w:val="1"/>
        <w:spacing w:after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Low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bidi w:val="1"/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f1c232"/>
          <w:sz w:val="24"/>
          <w:szCs w:val="24"/>
          <w:rtl w:val="0"/>
        </w:rPr>
        <w:t xml:space="preserve">Medium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bidi w:val="1"/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High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להתבצע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bidi w:val="1"/>
        <w:spacing w:after="1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Critical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ההאפיקציה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לאוויר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נפתחת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bidi w:val="1"/>
        <w:spacing w:after="160" w:lineRule="auto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bidi w:val="1"/>
        <w:spacing w:after="160" w:lineRule="auto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bidi w:val="1"/>
        <w:spacing w:after="160" w:lineRule="auto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תנאי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סף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לביצוע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הבדיקות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הינם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רק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בהתקיים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תנאים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אלו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bidi w:val="1"/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STP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מאושרת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bidi w:val="1"/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תרחישי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STD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מאושרים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המאפיין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bidi w:val="1"/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ואינטגרציה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הרכיבים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המפתחים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התייחסות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להבהקי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האפיון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bidi w:val="1"/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ייבדק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הפיתוח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bidi w:val="1"/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והממשקים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אינטגרציה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bidi w:val="1"/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וסיסמאות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ההרשאות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לבדיקה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bidi w:val="1"/>
        <w:spacing w:after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בודק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6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שיטה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/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כלי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לניהול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תקלות</w:t>
      </w:r>
    </w:p>
    <w:p w:rsidR="00000000" w:rsidDel="00000000" w:rsidP="00000000" w:rsidRDefault="00000000" w:rsidRPr="00000000" w14:paraId="000000A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ינוהלו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Google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Sheets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Excel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A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ימוקם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sz w:val="24"/>
          <w:szCs w:val="24"/>
          <w:rtl w:val="1"/>
        </w:rPr>
        <w:t xml:space="preserve">תיקיה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mobile</w:t>
      </w:r>
      <w:r w:rsidDel="00000000" w:rsidR="00000000" w:rsidRPr="00000000">
        <w:rPr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0A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סביבת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העבודה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הבדיקות</w:t>
      </w:r>
    </w:p>
    <w:p w:rsidR="00000000" w:rsidDel="00000000" w:rsidP="00000000" w:rsidRDefault="00000000" w:rsidRPr="00000000" w14:paraId="000000B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תוקצה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ההרשאות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תוקפא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יועלו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ניהול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תצורה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וגרסאות</w:t>
      </w:r>
    </w:p>
    <w:p w:rsidR="00000000" w:rsidDel="00000000" w:rsidP="00000000" w:rsidRDefault="00000000" w:rsidRPr="00000000" w14:paraId="000000B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תוקפא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יועלו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bidi w:val="1"/>
        <w:spacing w:after="80" w:lineRule="auto"/>
        <w:rPr>
          <w:rFonts w:ascii="Assistant" w:cs="Assistant" w:eastAsia="Assistant" w:hAnsi="Assistant"/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>
          <w:rFonts w:ascii="Assistant" w:cs="Assistant" w:eastAsia="Assistant" w:hAnsi="Assistant"/>
          <w:b w:val="1"/>
          <w:color w:val="ff00ff"/>
          <w:sz w:val="34"/>
          <w:szCs w:val="34"/>
        </w:rPr>
      </w:pPr>
      <w:r w:rsidDel="00000000" w:rsidR="00000000" w:rsidRPr="00000000">
        <w:rPr>
          <w:rFonts w:ascii="Assistant" w:cs="Assistant" w:eastAsia="Assistant" w:hAnsi="Assistant"/>
          <w:b w:val="1"/>
          <w:color w:val="ff00ff"/>
          <w:sz w:val="34"/>
          <w:szCs w:val="34"/>
          <w:rtl w:val="1"/>
        </w:rPr>
        <w:t xml:space="preserve">לו</w:t>
      </w:r>
      <w:r w:rsidDel="00000000" w:rsidR="00000000" w:rsidRPr="00000000">
        <w:rPr>
          <w:rFonts w:ascii="Assistant" w:cs="Assistant" w:eastAsia="Assistant" w:hAnsi="Assistant"/>
          <w:b w:val="1"/>
          <w:color w:val="ff00ff"/>
          <w:sz w:val="34"/>
          <w:szCs w:val="3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b w:val="1"/>
          <w:color w:val="ff00ff"/>
          <w:sz w:val="34"/>
          <w:szCs w:val="34"/>
          <w:rtl w:val="1"/>
        </w:rPr>
        <w:t xml:space="preserve">ז</w:t>
      </w:r>
      <w:r w:rsidDel="00000000" w:rsidR="00000000" w:rsidRPr="00000000">
        <w:rPr>
          <w:rFonts w:ascii="Assistant" w:cs="Assistant" w:eastAsia="Assistant" w:hAnsi="Assistant"/>
          <w:b w:val="1"/>
          <w:color w:val="ff00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color w:val="ff00ff"/>
          <w:sz w:val="34"/>
          <w:szCs w:val="34"/>
          <w:rtl w:val="1"/>
        </w:rPr>
        <w:t xml:space="preserve">מתוכנן</w:t>
      </w:r>
      <w:r w:rsidDel="00000000" w:rsidR="00000000" w:rsidRPr="00000000">
        <w:rPr>
          <w:rFonts w:ascii="Assistant" w:cs="Assistant" w:eastAsia="Assistant" w:hAnsi="Assistant"/>
          <w:b w:val="1"/>
          <w:color w:val="ff00ff"/>
          <w:sz w:val="34"/>
          <w:szCs w:val="34"/>
          <w:rtl w:val="1"/>
        </w:rPr>
        <w:t xml:space="preserve">: </w:t>
      </w:r>
    </w:p>
    <w:p w:rsidR="00000000" w:rsidDel="00000000" w:rsidP="00000000" w:rsidRDefault="00000000" w:rsidRPr="00000000" w14:paraId="000000BC">
      <w:pPr>
        <w:bidi w:val="1"/>
        <w:rPr>
          <w:rFonts w:ascii="Assistant" w:cs="Assistant" w:eastAsia="Assistant" w:hAnsi="Assistant"/>
          <w:b w:val="1"/>
          <w:color w:val="ff00ff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שלב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מתאריך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תאריך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לינק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למסמך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כתיבת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8761d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. STP- MOBILE.docx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תכנון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וכתיבת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תסריטים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color w:val="38761d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STD-MOBILE.xlsx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כתיבת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color w:val="38761d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STR- MOBILE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כתיבת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8761d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BUGS-MOBILE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קריטריונים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לקבלת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לבדיקות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יאושר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המפתחים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לתחילת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קריטריונים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לאישור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לשלב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הבא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A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מגדירים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האדום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להעברת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האדום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מוגדר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הפתוחות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תוקנו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שתוכננו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שעברו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לייצור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התקלות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710" w:tblpY="0"/>
        <w:bidiVisual w:val="1"/>
        <w:tblW w:w="6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900"/>
        <w:gridCol w:w="1005"/>
        <w:gridCol w:w="1065"/>
        <w:gridCol w:w="1275"/>
        <w:tblGridChange w:id="0">
          <w:tblGrid>
            <w:gridCol w:w="2130"/>
            <w:gridCol w:w="900"/>
            <w:gridCol w:w="1005"/>
            <w:gridCol w:w="1065"/>
            <w:gridCol w:w="1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קריטריונים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נמוכה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בינונית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גבוהה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קריטית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פתוחות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%90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75%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F0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jc w:val="right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משאבים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נדרשים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F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85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630"/>
        <w:gridCol w:w="1935"/>
        <w:tblGridChange w:id="0">
          <w:tblGrid>
            <w:gridCol w:w="3000"/>
            <w:gridCol w:w="3630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העובד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תפקיד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כ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מתוכננים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יולי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בוגוס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בודקת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first"/>
      <w:pgSz w:h="16834" w:w="11909" w:orient="portrait"/>
      <w:pgMar w:bottom="1440" w:top="1440" w:left="1440" w:right="1440" w:header="720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Assistant">
    <w:embedRegular w:fontKey="{00000000-0000-0000-0000-000000000000}" r:id="rId4" w:subsetted="0"/>
    <w:embedBold w:fontKey="{00000000-0000-0000-0000-000000000000}" r:id="rId5" w:subsetted="0"/>
  </w:font>
  <w:font w:name="David Libre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bidi w:val="1"/>
      <w:rPr/>
    </w:pPr>
    <w:r w:rsidDel="00000000" w:rsidR="00000000" w:rsidRPr="00000000">
      <w:rPr/>
      <w:drawing>
        <wp:inline distB="114300" distT="114300" distL="114300" distR="114300">
          <wp:extent cx="5731200" cy="118110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-6505" l="0" r="-92961" t="0"/>
                  <a:stretch>
                    <a:fillRect/>
                  </a:stretch>
                </pic:blipFill>
                <pic:spPr>
                  <a:xfrm>
                    <a:off x="0" y="0"/>
                    <a:ext cx="5731200" cy="1181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bidi w:val="1"/>
      <w:spacing w:after="160" w:lineRule="auto"/>
      <w:jc w:val="center"/>
      <w:rPr>
        <w:b w:val="1"/>
        <w:color w:val="3d85c6"/>
        <w:sz w:val="36"/>
        <w:szCs w:val="36"/>
        <w:u w:val="single"/>
      </w:rPr>
    </w:pPr>
    <w:r w:rsidDel="00000000" w:rsidR="00000000" w:rsidRPr="00000000">
      <w:rPr>
        <w:rFonts w:ascii="Comic Sans MS" w:cs="Comic Sans MS" w:eastAsia="Comic Sans MS" w:hAnsi="Comic Sans MS"/>
        <w:b w:val="1"/>
        <w:color w:val="3d85c6"/>
        <w:sz w:val="68"/>
        <w:szCs w:val="68"/>
        <w:rtl w:val="0"/>
      </w:rPr>
      <w:t xml:space="preserve"> </w:t>
    </w:r>
    <w:r w:rsidDel="00000000" w:rsidR="00000000" w:rsidRPr="00000000">
      <w:rPr>
        <w:rFonts w:ascii="Cardo" w:cs="Cardo" w:eastAsia="Cardo" w:hAnsi="Cardo"/>
        <w:b w:val="1"/>
        <w:color w:val="3d85c6"/>
        <w:sz w:val="68"/>
        <w:szCs w:val="68"/>
        <w:u w:val="single"/>
        <w:rtl w:val="1"/>
      </w:rPr>
      <w:t xml:space="preserve">מסמך</w:t>
    </w:r>
    <w:r w:rsidDel="00000000" w:rsidR="00000000" w:rsidRPr="00000000">
      <w:rPr>
        <w:rFonts w:ascii="Comic Sans MS" w:cs="Comic Sans MS" w:eastAsia="Comic Sans MS" w:hAnsi="Comic Sans MS"/>
        <w:b w:val="1"/>
        <w:color w:val="3d85c6"/>
        <w:sz w:val="68"/>
        <w:szCs w:val="68"/>
        <w:u w:val="single"/>
        <w:rtl w:val="0"/>
      </w:rPr>
      <w:t xml:space="preserve"> STP</w:t>
    </w:r>
    <w:r w:rsidDel="00000000" w:rsidR="00000000" w:rsidRPr="00000000">
      <w:rPr>
        <w:rFonts w:ascii="Comic Sans MS" w:cs="Comic Sans MS" w:eastAsia="Comic Sans MS" w:hAnsi="Comic Sans MS"/>
        <w:color w:val="3d85c6"/>
        <w:sz w:val="68"/>
        <w:szCs w:val="68"/>
        <w:rtl w:val="0"/>
      </w:rPr>
      <w:t xml:space="preserve"> 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4f4e6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color w:val="fce5cd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SzcAByDpSrkSTD_YyzkxWqP3XsGXMs-qMSFkl2X1cwE/edit?gid=0#gid=0" TargetMode="External"/><Relationship Id="rId10" Type="http://schemas.openxmlformats.org/officeDocument/2006/relationships/hyperlink" Target="https://docs.google.com/presentation/d/1xRB1ZdD4365qjUXulrozCXjnhcLiqC-5BotdSYWwzz8/edit#slide=id.g2e0696473f8_0_10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1JWiFeeqE4bv28JXlq8GYIpwq2dnTFw_/edit?gid=1836844840#gid=183684484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yNRqGTLZgbxh1zSc8CHeuboBnfQpjyfF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Assistant-regular.ttf"/><Relationship Id="rId5" Type="http://schemas.openxmlformats.org/officeDocument/2006/relationships/font" Target="fonts/Assistant-bold.ttf"/><Relationship Id="rId6" Type="http://schemas.openxmlformats.org/officeDocument/2006/relationships/font" Target="fonts/DavidLibre-regular.ttf"/><Relationship Id="rId7" Type="http://schemas.openxmlformats.org/officeDocument/2006/relationships/font" Target="fonts/DavidLibre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v6zz+IgKDvWlnJAK2XfPpx6Ixw==">CgMxLjAyCGguZ2pkZ3hzOAByITFRZWNxclRMRUQ4NUN5djZoaERwcFVvUnJSREdybDgtVQ==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