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4E" w:rsidRPr="00F02509" w:rsidRDefault="0060484E" w:rsidP="00A3417A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:rsidR="0060484E" w:rsidRPr="00F02509" w:rsidRDefault="0060484E" w:rsidP="00A3417A">
      <w:pPr>
        <w:pBdr>
          <w:bar w:val="single" w:sz="24" w:color="auto"/>
        </w:pBdr>
        <w:spacing w:after="336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:rsidR="0060484E" w:rsidRPr="00F02509" w:rsidRDefault="0060484E" w:rsidP="00A3417A">
      <w:pPr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</w:p>
    <w:p w:rsidR="0060484E" w:rsidRPr="00F02509" w:rsidRDefault="0060484E" w:rsidP="00A3417A">
      <w:pPr>
        <w:spacing w:after="312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F02509">
        <w:rPr>
          <w:rFonts w:ascii="Times New Roman" w:hAnsi="Times New Roman" w:cs="Times New Roman"/>
          <w:sz w:val="28"/>
          <w:szCs w:val="28"/>
        </w:rPr>
        <w:t>Разработка и внедрение политики безопасности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 xml:space="preserve"> логистической компании» </w:t>
      </w:r>
    </w:p>
    <w:p w:rsidR="0060484E" w:rsidRPr="00F02509" w:rsidRDefault="0060484E" w:rsidP="00A3417A">
      <w:pPr>
        <w:pStyle w:val="Default"/>
        <w:ind w:firstLine="709"/>
        <w:jc w:val="both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:rsidR="0060484E" w:rsidRPr="00F02509" w:rsidRDefault="0060484E" w:rsidP="00A3417A">
      <w:pPr>
        <w:pStyle w:val="Default"/>
        <w:ind w:firstLine="709"/>
        <w:jc w:val="both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:rsidR="0060484E" w:rsidRDefault="0060484E" w:rsidP="00A3417A">
      <w:pPr>
        <w:pStyle w:val="Default"/>
        <w:ind w:firstLine="709"/>
        <w:jc w:val="both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Почиковская Юлия Сергеевна</w:t>
      </w:r>
    </w:p>
    <w:p w:rsidR="00826A8F" w:rsidRPr="00F02509" w:rsidRDefault="00826A8F" w:rsidP="00A3417A">
      <w:pPr>
        <w:pStyle w:val="Default"/>
        <w:ind w:firstLine="709"/>
        <w:jc w:val="both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:rsidR="0060484E" w:rsidRPr="00F02509" w:rsidRDefault="0060484E" w:rsidP="00A3417A">
      <w:pPr>
        <w:pStyle w:val="Default"/>
        <w:ind w:firstLine="709"/>
        <w:jc w:val="both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:rsidR="0060484E" w:rsidRPr="00F02509" w:rsidRDefault="00E3078E" w:rsidP="00A3417A">
      <w:pPr>
        <w:pStyle w:val="Default"/>
        <w:spacing w:after="3000"/>
        <w:ind w:firstLine="709"/>
        <w:jc w:val="both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:rsidR="009D739B" w:rsidRDefault="0060484E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55011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39B" w:rsidRPr="009D739B" w:rsidRDefault="009D739B" w:rsidP="00A3417A">
          <w:pPr>
            <w:pStyle w:val="a6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D739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D739B" w:rsidRPr="009D739B" w:rsidRDefault="009D739B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9D73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73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3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806233" w:history="1">
            <w:r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_Toc95806233 \h </w:instrTex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4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Обоснование актуальности, цели и задачи разработки ПИБ.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_Toc95806234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5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Объекты защиты.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_Toc95806235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6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угрозы и их источники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_Toc95806236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7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Оценка угроз, рисков и уязвимостей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_Toc95806237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8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Методы, меры и средства обеспечения требуемого уровня защиты информационных ресурсов.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_Toc95806238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Pr="009D739B" w:rsidRDefault="0052593C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9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_Toc95806239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739B" w:rsidRDefault="009D739B" w:rsidP="00A3417A">
          <w:pPr>
            <w:jc w:val="both"/>
          </w:pPr>
          <w:r w:rsidRPr="009D739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739B" w:rsidRPr="00F02509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43693B" w:rsidRDefault="0043693B" w:rsidP="00550204">
      <w:pPr>
        <w:pStyle w:val="a3"/>
        <w:numPr>
          <w:ilvl w:val="0"/>
          <w:numId w:val="1"/>
        </w:numPr>
        <w:spacing w:before="360" w:after="360" w:line="24" w:lineRule="atLeast"/>
        <w:ind w:left="357" w:firstLine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5806159"/>
      <w:bookmarkStart w:id="1" w:name="_Toc95806233"/>
      <w:bookmarkStart w:id="2" w:name="_Toc51664196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  <w:bookmarkEnd w:id="1"/>
    </w:p>
    <w:p w:rsidR="0043693B" w:rsidRPr="0043693B" w:rsidRDefault="0043693B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 от утечки в</w:t>
      </w:r>
      <w:r w:rsidRPr="0043693B">
        <w:rPr>
          <w:rFonts w:ascii="Times New Roman" w:hAnsi="Times New Roman" w:cs="Times New Roman"/>
          <w:sz w:val="28"/>
          <w:szCs w:val="28"/>
        </w:rPr>
        <w:t xml:space="preserve"> логистических компаниях играет значительную роль в первую очередь из-за значительных экономических рисков, заложенных в данной отрасли. К тому же, согл</w:t>
      </w:r>
      <w:r>
        <w:rPr>
          <w:rFonts w:ascii="Times New Roman" w:hAnsi="Times New Roman" w:cs="Times New Roman"/>
          <w:sz w:val="28"/>
          <w:szCs w:val="28"/>
        </w:rPr>
        <w:t>асно законодательству</w:t>
      </w:r>
      <w:r w:rsidRPr="0043693B">
        <w:rPr>
          <w:rFonts w:ascii="Times New Roman" w:hAnsi="Times New Roman" w:cs="Times New Roman"/>
          <w:sz w:val="28"/>
          <w:szCs w:val="28"/>
        </w:rPr>
        <w:t xml:space="preserve"> транспортные компании, занимающиеся пассажирскими перевозками, должны обеспечивать всестороннюю защиту и предоставлять гарант</w:t>
      </w:r>
      <w:r>
        <w:rPr>
          <w:rFonts w:ascii="Times New Roman" w:hAnsi="Times New Roman" w:cs="Times New Roman"/>
          <w:sz w:val="28"/>
          <w:szCs w:val="28"/>
        </w:rPr>
        <w:t>ии такой защиты своим клиентам.</w:t>
      </w:r>
    </w:p>
    <w:p w:rsidR="0043693B" w:rsidRDefault="0043693B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политики безопасности</w:t>
      </w:r>
      <w:r w:rsidRPr="0043693B">
        <w:rPr>
          <w:rFonts w:ascii="Times New Roman" w:hAnsi="Times New Roman" w:cs="Times New Roman"/>
          <w:sz w:val="28"/>
          <w:szCs w:val="28"/>
        </w:rPr>
        <w:t xml:space="preserve"> в логистических компаниях во многом обусловлено высокой ценностью данных, используемых в таких организациях. Клиентские базы, расценки, сведения о работниках — все это и многое другое должно оставаться в пределах ко</w:t>
      </w:r>
      <w:r>
        <w:rPr>
          <w:rFonts w:ascii="Times New Roman" w:hAnsi="Times New Roman" w:cs="Times New Roman"/>
          <w:sz w:val="28"/>
          <w:szCs w:val="28"/>
        </w:rPr>
        <w:t xml:space="preserve">мпании и ее корпоративной сети. </w:t>
      </w:r>
      <w:r w:rsidRPr="0043693B">
        <w:rPr>
          <w:rFonts w:ascii="Times New Roman" w:hAnsi="Times New Roman" w:cs="Times New Roman"/>
          <w:sz w:val="28"/>
          <w:szCs w:val="28"/>
        </w:rPr>
        <w:t>Более того, такие компании оперируют большими объемами информации о маршрутах и перевозимых грузах. Такие данные могут заинтересовать как конкурентов, так и преступные группировки. Эти риски делают необходимым обеспечение информационной безопасности организации.</w:t>
      </w:r>
    </w:p>
    <w:p w:rsidR="005E4ED6" w:rsidRDefault="005E4ED6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5E4ED6">
        <w:rPr>
          <w:rFonts w:ascii="Times New Roman" w:hAnsi="Times New Roman" w:cs="Times New Roman"/>
          <w:color w:val="111111"/>
          <w:sz w:val="28"/>
          <w:shd w:val="clear" w:color="auto" w:fill="FFFFFF"/>
        </w:rPr>
        <w:t>Политика ИБ необходима для обоснования введения защитных мер в компании. Политика должна быть утверждена высшим административным органом компании (генеральный директор, совет директоров и т.п.)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:rsidR="0060484E" w:rsidRPr="00F02509" w:rsidRDefault="0060484E" w:rsidP="00550204">
      <w:pPr>
        <w:pStyle w:val="a3"/>
        <w:numPr>
          <w:ilvl w:val="0"/>
          <w:numId w:val="1"/>
        </w:numPr>
        <w:spacing w:before="360" w:after="36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95806160"/>
      <w:bookmarkStart w:id="4" w:name="_Toc95806234"/>
      <w:r w:rsidRPr="00F02509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актуальности, цели и задачи разработки ПИБ.</w:t>
      </w:r>
      <w:bookmarkEnd w:id="2"/>
      <w:bookmarkEnd w:id="3"/>
      <w:bookmarkEnd w:id="4"/>
    </w:p>
    <w:p w:rsidR="00623BFD" w:rsidRDefault="00623BFD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обработки.</w:t>
      </w:r>
    </w:p>
    <w:p w:rsidR="00462F08" w:rsidRDefault="00462F08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Целостность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информационных данных означает способность информации сохранять изначальный вид и структуру как в процессе хранения, как и после неоднократной передачи. Вносить изменения, удалять или дополнять информацию вправе только владелец или пользователь с легальным доступом к данным.</w:t>
      </w:r>
    </w:p>
    <w:p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Конфиденциальность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характеристика, которая указывает на необходимость ограничить доступа к информационным ресурсам для определенного круга лиц. В процессе действий и операций информация становится доступной только пользователям, который включены в информационные системы и успешно прошли идентификацию.</w:t>
      </w:r>
    </w:p>
    <w:p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Доступность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информационных ресурсов означает, что информация, которая находится в свободном доступе, должна предоставляться полноправным пользователям ресурсов своевременно и беспрепятственно.</w:t>
      </w:r>
    </w:p>
    <w:p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Достоверность</w:t>
      </w:r>
      <w:r w:rsidRPr="00462F0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 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на принадлежность информации доверенному лицу или владельцу, который одновременно выступает в роли источника информации.</w:t>
      </w:r>
    </w:p>
    <w:p w:rsidR="00623BFD" w:rsidRDefault="00623BFD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компании в области информационной безопасности предусматривает принятие необходимых мер в целях защиты ресурсов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логистической компании.</w:t>
      </w:r>
    </w:p>
    <w:p w:rsidR="00623BFD" w:rsidRDefault="00C441B6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информация существует и передается в различных формах: на бумажном носителе, в электронном виде при хранении на носителе, передается по почте или с использованием электронных устройств, передаваться устно в процессе общения. Информация должна быть защищена независимо от ее формы и способа ее распространения, передачи и хранения.</w:t>
      </w:r>
    </w:p>
    <w:p w:rsidR="00C441B6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цели компании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:rsid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Ответственность за соблюдение информационной безопасности несет каждый сотрудник компании. </w:t>
      </w:r>
    </w:p>
    <w:p w:rsid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политики является создание условий, позволяющих предотвратить или минимизировать ущерб, который может быть нанесен в результате несанкционированного доступа, хищения служебной информации или нанесения ущерб техническим средствам обработки, хранения и передачи защищаемой информации. </w:t>
      </w:r>
    </w:p>
    <w:p w:rsidR="00F02509" w:rsidRPr="00F02509" w:rsidRDefault="00F02509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 xml:space="preserve">Значимость обеспечения ИБ определяется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</w:t>
      </w:r>
      <w:r w:rsidRPr="00F02509">
        <w:rPr>
          <w:rFonts w:ascii="Times New Roman" w:hAnsi="Times New Roman" w:cs="Times New Roman"/>
          <w:sz w:val="28"/>
          <w:szCs w:val="28"/>
        </w:rPr>
        <w:lastRenderedPageBreak/>
        <w:t xml:space="preserve">конфиденциальной информации: сведения, составляющие банковскую тайну, различные виды персональных данных, в т. ч. – врачебную тайну, интеллектуальную собственность компаний-партнеров и т. п. </w:t>
      </w:r>
    </w:p>
    <w:p w:rsidR="00F02509" w:rsidRPr="00F02509" w:rsidRDefault="00F02509" w:rsidP="00A3417A">
      <w:pPr>
        <w:pStyle w:val="a3"/>
        <w:spacing w:before="120" w:after="120" w:line="24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Рекомендации по обеспечению безопасности информации:</w:t>
      </w:r>
    </w:p>
    <w:p w:rsidR="00F02509" w:rsidRPr="00F02509" w:rsidRDefault="00623BFD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2509" w:rsidRPr="00F02509">
        <w:rPr>
          <w:rFonts w:ascii="Times New Roman" w:hAnsi="Times New Roman" w:cs="Times New Roman"/>
          <w:sz w:val="28"/>
          <w:szCs w:val="28"/>
        </w:rPr>
        <w:t>пределить права и обязанности пользователей;</w:t>
      </w:r>
    </w:p>
    <w:p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коммерческая тайна самой логистической компании, данные о ее договорах, финансовых взаимоотношениях, бухгалтерская информация;</w:t>
      </w:r>
    </w:p>
    <w:p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коммерческая тайна клиентов и партнеров организации, данные об их активах, имуществе, платежах, произошедших страховых событиях;</w:t>
      </w:r>
    </w:p>
    <w:p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персональные данные сотрудников компании и сотрудников клиентов, эта информация иногда включает номера автомобилей, водительских удостоверений, кредитных карт;</w:t>
      </w:r>
    </w:p>
    <w:p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 xml:space="preserve">средств защиты информации, установленных в локальной вычислительной сети; </w:t>
      </w:r>
    </w:p>
    <w:p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определить необходимые мероприятия по разграничению доступа к средствам защиты информации и обработки информации;</w:t>
      </w:r>
    </w:p>
    <w:p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5806161"/>
      <w:r w:rsidRPr="00F02509">
        <w:rPr>
          <w:rFonts w:ascii="Times New Roman" w:hAnsi="Times New Roman" w:cs="Times New Roman"/>
          <w:sz w:val="28"/>
          <w:szCs w:val="28"/>
        </w:rPr>
        <w:t>определить регламент смены атрибутов безопасности (паролей) пользователей;</w:t>
      </w:r>
      <w:bookmarkEnd w:id="5"/>
    </w:p>
    <w:p w:rsidR="0060484E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5806162"/>
      <w:r w:rsidRPr="00F02509">
        <w:rPr>
          <w:rFonts w:ascii="Times New Roman" w:hAnsi="Times New Roman" w:cs="Times New Roman"/>
          <w:sz w:val="28"/>
          <w:szCs w:val="28"/>
        </w:rPr>
        <w:t>определить порядок действий при возникновении нештатной ситуации (сбои, повреждения и отказы) с информационными ресурсами.</w:t>
      </w:r>
      <w:bookmarkEnd w:id="6"/>
    </w:p>
    <w:p w:rsidR="00623BFD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компании должны обеспечить регулярный контроль за соблюдением положений политики безопасности,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руководству.</w:t>
      </w: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D5C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D5C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D5C" w:rsidRPr="00F02509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A53" w:rsidRPr="001D3A53" w:rsidRDefault="00F02509" w:rsidP="00550204">
      <w:pPr>
        <w:pStyle w:val="a3"/>
        <w:numPr>
          <w:ilvl w:val="0"/>
          <w:numId w:val="1"/>
        </w:numPr>
        <w:spacing w:before="360" w:after="36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1664197"/>
      <w:bookmarkStart w:id="8" w:name="_Toc95806163"/>
      <w:bookmarkStart w:id="9" w:name="_Toc95806235"/>
      <w:r w:rsidRPr="00F02509">
        <w:rPr>
          <w:rFonts w:ascii="Times New Roman" w:hAnsi="Times New Roman" w:cs="Times New Roman"/>
          <w:b/>
          <w:sz w:val="28"/>
          <w:szCs w:val="28"/>
        </w:rPr>
        <w:lastRenderedPageBreak/>
        <w:t>Объекты защиты.</w:t>
      </w:r>
      <w:bookmarkEnd w:id="7"/>
      <w:bookmarkEnd w:id="8"/>
      <w:bookmarkEnd w:id="9"/>
    </w:p>
    <w:p w:rsidR="001D3A53" w:rsidRP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5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Логистическая компания - это предприятие, оказывающее услуги по транспортировке, обработке и хранению грузов, содействуя своим клиентам в процессе продвижения товаров от производителя к потребителю.</w:t>
      </w:r>
    </w:p>
    <w:p w:rsidR="00BA7D66" w:rsidRPr="007E00C3" w:rsidRDefault="003F2314" w:rsidP="00A3417A">
      <w:pPr>
        <w:pStyle w:val="a3"/>
        <w:spacing w:before="120"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0C3">
        <w:rPr>
          <w:rFonts w:ascii="Times New Roman" w:hAnsi="Times New Roman" w:cs="Times New Roman"/>
          <w:b/>
          <w:sz w:val="28"/>
          <w:szCs w:val="28"/>
        </w:rPr>
        <w:t>Субъекты защиты</w:t>
      </w:r>
      <w:r w:rsidR="00BA7D66" w:rsidRPr="007E00C3">
        <w:rPr>
          <w:rFonts w:ascii="Times New Roman" w:hAnsi="Times New Roman" w:cs="Times New Roman"/>
          <w:b/>
          <w:sz w:val="28"/>
          <w:szCs w:val="28"/>
        </w:rPr>
        <w:t>:</w:t>
      </w:r>
    </w:p>
    <w:p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Базы данных клиентов и вся интеллек</w:t>
      </w:r>
      <w:r w:rsidR="00BA7D66">
        <w:rPr>
          <w:rFonts w:ascii="Times New Roman" w:hAnsi="Times New Roman" w:cs="Times New Roman"/>
          <w:sz w:val="28"/>
          <w:szCs w:val="28"/>
        </w:rPr>
        <w:t>туальная собственность сервиса;</w:t>
      </w:r>
    </w:p>
    <w:p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Носители информации, на которых зафиксированы,</w:t>
      </w:r>
      <w:r w:rsidR="00BA7D66">
        <w:rPr>
          <w:rFonts w:ascii="Times New Roman" w:hAnsi="Times New Roman" w:cs="Times New Roman"/>
          <w:sz w:val="28"/>
          <w:szCs w:val="28"/>
        </w:rPr>
        <w:t xml:space="preserve"> отображены защищаемые сведения;</w:t>
      </w:r>
    </w:p>
    <w:p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Личные дела</w:t>
      </w:r>
      <w:r w:rsidR="00BA7D66">
        <w:rPr>
          <w:rFonts w:ascii="Times New Roman" w:hAnsi="Times New Roman" w:cs="Times New Roman"/>
          <w:sz w:val="28"/>
          <w:szCs w:val="28"/>
        </w:rPr>
        <w:t xml:space="preserve"> сотрудников;</w:t>
      </w:r>
    </w:p>
    <w:p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Обращения к услугам компании физических лиц, журналы, ведомости, положения, инструкции, соглашения и обязательства о неразглашении, распоряжения, договоры, отчеты;</w:t>
      </w:r>
    </w:p>
    <w:p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Локальная сеть;</w:t>
      </w:r>
    </w:p>
    <w:p w:rsid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Ключевая, парольная аутентифицирующая информацию;</w:t>
      </w:r>
    </w:p>
    <w:p w:rsidR="007E00C3" w:rsidRPr="00F02509" w:rsidRDefault="007E00C3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данные компании</w:t>
      </w:r>
    </w:p>
    <w:p w:rsidR="00F02509" w:rsidRPr="007E00C3" w:rsidRDefault="008D3EA4" w:rsidP="00A3417A">
      <w:pPr>
        <w:pStyle w:val="a3"/>
        <w:spacing w:before="240" w:after="360" w:line="24" w:lineRule="atLeast"/>
        <w:ind w:left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D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447D611" wp14:editId="22EC0107">
            <wp:simplePos x="0" y="0"/>
            <wp:positionH relativeFrom="page">
              <wp:align>center</wp:align>
            </wp:positionH>
            <wp:positionV relativeFrom="paragraph">
              <wp:posOffset>399902</wp:posOffset>
            </wp:positionV>
            <wp:extent cx="6720840" cy="4869180"/>
            <wp:effectExtent l="0" t="0" r="3810" b="762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Структура логи</w:t>
      </w:r>
      <w:r w:rsidR="00F02509" w:rsidRPr="007E00C3">
        <w:rPr>
          <w:rFonts w:ascii="Times New Roman" w:hAnsi="Times New Roman" w:cs="Times New Roman"/>
          <w:b/>
          <w:sz w:val="28"/>
          <w:szCs w:val="28"/>
        </w:rPr>
        <w:t>с</w:t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т</w:t>
      </w:r>
      <w:r w:rsidR="00F02509" w:rsidRPr="007E00C3">
        <w:rPr>
          <w:rFonts w:ascii="Times New Roman" w:hAnsi="Times New Roman" w:cs="Times New Roman"/>
          <w:b/>
          <w:sz w:val="28"/>
          <w:szCs w:val="28"/>
        </w:rPr>
        <w:t>ической компании</w:t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:</w:t>
      </w:r>
    </w:p>
    <w:p w:rsidR="001D3A53" w:rsidRDefault="00E1063D" w:rsidP="00550204">
      <w:pPr>
        <w:pStyle w:val="a3"/>
        <w:spacing w:after="24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12D5C" w:rsidRPr="00912D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="001D3A53" w:rsidRPr="00462F08">
        <w:rPr>
          <w:rFonts w:ascii="Times New Roman" w:hAnsi="Times New Roman" w:cs="Times New Roman"/>
          <w:sz w:val="28"/>
          <w:szCs w:val="28"/>
        </w:rPr>
        <w:t>труктура логистической компании</w:t>
      </w:r>
    </w:p>
    <w:p w:rsidR="007E00C3" w:rsidRDefault="007E00C3" w:rsidP="00550204">
      <w:pPr>
        <w:pStyle w:val="a3"/>
        <w:spacing w:after="120" w:line="24" w:lineRule="atLeas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Объекты защиты: </w:t>
      </w:r>
    </w:p>
    <w:p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C3">
        <w:rPr>
          <w:rFonts w:ascii="Times New Roman" w:hAnsi="Times New Roman" w:cs="Times New Roman"/>
          <w:sz w:val="28"/>
          <w:szCs w:val="28"/>
        </w:rPr>
        <w:t xml:space="preserve">Работники </w:t>
      </w:r>
      <w:r>
        <w:rPr>
          <w:rFonts w:ascii="Times New Roman" w:hAnsi="Times New Roman" w:cs="Times New Roman"/>
          <w:sz w:val="28"/>
          <w:szCs w:val="28"/>
        </w:rPr>
        <w:t xml:space="preserve">компании (весь персонал и сотрудники компании всех уровней) </w:t>
      </w:r>
    </w:p>
    <w:p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 партнеры (компании, сотрудничество с которыми необходимо для организации деятельности компании)</w:t>
      </w:r>
    </w:p>
    <w:p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компании</w:t>
      </w:r>
    </w:p>
    <w:p w:rsidR="00531630" w:rsidRDefault="007E00C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5316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нуждающаяся </w:t>
      </w:r>
      <w:r w:rsidR="00531630">
        <w:rPr>
          <w:rFonts w:ascii="Times New Roman" w:hAnsi="Times New Roman" w:cs="Times New Roman"/>
          <w:sz w:val="28"/>
          <w:szCs w:val="28"/>
        </w:rPr>
        <w:t>в защите,</w:t>
      </w:r>
      <w:r>
        <w:rPr>
          <w:rFonts w:ascii="Times New Roman" w:hAnsi="Times New Roman" w:cs="Times New Roman"/>
          <w:sz w:val="28"/>
          <w:szCs w:val="28"/>
        </w:rPr>
        <w:t xml:space="preserve"> хранится как в электронном, так и в бумажном виде на серверах компании, на персональных компьютерах сотрудников отделов и в архиве документов; с информацией работают сотрудники указанных отделов, и, соответственно, только сотрудники отделов имеют доступ к соответствующей информации.</w:t>
      </w:r>
    </w:p>
    <w:p w:rsidR="009E2ABF" w:rsidRPr="009E2ABF" w:rsidRDefault="009E2ABF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Во главе компании стоит директор. Директор имеет полный доступ ко всей информации и ресурсам компании. Непосредственно директору подчиняются главный бухгалтер, начальник отдела логистики, начальник юридического отдела, начальник отдела продаж, начальник отдела экспорта, начальник отдела перевозок, начальник отдела импорта.</w:t>
      </w:r>
    </w:p>
    <w:p w:rsidR="009E2ABF" w:rsidRP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Наибольшую опасность нес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2ABF">
        <w:rPr>
          <w:rFonts w:ascii="Times New Roman" w:hAnsi="Times New Roman" w:cs="Times New Roman"/>
          <w:sz w:val="28"/>
          <w:szCs w:val="28"/>
        </w:rPr>
        <w:t>т собой директор, потому что у него имеется вся информация о логистической компании в целом и предоставляется различными отделами данной компании.</w:t>
      </w:r>
    </w:p>
    <w:p w:rsidR="009E2ABF" w:rsidRP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 xml:space="preserve">Бухгалтер имеет доступ к доходам и </w:t>
      </w:r>
      <w:r>
        <w:rPr>
          <w:rFonts w:ascii="Times New Roman" w:hAnsi="Times New Roman" w:cs="Times New Roman"/>
          <w:sz w:val="28"/>
          <w:szCs w:val="28"/>
        </w:rPr>
        <w:t>расходам</w:t>
      </w:r>
      <w:r w:rsidRPr="009E2ABF">
        <w:rPr>
          <w:rFonts w:ascii="Times New Roman" w:hAnsi="Times New Roman" w:cs="Times New Roman"/>
          <w:sz w:val="28"/>
          <w:szCs w:val="28"/>
        </w:rPr>
        <w:t xml:space="preserve"> денежных сред</w:t>
      </w:r>
      <w:r>
        <w:rPr>
          <w:rFonts w:ascii="Times New Roman" w:hAnsi="Times New Roman" w:cs="Times New Roman"/>
          <w:sz w:val="28"/>
          <w:szCs w:val="28"/>
        </w:rPr>
        <w:t xml:space="preserve">ств, и отвечает за начисление заработной </w:t>
      </w:r>
      <w:r w:rsidRPr="009E2A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латы</w:t>
      </w:r>
      <w:r w:rsidRPr="009E2ABF">
        <w:rPr>
          <w:rFonts w:ascii="Times New Roman" w:hAnsi="Times New Roman" w:cs="Times New Roman"/>
          <w:sz w:val="28"/>
          <w:szCs w:val="28"/>
        </w:rPr>
        <w:t xml:space="preserve"> каждому сотруднику и в случае утечки конфиденциальной информации и несанкционированном доступе к аккаунтам и информации, может быть нарушена финансовая сторона компании.</w:t>
      </w:r>
    </w:p>
    <w:p w:rsid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9E2ABF">
        <w:rPr>
          <w:rFonts w:ascii="Times New Roman" w:hAnsi="Times New Roman" w:cs="Times New Roman"/>
          <w:sz w:val="28"/>
          <w:szCs w:val="28"/>
        </w:rPr>
        <w:t xml:space="preserve">Менеджер по продажам имеет </w:t>
      </w:r>
      <w:r>
        <w:rPr>
          <w:rFonts w:ascii="Times New Roman" w:hAnsi="Times New Roman" w:cs="Times New Roman"/>
          <w:sz w:val="28"/>
          <w:szCs w:val="28"/>
        </w:rPr>
        <w:t>доступ к личным данным клиентов их счетам, адресам и в случае утечки данной информации пострадает не только сама компания, но и ее клиенты.</w:t>
      </w:r>
    </w:p>
    <w:p w:rsidR="00531630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Из данной структуры следует выделить, что основную угрозу несёт директор и программисты в каждом отделе, так как они имеют наиболее высокий доступ к информации.</w:t>
      </w: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64FE" w:rsidRDefault="007964FE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1630" w:rsidRDefault="00531630" w:rsidP="00A3417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5806164"/>
      <w:bookmarkStart w:id="11" w:name="_Toc95806236"/>
      <w:r w:rsidRPr="00531630">
        <w:rPr>
          <w:rFonts w:ascii="Times New Roman" w:hAnsi="Times New Roman" w:cs="Times New Roman"/>
          <w:b/>
          <w:sz w:val="28"/>
          <w:szCs w:val="28"/>
        </w:rPr>
        <w:lastRenderedPageBreak/>
        <w:t>Основные угрозы и их источники</w:t>
      </w:r>
      <w:bookmarkEnd w:id="10"/>
      <w:bookmarkEnd w:id="11"/>
    </w:p>
    <w:p w:rsidR="00EC31FD" w:rsidRDefault="00EC31FD" w:rsidP="00550204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</w:t>
      </w: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грозами безопасности информации являются:</w:t>
      </w:r>
    </w:p>
    <w:p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хищение (копирование) информации;</w:t>
      </w:r>
    </w:p>
    <w:p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уничтожение информации;</w:t>
      </w:r>
    </w:p>
    <w:p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модификация (искажение) информации;</w:t>
      </w:r>
    </w:p>
    <w:p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доступности (блокирование) информации;</w:t>
      </w:r>
    </w:p>
    <w:p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отрицание подлинности информации;</w:t>
      </w:r>
    </w:p>
    <w:p w:rsidR="00EC31FD" w:rsidRPr="00E12FEA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навязывание ложной информации.</w:t>
      </w:r>
    </w:p>
    <w:p w:rsidR="00EC31FD" w:rsidRPr="00EC31FD" w:rsidRDefault="00EC31FD" w:rsidP="00550204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Носителями угроз безопасности информации являются источники угроз. В качестве источников угр</w:t>
      </w:r>
      <w:r w:rsid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 могут выступать как </w:t>
      </w:r>
      <w:r w:rsidR="00E12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субъекты,</w:t>
      </w: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объективные проявления. Причем, источники угроз могут находиться как внутри защищаемой организации - внутренние источники, так и вне ее - внешние источники. </w:t>
      </w:r>
    </w:p>
    <w:p w:rsidR="00EC31FD" w:rsidRPr="00EC31FD" w:rsidRDefault="00EC31FD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источники угроз безопасности информации можно разделить на три основные группы:</w:t>
      </w:r>
    </w:p>
    <w:p w:rsidR="00EC31FD" w:rsidRPr="006B4CCB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действиями субъекта (антропогенные источники угроз).</w:t>
      </w:r>
    </w:p>
    <w:p w:rsidR="00EC31FD" w:rsidRPr="006B4CCB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техническими средствами (техногенные источники угрозы).</w:t>
      </w:r>
    </w:p>
    <w:p w:rsidR="00EC31FD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стихийными источниками.</w:t>
      </w:r>
    </w:p>
    <w:p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 xml:space="preserve">Антропогенные угрозы – это угрозы которые обусловлены деятельностью человека. К данному типу можно отнести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 или иными устремлениями людей. К таким угрозам относятся угрозы, связанные с противоречивыми действиями в руководстве и управлении, неадекватными целями, с человеческим фактором.   </w:t>
      </w:r>
    </w:p>
    <w:p w:rsidR="00E12FEA" w:rsidRDefault="00E12FEA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b/>
          <w:sz w:val="28"/>
          <w:szCs w:val="28"/>
        </w:rPr>
        <w:t>Антропогенные угрозы</w:t>
      </w:r>
      <w:r w:rsidRPr="006B4CCB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 Среди них, исходя из мотивации действий, можно выделить:</w:t>
      </w:r>
    </w:p>
    <w:p w:rsidR="00E12FEA" w:rsidRDefault="00550204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E12FEA" w:rsidRPr="006B4CCB">
        <w:rPr>
          <w:rFonts w:ascii="Times New Roman" w:hAnsi="Times New Roman" w:cs="Times New Roman"/>
          <w:b/>
          <w:sz w:val="28"/>
          <w:szCs w:val="28"/>
        </w:rPr>
        <w:t>епреднамеренные</w:t>
      </w:r>
      <w:r w:rsidR="00E12FEA" w:rsidRPr="006B4CCB">
        <w:rPr>
          <w:rFonts w:ascii="Times New Roman" w:hAnsi="Times New Roman" w:cs="Times New Roman"/>
          <w:sz w:val="28"/>
          <w:szCs w:val="28"/>
        </w:rPr>
        <w:t xml:space="preserve"> (неумышленные, случайные) угрозы, вызванные ошибками в проектировании информационной системы и ее элементов, ошибками в действиях персонала и т. п.; </w:t>
      </w:r>
    </w:p>
    <w:p w:rsidR="00E12FEA" w:rsidRDefault="00E12FEA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B4CCB">
        <w:rPr>
          <w:rFonts w:ascii="Times New Roman" w:hAnsi="Times New Roman" w:cs="Times New Roman"/>
          <w:sz w:val="28"/>
          <w:szCs w:val="28"/>
        </w:rPr>
        <w:t>арушения установленных регламентов сбора, обработки и передачи информации, а также требований безопасности информации и др</w:t>
      </w:r>
      <w:r>
        <w:rPr>
          <w:rFonts w:ascii="Times New Roman" w:hAnsi="Times New Roman" w:cs="Times New Roman"/>
          <w:sz w:val="28"/>
          <w:szCs w:val="28"/>
        </w:rPr>
        <w:t>угие действия пользователей ИВС</w:t>
      </w:r>
      <w:r w:rsidR="00AA5E45">
        <w:rPr>
          <w:rFonts w:ascii="Times New Roman" w:hAnsi="Times New Roman" w:cs="Times New Roman"/>
          <w:sz w:val="28"/>
          <w:szCs w:val="28"/>
        </w:rPr>
        <w:t>;</w:t>
      </w:r>
    </w:p>
    <w:p w:rsidR="00AA5E45" w:rsidRDefault="00AA5E45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пожары, произошедшие не по причине поджога;</w:t>
      </w:r>
    </w:p>
    <w:p w:rsidR="00AA5E45" w:rsidRDefault="00AA5E45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несанкционированного доступа к информационным ресурсам компании в результате сбоя ПО;</w:t>
      </w:r>
    </w:p>
    <w:p w:rsidR="00E12FEA" w:rsidRDefault="00550204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E12FEA" w:rsidRPr="006B4CCB">
        <w:rPr>
          <w:rFonts w:ascii="Times New Roman" w:hAnsi="Times New Roman" w:cs="Times New Roman"/>
          <w:b/>
          <w:sz w:val="28"/>
          <w:szCs w:val="28"/>
        </w:rPr>
        <w:t>реднамеренные</w:t>
      </w:r>
      <w:r w:rsidR="00E12FEA" w:rsidRPr="006B4CCB">
        <w:rPr>
          <w:rFonts w:ascii="Times New Roman" w:hAnsi="Times New Roman" w:cs="Times New Roman"/>
          <w:sz w:val="28"/>
          <w:szCs w:val="28"/>
        </w:rPr>
        <w:t xml:space="preserve"> (умышленные) угрозы, связанные с корыстными, идейными или иными устремлениями людей (злоумышленников).</w:t>
      </w:r>
    </w:p>
    <w:p w:rsidR="00E12FEA" w:rsidRDefault="00E12FEA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деятельность п</w:t>
      </w:r>
      <w:r>
        <w:rPr>
          <w:rFonts w:ascii="Times New Roman" w:hAnsi="Times New Roman" w:cs="Times New Roman"/>
          <w:sz w:val="28"/>
          <w:szCs w:val="28"/>
        </w:rPr>
        <w:t>реступных групп и формирований;</w:t>
      </w:r>
    </w:p>
    <w:p w:rsidR="00E12FEA" w:rsidRDefault="00E12FEA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lastRenderedPageBreak/>
        <w:t>удаленное несанкционированное вмешательство посторонних лиц;</w:t>
      </w:r>
    </w:p>
    <w:p w:rsidR="00AA5E45" w:rsidRDefault="00AA5E45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45D1C">
        <w:rPr>
          <w:rFonts w:ascii="Times New Roman" w:hAnsi="Times New Roman" w:cs="Times New Roman"/>
          <w:sz w:val="28"/>
          <w:szCs w:val="28"/>
        </w:rPr>
        <w:t>реднамеренные угрозы целостности оборудования компании со сторон сотрудников компании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45D1C">
        <w:rPr>
          <w:rFonts w:ascii="Times New Roman" w:hAnsi="Times New Roman" w:cs="Times New Roman"/>
          <w:sz w:val="28"/>
          <w:szCs w:val="28"/>
        </w:rPr>
        <w:t>лиц и организаций, не входящих в состав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2FEA" w:rsidRPr="00AA5E45" w:rsidRDefault="00AA5E45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пожары, произошедшие по причине поджога.</w:t>
      </w:r>
    </w:p>
    <w:p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Техногенные угрозы – это угрозы, обусловленные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такому типу угроз, можно отнести сбои, в том числе в работе, или разрушен</w:t>
      </w:r>
      <w:r>
        <w:rPr>
          <w:rFonts w:ascii="Times New Roman" w:hAnsi="Times New Roman" w:cs="Times New Roman"/>
          <w:sz w:val="28"/>
          <w:szCs w:val="28"/>
        </w:rPr>
        <w:t>ие систем, созданных человеком.</w:t>
      </w:r>
    </w:p>
    <w:p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Естественные (природных) угрозы – это угрозы, обусловленные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К данному типу угроз относятся угрозы метеорологического характера, атмосферные, геофизические, геомагнитные и прочие, включая экстремальные климатические условия, метеорологическ</w:t>
      </w:r>
      <w:r>
        <w:rPr>
          <w:rFonts w:ascii="Times New Roman" w:hAnsi="Times New Roman" w:cs="Times New Roman"/>
          <w:sz w:val="28"/>
          <w:szCs w:val="28"/>
        </w:rPr>
        <w:t>ие явления, стихийные бедствия.</w:t>
      </w:r>
    </w:p>
    <w:p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Сам источник таких угроз, может являться, по отношению к инфраструктуре компании, как внешним, так и внутренним.</w:t>
      </w:r>
    </w:p>
    <w:p w:rsidR="00550204" w:rsidRDefault="00550204" w:rsidP="00550204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Внешние угрозы</w:t>
      </w:r>
    </w:p>
    <w:p w:rsidR="004C30BF" w:rsidRPr="00550204" w:rsidRDefault="006B4CCB" w:rsidP="00550204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На программное средство(ПС):</w:t>
      </w:r>
    </w:p>
    <w:p w:rsidR="004C30BF" w:rsidRDefault="006B4CCB" w:rsidP="00FC3AA2">
      <w:pPr>
        <w:pStyle w:val="a3"/>
        <w:numPr>
          <w:ilvl w:val="0"/>
          <w:numId w:val="10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Некорректный исходный алгоритм;</w:t>
      </w:r>
    </w:p>
    <w:p w:rsidR="004C30BF" w:rsidRDefault="006B4CCB" w:rsidP="00FC3AA2">
      <w:pPr>
        <w:pStyle w:val="a3"/>
        <w:numPr>
          <w:ilvl w:val="0"/>
          <w:numId w:val="10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Неправильно запрограммированный исходный алгоритм;</w:t>
      </w:r>
    </w:p>
    <w:p w:rsidR="004C30BF" w:rsidRDefault="006B4CCB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На аппаратные средства</w:t>
      </w:r>
    </w:p>
    <w:p w:rsid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B4CCB" w:rsidRPr="004C30BF">
        <w:rPr>
          <w:rFonts w:ascii="Times New Roman" w:hAnsi="Times New Roman" w:cs="Times New Roman"/>
          <w:sz w:val="28"/>
          <w:szCs w:val="28"/>
        </w:rPr>
        <w:t xml:space="preserve">истемные ошибки при постановке задачи проектирования; </w:t>
      </w:r>
    </w:p>
    <w:p w:rsid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B4CCB" w:rsidRPr="004C30BF">
        <w:rPr>
          <w:rFonts w:ascii="Times New Roman" w:hAnsi="Times New Roman" w:cs="Times New Roman"/>
          <w:sz w:val="28"/>
          <w:szCs w:val="28"/>
        </w:rPr>
        <w:t xml:space="preserve">тклонения от технологии изготовления комплектующих изделий и АС в целом; </w:t>
      </w:r>
    </w:p>
    <w:p w:rsidR="006B4CCB" w:rsidRP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4C30BF">
        <w:rPr>
          <w:rFonts w:ascii="Times New Roman" w:hAnsi="Times New Roman" w:cs="Times New Roman"/>
          <w:sz w:val="28"/>
          <w:szCs w:val="28"/>
        </w:rPr>
        <w:t>арушение режима эксплуатации, вызванное внутренним состоянием АС.</w:t>
      </w:r>
    </w:p>
    <w:p w:rsidR="006B4CCB" w:rsidRPr="006B4CCB" w:rsidRDefault="006B4CCB" w:rsidP="00A3417A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CCB">
        <w:rPr>
          <w:rFonts w:ascii="Times New Roman" w:hAnsi="Times New Roman" w:cs="Times New Roman"/>
          <w:b/>
          <w:sz w:val="28"/>
          <w:szCs w:val="28"/>
        </w:rPr>
        <w:t>Внутренние угрозы:</w:t>
      </w:r>
    </w:p>
    <w:p w:rsidR="006B4CCB" w:rsidRPr="006B4CCB" w:rsidRDefault="006B4CCB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На программное средство(ПС):</w:t>
      </w:r>
    </w:p>
    <w:p w:rsidR="006B4CCB" w:rsidRPr="006B4CCB" w:rsidRDefault="004C30BF" w:rsidP="00FC3AA2">
      <w:pPr>
        <w:pStyle w:val="a3"/>
        <w:numPr>
          <w:ilvl w:val="0"/>
          <w:numId w:val="12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еквалифицированные пользователи;</w:t>
      </w:r>
    </w:p>
    <w:p w:rsidR="006B4CCB" w:rsidRPr="006B4CCB" w:rsidRDefault="004C30BF" w:rsidP="00FC3AA2">
      <w:pPr>
        <w:pStyle w:val="a3"/>
        <w:numPr>
          <w:ilvl w:val="0"/>
          <w:numId w:val="12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есанкционированный доступ к ПС с целью модификации кода;</w:t>
      </w:r>
    </w:p>
    <w:p w:rsidR="006B4CCB" w:rsidRPr="006B4CCB" w:rsidRDefault="006B4CCB" w:rsidP="00550204">
      <w:pPr>
        <w:pStyle w:val="a3"/>
        <w:spacing w:before="12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На аппаратные средства</w:t>
      </w:r>
    </w:p>
    <w:p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B4CCB" w:rsidRPr="006B4CCB">
        <w:rPr>
          <w:rFonts w:ascii="Times New Roman" w:hAnsi="Times New Roman" w:cs="Times New Roman"/>
          <w:sz w:val="28"/>
          <w:szCs w:val="28"/>
        </w:rPr>
        <w:t>нешние климатические условия;</w:t>
      </w:r>
    </w:p>
    <w:p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6B4CCB" w:rsidRPr="006B4CCB">
        <w:rPr>
          <w:rFonts w:ascii="Times New Roman" w:hAnsi="Times New Roman" w:cs="Times New Roman"/>
          <w:sz w:val="28"/>
          <w:szCs w:val="28"/>
        </w:rPr>
        <w:t>лектромагнитные и ионизирующие помехи;</w:t>
      </w:r>
    </w:p>
    <w:p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B4CCB" w:rsidRPr="006B4CCB">
        <w:rPr>
          <w:rFonts w:ascii="Times New Roman" w:hAnsi="Times New Roman" w:cs="Times New Roman"/>
          <w:sz w:val="28"/>
          <w:szCs w:val="28"/>
        </w:rPr>
        <w:t xml:space="preserve">еребои в электроснабжении; </w:t>
      </w:r>
    </w:p>
    <w:p w:rsid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едостаточная квалификация обслуживающего персонала.</w:t>
      </w:r>
    </w:p>
    <w:p w:rsidR="004C30BF" w:rsidRDefault="004C30BF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3CE5" w:rsidRDefault="00CA3CE5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31E4F" w:rsidRDefault="00531E4F" w:rsidP="00A3417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95806165"/>
      <w:bookmarkStart w:id="13" w:name="_Toc95806237"/>
      <w:r w:rsidRPr="00531E4F">
        <w:rPr>
          <w:rFonts w:ascii="Times New Roman" w:hAnsi="Times New Roman" w:cs="Times New Roman"/>
          <w:b/>
          <w:sz w:val="28"/>
          <w:szCs w:val="28"/>
        </w:rPr>
        <w:lastRenderedPageBreak/>
        <w:t>Оценка угроз, рисков и уязвимостей</w:t>
      </w:r>
      <w:bookmarkEnd w:id="12"/>
      <w:bookmarkEnd w:id="13"/>
    </w:p>
    <w:p w:rsidR="00531E4F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86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идентификации угроз и уязвимостей необходимо оценить вероятность их объединения и возникновения риска. Это включает в себя оценку вероятности реализации угроз, а также того насколько легко они могут использовать имеющиеся уязвимости.</w:t>
      </w:r>
    </w:p>
    <w:p w:rsidR="004E2862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вероятности угроз должна учитывать природу угроз и особенности, присущие различным группам угроз,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1E4F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Преднамеренные угрозы. Вероятность преднамеренных угроз зависит от мотивации, знаний, компетенции и ресурсов, доступных потенциальному злоумышленнику, а также от привлекательности активов для реализации атак.</w:t>
      </w:r>
    </w:p>
    <w:p w:rsidR="004E2862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угрозы. Вероятность случайных угроз может оцениваться с использованием статистики и опыт. Вероятность таких угроз может зависеть от близости организации к источникам опасности. Также географическое положение организации оказывает влияние на возможность возникновения экстремальных погодных условий. Вероятность человеческих ошибок и поломки оборудования также должны быть оценены. </w:t>
      </w:r>
    </w:p>
    <w:p w:rsidR="00DA01D7" w:rsidRDefault="00DA01D7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Прошлые инциденты. Инциденты, происходившие в прошлом, иллюстрирующие проблемы в существующих защитных мерах.</w:t>
      </w:r>
    </w:p>
    <w:p w:rsidR="00DA01D7" w:rsidRDefault="00DA01D7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разработки и тенденции. Они включают в себе отчеты, новости и тенденции, полученные из Интернета, групп новостей, от других организаций и консультантов.</w:t>
      </w:r>
    </w:p>
    <w:p w:rsidR="00AA5E45" w:rsidRDefault="00AA5E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Для оценки значимости угроз, необходимо предварительно составить таблицу условной численной шкалы для оценки финансового ущерба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5E45" w:rsidRDefault="00AA5E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Условная численная шкала для оценки ущерба</w:t>
      </w:r>
    </w:p>
    <w:tbl>
      <w:tblPr>
        <w:tblStyle w:val="a5"/>
        <w:tblW w:w="9377" w:type="dxa"/>
        <w:tblLook w:val="04A0" w:firstRow="1" w:lastRow="0" w:firstColumn="1" w:lastColumn="0" w:noHBand="0" w:noVBand="1"/>
      </w:tblPr>
      <w:tblGrid>
        <w:gridCol w:w="2556"/>
        <w:gridCol w:w="6821"/>
      </w:tblGrid>
      <w:tr w:rsidR="00AA5E45" w:rsidTr="00462F08">
        <w:trPr>
          <w:trHeight w:val="421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ущерба</w:t>
            </w:r>
          </w:p>
        </w:tc>
        <w:tc>
          <w:tcPr>
            <w:tcW w:w="6821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5E45" w:rsidTr="00462F08">
        <w:trPr>
          <w:trHeight w:val="842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21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 принесет ничтожный моральный и финансо</w:t>
            </w:r>
            <w:r w:rsidR="00052745">
              <w:rPr>
                <w:rFonts w:ascii="Times New Roman" w:hAnsi="Times New Roman" w:cs="Times New Roman"/>
                <w:sz w:val="28"/>
                <w:szCs w:val="28"/>
              </w:rPr>
              <w:t>вый ущерб компании</w:t>
            </w:r>
          </w:p>
        </w:tc>
      </w:tr>
      <w:tr w:rsidR="00AA5E45" w:rsidTr="00462F08">
        <w:trPr>
          <w:trHeight w:val="1264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21" w:type="dxa"/>
          </w:tcPr>
          <w:p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Ущерб от инцидента есть, но он незначителен, основные финансовые операции и положение компании на рынке не затронуты</w:t>
            </w:r>
          </w:p>
        </w:tc>
      </w:tr>
      <w:tr w:rsidR="00AA5E45" w:rsidTr="00462F08">
        <w:trPr>
          <w:trHeight w:val="1708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21" w:type="dxa"/>
          </w:tcPr>
          <w:p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операции не ведутся в течение некоторого времени, за это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терпит убытки, но её положение на рынке и количество клиентов изменяются минимально</w:t>
            </w:r>
          </w:p>
        </w:tc>
      </w:tr>
      <w:tr w:rsidR="00AA5E45" w:rsidTr="00462F08">
        <w:trPr>
          <w:trHeight w:val="842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21" w:type="dxa"/>
          </w:tcPr>
          <w:p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Значительные потери на рынке и в прибыли. От компании уходит ощутимая часть клиентов</w:t>
            </w:r>
          </w:p>
        </w:tc>
      </w:tr>
      <w:tr w:rsidR="00AA5E45" w:rsidTr="00462F08">
        <w:trPr>
          <w:trHeight w:val="1264"/>
        </w:trPr>
        <w:tc>
          <w:tcPr>
            <w:tcW w:w="2556" w:type="dxa"/>
          </w:tcPr>
          <w:p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1" w:type="dxa"/>
          </w:tcPr>
          <w:p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Потери очень значительны,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на период до года теряет положение на рынке. Для восстановления положения требуются крупные финансовые займы</w:t>
            </w:r>
          </w:p>
        </w:tc>
      </w:tr>
    </w:tbl>
    <w:p w:rsidR="00E1063D" w:rsidRDefault="00E1063D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1063D" w:rsidTr="00E1063D">
        <w:tc>
          <w:tcPr>
            <w:tcW w:w="4672" w:type="dxa"/>
          </w:tcPr>
          <w:p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ущерба</w:t>
            </w:r>
          </w:p>
        </w:tc>
        <w:tc>
          <w:tcPr>
            <w:tcW w:w="4672" w:type="dxa"/>
          </w:tcPr>
          <w:p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063D" w:rsidTr="00E1063D">
        <w:tc>
          <w:tcPr>
            <w:tcW w:w="4672" w:type="dxa"/>
          </w:tcPr>
          <w:p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</w:tcPr>
          <w:p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Компания прекращает существование</w:t>
            </w:r>
          </w:p>
        </w:tc>
      </w:tr>
    </w:tbl>
    <w:p w:rsidR="00052745" w:rsidRDefault="000527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745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</w:t>
      </w:r>
      <w:r>
        <w:rPr>
          <w:rFonts w:ascii="Times New Roman" w:hAnsi="Times New Roman" w:cs="Times New Roman"/>
          <w:sz w:val="28"/>
          <w:szCs w:val="28"/>
        </w:rPr>
        <w:t>реализуется, оп</w:t>
      </w:r>
      <w:r w:rsidRPr="00052745">
        <w:rPr>
          <w:rFonts w:ascii="Times New Roman" w:hAnsi="Times New Roman" w:cs="Times New Roman"/>
          <w:sz w:val="28"/>
          <w:szCs w:val="28"/>
        </w:rPr>
        <w:t xml:space="preserve">ределяется </w:t>
      </w:r>
      <w:r>
        <w:rPr>
          <w:rFonts w:ascii="Times New Roman" w:hAnsi="Times New Roman" w:cs="Times New Roman"/>
          <w:sz w:val="28"/>
          <w:szCs w:val="28"/>
        </w:rPr>
        <w:t xml:space="preserve">на основе следующих факторов: </w:t>
      </w:r>
    </w:p>
    <w:p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технические возможности угрозы, используемые при умышленном воздействии со стороны человека; </w:t>
      </w:r>
    </w:p>
    <w:p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реализуется; </w:t>
      </w:r>
    </w:p>
    <w:p w:rsidR="00AA5E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степень легкости, с которой уязвимость может быть использована.</w:t>
      </w:r>
    </w:p>
    <w:p w:rsidR="00052745" w:rsidRDefault="0005274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</w:t>
      </w:r>
      <w:r w:rsidRPr="00645D1C">
        <w:rPr>
          <w:rFonts w:ascii="Times New Roman" w:hAnsi="Times New Roman" w:cs="Times New Roman"/>
          <w:sz w:val="28"/>
          <w:szCs w:val="28"/>
        </w:rPr>
        <w:t>составить вероятностно-временную шкалу реализации угрозы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745" w:rsidRDefault="0005274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BD76F3">
        <w:rPr>
          <w:rFonts w:ascii="Times New Roman" w:hAnsi="Times New Roman" w:cs="Times New Roman"/>
          <w:sz w:val="28"/>
          <w:szCs w:val="28"/>
        </w:rPr>
        <w:t>Вероятностно-временная шкала реализации</w:t>
      </w:r>
      <w:r>
        <w:rPr>
          <w:rFonts w:ascii="Times New Roman" w:hAnsi="Times New Roman" w:cs="Times New Roman"/>
          <w:sz w:val="28"/>
          <w:szCs w:val="28"/>
        </w:rPr>
        <w:t xml:space="preserve"> угрозы</w:t>
      </w:r>
    </w:p>
    <w:tbl>
      <w:tblPr>
        <w:tblStyle w:val="a5"/>
        <w:tblW w:w="9528" w:type="dxa"/>
        <w:tblLook w:val="04A0" w:firstRow="1" w:lastRow="0" w:firstColumn="1" w:lastColumn="0" w:noHBand="0" w:noVBand="1"/>
      </w:tblPr>
      <w:tblGrid>
        <w:gridCol w:w="3030"/>
        <w:gridCol w:w="6498"/>
      </w:tblGrid>
      <w:tr w:rsidR="00052745" w:rsidTr="00462F08">
        <w:trPr>
          <w:trHeight w:val="440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Вероятность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частота угрозы</w:t>
            </w:r>
          </w:p>
        </w:tc>
      </w:tr>
      <w:tr w:rsidR="00052745" w:rsidTr="00462F08">
        <w:trPr>
          <w:trHeight w:val="440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вид угрозы отсутствует</w:t>
            </w:r>
          </w:p>
        </w:tc>
      </w:tr>
      <w:tr w:rsidR="00052745" w:rsidTr="00462F08">
        <w:trPr>
          <w:trHeight w:val="416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Реже, чем раз в год</w:t>
            </w:r>
          </w:p>
        </w:tc>
      </w:tr>
      <w:tr w:rsidR="00052745" w:rsidTr="00462F08">
        <w:trPr>
          <w:trHeight w:val="440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год</w:t>
            </w:r>
          </w:p>
        </w:tc>
      </w:tr>
      <w:tr w:rsidR="00052745" w:rsidTr="00462F08">
        <w:trPr>
          <w:trHeight w:val="440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месяц</w:t>
            </w:r>
          </w:p>
        </w:tc>
      </w:tr>
      <w:tr w:rsidR="00052745" w:rsidTr="00462F08">
        <w:trPr>
          <w:trHeight w:val="440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неделю</w:t>
            </w:r>
          </w:p>
        </w:tc>
      </w:tr>
      <w:tr w:rsidR="00052745" w:rsidTr="00462F08">
        <w:trPr>
          <w:trHeight w:val="416"/>
        </w:trPr>
        <w:tc>
          <w:tcPr>
            <w:tcW w:w="3030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498" w:type="dxa"/>
          </w:tcPr>
          <w:p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ежедневно</w:t>
            </w:r>
          </w:p>
        </w:tc>
      </w:tr>
    </w:tbl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95806166"/>
      <w:bookmarkStart w:id="15" w:name="_Toc95806238"/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CE5" w:rsidRP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5CD" w:rsidRDefault="00DA01D7" w:rsidP="00A3417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357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D5C9D">
        <w:rPr>
          <w:rFonts w:ascii="Times New Roman" w:hAnsi="Times New Roman" w:cs="Times New Roman"/>
          <w:b/>
          <w:sz w:val="28"/>
          <w:szCs w:val="28"/>
        </w:rPr>
        <w:lastRenderedPageBreak/>
        <w:t>Методы, меры и средства обеспечения требуемого уровня защиты информационных ресурсов.</w:t>
      </w:r>
      <w:bookmarkEnd w:id="14"/>
      <w:bookmarkEnd w:id="15"/>
      <w:r w:rsidRPr="002D5C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204" w:rsidRDefault="00550204" w:rsidP="00550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sz w:val="28"/>
          <w:szCs w:val="28"/>
        </w:rPr>
        <w:t>Методы защиты информации классифицируются: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Препятствие</w:t>
      </w:r>
      <w:r w:rsidRPr="00550204">
        <w:rPr>
          <w:rFonts w:ascii="Times New Roman" w:hAnsi="Times New Roman" w:cs="Times New Roman"/>
          <w:sz w:val="28"/>
          <w:szCs w:val="28"/>
        </w:rPr>
        <w:t> - создание на пути </w:t>
      </w:r>
      <w:hyperlink r:id="rId7" w:tgtFrame="_blank" w:history="1">
        <w:r w:rsidRPr="0055020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угрозы</w:t>
        </w:r>
      </w:hyperlink>
      <w:r w:rsidRPr="00550204">
        <w:rPr>
          <w:rFonts w:ascii="Times New Roman" w:hAnsi="Times New Roman" w:cs="Times New Roman"/>
          <w:sz w:val="28"/>
          <w:szCs w:val="28"/>
        </w:rPr>
        <w:t> преграды, преодоление которой сопряжено с возникновением сложностей для злоумышленника или дестабилизирующего фактора.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Управление</w:t>
      </w:r>
      <w:r w:rsidRPr="00550204">
        <w:rPr>
          <w:rFonts w:ascii="Times New Roman" w:hAnsi="Times New Roman" w:cs="Times New Roman"/>
          <w:sz w:val="28"/>
          <w:szCs w:val="28"/>
        </w:rPr>
        <w:t> - оказание управляющих воздействий на элементы защищаемой системы.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Маскировка</w:t>
      </w:r>
      <w:r w:rsidRPr="00550204">
        <w:rPr>
          <w:rFonts w:ascii="Times New Roman" w:hAnsi="Times New Roman" w:cs="Times New Roman"/>
          <w:sz w:val="28"/>
          <w:szCs w:val="28"/>
        </w:rPr>
        <w:t> - действия над защищаемой системой или информацией, приводящие к такому их преобразованию, которое делает их недоступными для злоумышленника. (Сюда можно, в частности, отнести </w:t>
      </w:r>
      <w:hyperlink r:id="rId8" w:tgtFrame="_blank" w:history="1">
        <w:r w:rsidRPr="0055020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криптографические методы защиты</w:t>
        </w:r>
      </w:hyperlink>
      <w:r w:rsidRPr="00550204">
        <w:rPr>
          <w:rFonts w:ascii="Times New Roman" w:hAnsi="Times New Roman" w:cs="Times New Roman"/>
          <w:sz w:val="28"/>
          <w:szCs w:val="28"/>
        </w:rPr>
        <w:t> ).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Регламентация</w:t>
      </w:r>
      <w:r w:rsidRPr="00550204">
        <w:rPr>
          <w:rFonts w:ascii="Times New Roman" w:hAnsi="Times New Roman" w:cs="Times New Roman"/>
          <w:sz w:val="28"/>
          <w:szCs w:val="28"/>
        </w:rPr>
        <w:t> - разработка и реализация комплекса мероприятий, создающих такие условия обработки информации, которые существенно затрудняют реализацию атак злоумышленника или воздействия других дестабилизирующих факторов.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Принуждение</w:t>
      </w:r>
      <w:r w:rsidRPr="00550204">
        <w:rPr>
          <w:rFonts w:ascii="Times New Roman" w:hAnsi="Times New Roman" w:cs="Times New Roman"/>
          <w:sz w:val="28"/>
          <w:szCs w:val="28"/>
        </w:rPr>
        <w:t> - метод заключается в создании условий, при которых пользователи и персонал вынуждены соблюдать условия обработки информации под угрозой ответственности (материальной, уголовной, административной)</w:t>
      </w:r>
    </w:p>
    <w:p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Побуждение</w:t>
      </w:r>
      <w:r w:rsidRPr="00550204">
        <w:rPr>
          <w:rFonts w:ascii="Times New Roman" w:hAnsi="Times New Roman" w:cs="Times New Roman"/>
          <w:sz w:val="28"/>
          <w:szCs w:val="28"/>
        </w:rPr>
        <w:t> - метод заключается в создании условий, при которых пользователи и персонал соблюдают условия обработки информации по морально-этическим и психологическим соображениям.</w:t>
      </w:r>
    </w:p>
    <w:p w:rsidR="002A7580" w:rsidRDefault="00E1063D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A7580">
        <w:rPr>
          <w:rFonts w:ascii="Times New Roman" w:hAnsi="Times New Roman" w:cs="Times New Roman"/>
          <w:sz w:val="28"/>
          <w:szCs w:val="28"/>
        </w:rPr>
        <w:t xml:space="preserve"> – Оценка рисков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925"/>
        <w:gridCol w:w="2037"/>
        <w:gridCol w:w="2233"/>
        <w:gridCol w:w="11"/>
        <w:gridCol w:w="2063"/>
        <w:gridCol w:w="11"/>
      </w:tblGrid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атаки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 за источниками информации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Кражи, нападения, взлом, саботаж и проникновение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Подслушивание конфиденциальных разговоров и акустических сигналов работающих механизмов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FC3AA2" w:rsidTr="00FC3AA2">
        <w:trPr>
          <w:gridAfter w:val="1"/>
          <w:wAfter w:w="11" w:type="dxa"/>
        </w:trPr>
        <w:tc>
          <w:tcPr>
            <w:tcW w:w="2925" w:type="dxa"/>
            <w:tcBorders>
              <w:top w:val="single" w:sz="4" w:space="0" w:color="FFFFFF" w:themeColor="background1"/>
            </w:tcBorders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gridSpan w:val="2"/>
            <w:tcBorders>
              <w:right w:val="single" w:sz="4" w:space="0" w:color="FFFFFF" w:themeColor="background1"/>
            </w:tcBorders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AA2" w:rsidTr="00FC3AA2">
        <w:trPr>
          <w:gridAfter w:val="1"/>
          <w:wAfter w:w="11" w:type="dxa"/>
        </w:trPr>
        <w:tc>
          <w:tcPr>
            <w:tcW w:w="9269" w:type="dxa"/>
            <w:gridSpan w:val="5"/>
            <w:tcBorders>
              <w:top w:val="single" w:sz="4" w:space="0" w:color="FFFFFF"/>
              <w:left w:val="nil"/>
              <w:right w:val="nil"/>
            </w:tcBorders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</w:t>
            </w:r>
            <w:bookmarkStart w:id="16" w:name="_GoBack"/>
            <w:bookmarkEnd w:id="1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должение таблицы 6.1 </w:t>
            </w:r>
          </w:p>
        </w:tc>
      </w:tr>
      <w:tr w:rsidR="00FC3AA2" w:rsidTr="00FC3AA2">
        <w:trPr>
          <w:gridAfter w:val="1"/>
          <w:wAfter w:w="11" w:type="dxa"/>
        </w:trPr>
        <w:tc>
          <w:tcPr>
            <w:tcW w:w="2925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атаки</w:t>
            </w:r>
          </w:p>
        </w:tc>
        <w:tc>
          <w:tcPr>
            <w:tcW w:w="2037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233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074" w:type="dxa"/>
            <w:gridSpan w:val="2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Разглашение информации компетентными людьми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Отказы и неисправности технических средств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Атаки на уровне приложений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Утеря носителей информации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 стихийных сил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Парольные атаки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973178" w:rsidTr="00FC3AA2">
        <w:trPr>
          <w:gridAfter w:val="1"/>
          <w:wAfter w:w="11" w:type="dxa"/>
        </w:trPr>
        <w:tc>
          <w:tcPr>
            <w:tcW w:w="2925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и отказы в аппаратуре сбора, обработки и передачи информации</w:t>
            </w:r>
          </w:p>
        </w:tc>
        <w:tc>
          <w:tcPr>
            <w:tcW w:w="2037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FC3AA2" w:rsidTr="00FC3AA2">
        <w:trPr>
          <w:gridAfter w:val="1"/>
          <w:wAfter w:w="11" w:type="dxa"/>
        </w:trPr>
        <w:tc>
          <w:tcPr>
            <w:tcW w:w="2925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gridSpan w:val="2"/>
          </w:tcPr>
          <w:p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63D" w:rsidTr="00FC3AA2">
        <w:tc>
          <w:tcPr>
            <w:tcW w:w="2925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Toc95806167"/>
            <w:bookmarkStart w:id="18" w:name="_Toc95806239"/>
          </w:p>
        </w:tc>
        <w:tc>
          <w:tcPr>
            <w:tcW w:w="2037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63D" w:rsidTr="00FC3AA2">
        <w:tc>
          <w:tcPr>
            <w:tcW w:w="2925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Отказы системы электроснабжения</w:t>
            </w:r>
          </w:p>
        </w:tc>
        <w:tc>
          <w:tcPr>
            <w:tcW w:w="2037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E1063D" w:rsidTr="00FC3AA2">
        <w:tc>
          <w:tcPr>
            <w:tcW w:w="2925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  <w:proofErr w:type="spellEnd"/>
          </w:p>
        </w:tc>
        <w:tc>
          <w:tcPr>
            <w:tcW w:w="2037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07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063D" w:rsidTr="00FC3AA2">
        <w:tc>
          <w:tcPr>
            <w:tcW w:w="2925" w:type="dxa"/>
          </w:tcPr>
          <w:p w:rsidR="00E1063D" w:rsidRPr="002A7580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 мощных электромагнитных и электрических помех (промышленных и природных)</w:t>
            </w:r>
          </w:p>
        </w:tc>
        <w:tc>
          <w:tcPr>
            <w:tcW w:w="2037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E1063D" w:rsidTr="00FC3AA2">
        <w:tc>
          <w:tcPr>
            <w:tcW w:w="2925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буфера</w:t>
            </w:r>
          </w:p>
        </w:tc>
        <w:tc>
          <w:tcPr>
            <w:tcW w:w="2037" w:type="dxa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:rsidR="00E1063D" w:rsidRDefault="00E1063D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</w:tbl>
    <w:p w:rsidR="002D7A96" w:rsidRDefault="002D7A96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Информационную безопасность логистической компании должны обеспечивать комплекс мер, которые классифицируются: </w:t>
      </w:r>
    </w:p>
    <w:p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административные;</w:t>
      </w:r>
    </w:p>
    <w:p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организационные;</w:t>
      </w:r>
    </w:p>
    <w:p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технические.</w:t>
      </w:r>
    </w:p>
    <w:p w:rsidR="002D7A96" w:rsidRDefault="002D7A96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меры для своей эффективности, должны применяться совместно. </w:t>
      </w:r>
    </w:p>
    <w:p w:rsidR="008D3EA4" w:rsidRDefault="008D3EA4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Административные меры –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Такие документы хранятся в открытом доступе, и в компании все сотрудники должны с ними ознакомиться.</w:t>
      </w:r>
    </w:p>
    <w:p w:rsidR="008D3EA4" w:rsidRDefault="008D3EA4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Организационные меры – в </w:t>
      </w:r>
      <w:r w:rsidRPr="007521FF">
        <w:rPr>
          <w:rFonts w:ascii="Times New Roman" w:hAnsi="Times New Roman" w:cs="Times New Roman"/>
          <w:sz w:val="28"/>
          <w:szCs w:val="28"/>
        </w:rPr>
        <w:t>большей степени они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:rsidR="008D3EA4" w:rsidRDefault="008D3EA4" w:rsidP="00A3417A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меры - э</w:t>
      </w:r>
      <w:r w:rsidRPr="007521FF">
        <w:rPr>
          <w:rFonts w:ascii="Times New Roman" w:hAnsi="Times New Roman" w:cs="Times New Roman"/>
          <w:sz w:val="28"/>
          <w:szCs w:val="28"/>
        </w:rPr>
        <w:t>та группа мер рассчитана на использование действенных технических средств защиты. Для ее реализации используются аппаратные, программные и криптографические средства.</w:t>
      </w:r>
    </w:p>
    <w:p w:rsidR="008D3EA4" w:rsidRPr="002D7A96" w:rsidRDefault="008D3EA4" w:rsidP="00A3417A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применимы для обеспечения информационной безопасности: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установление различных степеней допуска сотрудников к сведениям, содержащим коммерческую тайну;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ограничение круга лиц, имеющих допуск к конфиденциальной информации страховой компании;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проведение периодических проверок соблюдения регламентов;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привлечение специалистов для проведения тренингов по защите информации;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проведение мероприятий по созданию режима коммерческой тайны;</w:t>
      </w:r>
    </w:p>
    <w:p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:rsidR="00CA3CE5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0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привлечение к ответственности лиц, виновных в разглашении информации.</w:t>
      </w: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2A7580" w:rsidRPr="00EE6B73" w:rsidRDefault="00EE6B73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E6B73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17"/>
      <w:bookmarkEnd w:id="18"/>
    </w:p>
    <w:p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D739B">
        <w:rPr>
          <w:rFonts w:ascii="Times New Roman" w:hAnsi="Times New Roman" w:cs="Times New Roman"/>
          <w:sz w:val="28"/>
        </w:rPr>
        <w:t>Политика безопасности — совокупность документированных управленческих решений, направленных на защиту информации и ассоциированных с ней ресурсов. Основная цель политики безопасности – определение технических требований к защите компьютерных систем и сетевой аппаратуры, способы настройки систем администратором с точки зрения их безопасности.</w:t>
      </w:r>
    </w:p>
    <w:p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На сегодняшний день проблема информационной защиты не является новой. Её появление началось ещё до появления компьютеров. Однако появление и стремительный рост компьютерной техники, а также значимость её в жизни сказалось и на основные принципы построения политики информационной защиты.</w:t>
      </w:r>
    </w:p>
    <w:p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Существует определённый набор правил, которые желательно придерживаться при организации защиты информации:</w:t>
      </w:r>
    </w:p>
    <w:p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создание и эксплуатация систем защиты информации является сложным и ответственным процессом. Не доверяйте вопросы защиты информации дилетантам, поручите их профессионалам;</w:t>
      </w:r>
    </w:p>
    <w:p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 xml:space="preserve">не старайтесь организовать абсолютно надежную защиту - такой просто не существует. Система защиты должна быть достаточной, надежной, эффективной и управляемой. Эффективность защиты информации достигается не количеством денег, потраченных на ее организацию, а </w:t>
      </w: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lastRenderedPageBreak/>
        <w:t>способностью ее адекватно реагировать на все попытки несанкционированного доступа к информации;</w:t>
      </w:r>
    </w:p>
    <w:p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мероприятия по защите информации от несанкционированного доступа должны носить комплексный характер, т.е. объединять разнородные меры противодействия угрозам;</w:t>
      </w:r>
    </w:p>
    <w:p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основная угроза информационной безопасности компьютерных систем исходит непосредственно от сотрудников. С учетом этого необходимо максимально ограничивать как круг сотрудников, допускаемых к конфиденциальной информации, так и круг информации, к которой они допускаются. При этом каждый сотрудник должен иметь минимум полномочий по доступу к конфиденциальной информации.</w:t>
      </w:r>
    </w:p>
    <w:p w:rsidR="00F02509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Лучшая защита от нападения — это не допустить его. Обучение пользователей правилам сетевой безопасности может предотвратить нападения. Защита информации включает в себя кроме технических мер еще и обучение или правильный подбор обслуживающего персонала. Защита информации не ограничивается техническими методами. Основной недостаток защиты — люди, и поэтому надежность системы безопасности зависит в основном от отношения к ней. Помимо этого, защита должна постоянно совершенствоваться вместе с развитием компьютерной сети.</w:t>
      </w:r>
    </w:p>
    <w:sectPr w:rsidR="00F025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3682"/>
    <w:multiLevelType w:val="hybridMultilevel"/>
    <w:tmpl w:val="B484B006"/>
    <w:lvl w:ilvl="0" w:tplc="05EEC96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078"/>
    <w:multiLevelType w:val="hybridMultilevel"/>
    <w:tmpl w:val="08BA25B6"/>
    <w:lvl w:ilvl="0" w:tplc="950C564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AFA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7D3F"/>
    <w:multiLevelType w:val="hybridMultilevel"/>
    <w:tmpl w:val="609490A4"/>
    <w:lvl w:ilvl="0" w:tplc="EB4C85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AFA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7E83"/>
    <w:multiLevelType w:val="hybridMultilevel"/>
    <w:tmpl w:val="992EF016"/>
    <w:lvl w:ilvl="0" w:tplc="A8E038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4F1E"/>
    <w:multiLevelType w:val="hybridMultilevel"/>
    <w:tmpl w:val="DB26DFC2"/>
    <w:lvl w:ilvl="0" w:tplc="287A50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9A576D"/>
    <w:multiLevelType w:val="hybridMultilevel"/>
    <w:tmpl w:val="2DCA2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08B4"/>
    <w:multiLevelType w:val="hybridMultilevel"/>
    <w:tmpl w:val="3656FCAA"/>
    <w:lvl w:ilvl="0" w:tplc="148A75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42879"/>
    <w:multiLevelType w:val="hybridMultilevel"/>
    <w:tmpl w:val="DEFE66DE"/>
    <w:lvl w:ilvl="0" w:tplc="441C5A4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179C3"/>
    <w:multiLevelType w:val="hybridMultilevel"/>
    <w:tmpl w:val="272E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1EDD"/>
    <w:multiLevelType w:val="hybridMultilevel"/>
    <w:tmpl w:val="CD806676"/>
    <w:lvl w:ilvl="0" w:tplc="4002DD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33A2"/>
    <w:multiLevelType w:val="hybridMultilevel"/>
    <w:tmpl w:val="0436FB1C"/>
    <w:lvl w:ilvl="0" w:tplc="087CE9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57103"/>
    <w:multiLevelType w:val="hybridMultilevel"/>
    <w:tmpl w:val="92B8079C"/>
    <w:lvl w:ilvl="0" w:tplc="6B169C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0CA3"/>
    <w:multiLevelType w:val="hybridMultilevel"/>
    <w:tmpl w:val="D9821366"/>
    <w:lvl w:ilvl="0" w:tplc="531CC5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73FF8"/>
    <w:multiLevelType w:val="hybridMultilevel"/>
    <w:tmpl w:val="B98CC9EE"/>
    <w:lvl w:ilvl="0" w:tplc="D292E7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C7DCE"/>
    <w:multiLevelType w:val="hybridMultilevel"/>
    <w:tmpl w:val="2028EFF6"/>
    <w:lvl w:ilvl="0" w:tplc="E696CE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1083F"/>
    <w:multiLevelType w:val="hybridMultilevel"/>
    <w:tmpl w:val="062C0326"/>
    <w:lvl w:ilvl="0" w:tplc="D146F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7E94"/>
    <w:multiLevelType w:val="hybridMultilevel"/>
    <w:tmpl w:val="6A3E6E0C"/>
    <w:lvl w:ilvl="0" w:tplc="C10C75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5329" w:hanging="360"/>
      </w:pPr>
    </w:lvl>
    <w:lvl w:ilvl="2" w:tplc="0419001B" w:tentative="1">
      <w:start w:val="1"/>
      <w:numFmt w:val="lowerRoman"/>
      <w:lvlText w:val="%3."/>
      <w:lvlJc w:val="right"/>
      <w:pPr>
        <w:ind w:left="6049" w:hanging="180"/>
      </w:pPr>
    </w:lvl>
    <w:lvl w:ilvl="3" w:tplc="0419000F" w:tentative="1">
      <w:start w:val="1"/>
      <w:numFmt w:val="decimal"/>
      <w:lvlText w:val="%4."/>
      <w:lvlJc w:val="left"/>
      <w:pPr>
        <w:ind w:left="6769" w:hanging="360"/>
      </w:pPr>
    </w:lvl>
    <w:lvl w:ilvl="4" w:tplc="04190019" w:tentative="1">
      <w:start w:val="1"/>
      <w:numFmt w:val="lowerLetter"/>
      <w:lvlText w:val="%5."/>
      <w:lvlJc w:val="left"/>
      <w:pPr>
        <w:ind w:left="7489" w:hanging="360"/>
      </w:pPr>
    </w:lvl>
    <w:lvl w:ilvl="5" w:tplc="0419001B" w:tentative="1">
      <w:start w:val="1"/>
      <w:numFmt w:val="lowerRoman"/>
      <w:lvlText w:val="%6."/>
      <w:lvlJc w:val="right"/>
      <w:pPr>
        <w:ind w:left="8209" w:hanging="180"/>
      </w:pPr>
    </w:lvl>
    <w:lvl w:ilvl="6" w:tplc="0419000F" w:tentative="1">
      <w:start w:val="1"/>
      <w:numFmt w:val="decimal"/>
      <w:lvlText w:val="%7."/>
      <w:lvlJc w:val="left"/>
      <w:pPr>
        <w:ind w:left="8929" w:hanging="360"/>
      </w:pPr>
    </w:lvl>
    <w:lvl w:ilvl="7" w:tplc="04190019" w:tentative="1">
      <w:start w:val="1"/>
      <w:numFmt w:val="lowerLetter"/>
      <w:lvlText w:val="%8."/>
      <w:lvlJc w:val="left"/>
      <w:pPr>
        <w:ind w:left="9649" w:hanging="360"/>
      </w:pPr>
    </w:lvl>
    <w:lvl w:ilvl="8" w:tplc="0419001B" w:tentative="1">
      <w:start w:val="1"/>
      <w:numFmt w:val="lowerRoman"/>
      <w:lvlText w:val="%9."/>
      <w:lvlJc w:val="right"/>
      <w:pPr>
        <w:ind w:left="1036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15"/>
  </w:num>
  <w:num w:numId="15">
    <w:abstractNumId w:val="6"/>
  </w:num>
  <w:num w:numId="16">
    <w:abstractNumId w:val="0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4E"/>
    <w:rsid w:val="00052745"/>
    <w:rsid w:val="000D45CD"/>
    <w:rsid w:val="001D3A53"/>
    <w:rsid w:val="002A7580"/>
    <w:rsid w:val="002D5C9D"/>
    <w:rsid w:val="002D7A96"/>
    <w:rsid w:val="003F2314"/>
    <w:rsid w:val="0043693B"/>
    <w:rsid w:val="00462F08"/>
    <w:rsid w:val="004C30BF"/>
    <w:rsid w:val="004E2862"/>
    <w:rsid w:val="0052593C"/>
    <w:rsid w:val="00531630"/>
    <w:rsid w:val="00531E4F"/>
    <w:rsid w:val="00550204"/>
    <w:rsid w:val="005E4ED6"/>
    <w:rsid w:val="0060484E"/>
    <w:rsid w:val="00623BFD"/>
    <w:rsid w:val="006A4B9E"/>
    <w:rsid w:val="006B4CCB"/>
    <w:rsid w:val="006C0B77"/>
    <w:rsid w:val="007964FE"/>
    <w:rsid w:val="007E00C3"/>
    <w:rsid w:val="008242FF"/>
    <w:rsid w:val="00826A8F"/>
    <w:rsid w:val="00860A53"/>
    <w:rsid w:val="008704B0"/>
    <w:rsid w:val="00870751"/>
    <w:rsid w:val="008D3EA4"/>
    <w:rsid w:val="00912D5C"/>
    <w:rsid w:val="00922C48"/>
    <w:rsid w:val="00973178"/>
    <w:rsid w:val="009D739B"/>
    <w:rsid w:val="009E2ABF"/>
    <w:rsid w:val="00A3417A"/>
    <w:rsid w:val="00A36AED"/>
    <w:rsid w:val="00AA5E45"/>
    <w:rsid w:val="00AC5BAF"/>
    <w:rsid w:val="00B43670"/>
    <w:rsid w:val="00B915B7"/>
    <w:rsid w:val="00BA7D66"/>
    <w:rsid w:val="00BD26AC"/>
    <w:rsid w:val="00C441B6"/>
    <w:rsid w:val="00CA3CE5"/>
    <w:rsid w:val="00DA01D7"/>
    <w:rsid w:val="00E1063D"/>
    <w:rsid w:val="00E12FEA"/>
    <w:rsid w:val="00E3078E"/>
    <w:rsid w:val="00E450DA"/>
    <w:rsid w:val="00E83D82"/>
    <w:rsid w:val="00EA59DF"/>
    <w:rsid w:val="00EC31FD"/>
    <w:rsid w:val="00EE4070"/>
    <w:rsid w:val="00EE6B73"/>
    <w:rsid w:val="00F02509"/>
    <w:rsid w:val="00F12C76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3937"/>
  <w15:chartTrackingRefBased/>
  <w15:docId w15:val="{E1F67FC6-DA1C-4DB4-9397-3EDF799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4B0"/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9D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04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048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No Spacing"/>
    <w:uiPriority w:val="1"/>
    <w:qFormat/>
    <w:rsid w:val="0060484E"/>
    <w:pPr>
      <w:spacing w:after="0" w:line="240" w:lineRule="auto"/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531630"/>
    <w:pPr>
      <w:ind w:left="720"/>
      <w:contextualSpacing/>
    </w:pPr>
  </w:style>
  <w:style w:type="table" w:styleId="a5">
    <w:name w:val="Table Grid"/>
    <w:basedOn w:val="a1"/>
    <w:uiPriority w:val="39"/>
    <w:rsid w:val="002A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73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6">
    <w:name w:val="TOC Heading"/>
    <w:basedOn w:val="1"/>
    <w:next w:val="a"/>
    <w:uiPriority w:val="39"/>
    <w:unhideWhenUsed/>
    <w:qFormat/>
    <w:rsid w:val="009D73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739B"/>
    <w:pPr>
      <w:spacing w:after="100"/>
    </w:pPr>
  </w:style>
  <w:style w:type="character" w:styleId="a7">
    <w:name w:val="Hyperlink"/>
    <w:basedOn w:val="a0"/>
    <w:uiPriority w:val="99"/>
    <w:unhideWhenUsed/>
    <w:rsid w:val="009D739B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46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uryanov.blogspot.com/2012/09/blog-post_341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aguryanov.blogspot.com/2012/09/blog-post_694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CDB68-9343-4E10-9500-974964D7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16</Pages>
  <Words>3301</Words>
  <Characters>18817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10</cp:revision>
  <dcterms:created xsi:type="dcterms:W3CDTF">2022-02-14T05:50:00Z</dcterms:created>
  <dcterms:modified xsi:type="dcterms:W3CDTF">2022-03-01T09:44:00Z</dcterms:modified>
</cp:coreProperties>
</file>