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ytptbwzefglk" w:id="0"/>
      <w:bookmarkEnd w:id="0"/>
      <w:r w:rsidDel="00000000" w:rsidR="00000000" w:rsidRPr="00000000">
        <w:rPr>
          <w:rtl w:val="0"/>
        </w:rPr>
        <w:t xml:space="preserve">----------Лабораторная №6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both"/>
        <w:rPr/>
      </w:pPr>
      <w:bookmarkStart w:colFirst="0" w:colLast="0" w:name="_1nl266evbrsn" w:id="1"/>
      <w:bookmarkEnd w:id="1"/>
      <w:r w:rsidDel="00000000" w:rsidR="00000000" w:rsidRPr="00000000">
        <w:rPr>
          <w:rtl w:val="0"/>
        </w:rPr>
        <w:t xml:space="preserve">1. Поясните назначение npm.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JavaScript Packet Manager, устанавливается вместе с Node.js, скачивание/публикация 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пакетов; инструмент командной строки;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40" w:lineRule="auto"/>
        <w:jc w:val="both"/>
        <w:rPr/>
      </w:pPr>
      <w:bookmarkStart w:colFirst="0" w:colLast="0" w:name="_k71cipuaa6fp" w:id="2"/>
      <w:bookmarkEnd w:id="2"/>
      <w:r w:rsidDel="00000000" w:rsidR="00000000" w:rsidRPr="00000000">
        <w:rPr>
          <w:rtl w:val="0"/>
        </w:rPr>
        <w:t xml:space="preserve">2. Перечислите команды npm, с помощью которых можно просмотреть список установленных пакетов.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npm list, ls, la, ll </w:t>
      </w:r>
    </w:p>
    <w:p w:rsidR="00000000" w:rsidDel="00000000" w:rsidP="00000000" w:rsidRDefault="00000000" w:rsidRPr="00000000" w14:paraId="00000007">
      <w:pPr>
        <w:pStyle w:val="Heading1"/>
        <w:spacing w:line="240" w:lineRule="auto"/>
        <w:jc w:val="both"/>
        <w:rPr/>
      </w:pPr>
      <w:bookmarkStart w:colFirst="0" w:colLast="0" w:name="_2m2ltjg2b1x7" w:id="3"/>
      <w:bookmarkEnd w:id="3"/>
      <w:r w:rsidDel="00000000" w:rsidR="00000000" w:rsidRPr="00000000">
        <w:rPr>
          <w:rtl w:val="0"/>
        </w:rPr>
        <w:t xml:space="preserve">3. Поясните назначение параметра –g в командах npm.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установить глобально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jc w:val="both"/>
        <w:rPr/>
      </w:pPr>
      <w:bookmarkStart w:colFirst="0" w:colLast="0" w:name="_s7yy8ev0zvt2" w:id="4"/>
      <w:bookmarkEnd w:id="4"/>
      <w:r w:rsidDel="00000000" w:rsidR="00000000" w:rsidRPr="00000000">
        <w:rPr>
          <w:b w:val="1"/>
          <w:rtl w:val="0"/>
        </w:rPr>
        <w:t xml:space="preserve">4. Перечислите команды npm,с помощью которых можно скачать пакет. 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npm install name_package</w:t>
      </w:r>
    </w:p>
    <w:p w:rsidR="00000000" w:rsidDel="00000000" w:rsidP="00000000" w:rsidRDefault="00000000" w:rsidRPr="00000000" w14:paraId="0000000B">
      <w:pPr>
        <w:pStyle w:val="Heading1"/>
        <w:spacing w:line="240" w:lineRule="auto"/>
        <w:jc w:val="both"/>
        <w:rPr/>
      </w:pPr>
      <w:bookmarkStart w:colFirst="0" w:colLast="0" w:name="_tjdgtqv5z136" w:id="5"/>
      <w:bookmarkEnd w:id="5"/>
      <w:r w:rsidDel="00000000" w:rsidR="00000000" w:rsidRPr="00000000">
        <w:rPr>
          <w:rtl w:val="0"/>
        </w:rPr>
        <w:t xml:space="preserve">5. Поясните назначение файла package.json.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файл-манифест, содержит информацию о приложении: название, версия, зависимости;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любой директорий, в котором есть package.json, интерпретируется как Node.js-пакет.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 использования файла package.json зависит от того, предполагается скачивание или публикации.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40" w:lineRule="auto"/>
        <w:jc w:val="both"/>
        <w:rPr/>
      </w:pPr>
      <w:bookmarkStart w:colFirst="0" w:colLast="0" w:name="_80do1eavtr99" w:id="6"/>
      <w:bookmarkEnd w:id="6"/>
      <w:r w:rsidDel="00000000" w:rsidR="00000000" w:rsidRPr="00000000">
        <w:rPr>
          <w:rtl w:val="0"/>
        </w:rPr>
        <w:t xml:space="preserve">6. Перечислите последовательность действий, позволяющих опубликовать пакет с помощью npm.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npm adduser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перейти в node_modules&gt;m0603&gt;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npm publish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25jrk83f8oy4" w:id="7"/>
      <w:bookmarkEnd w:id="7"/>
      <w:r w:rsidDel="00000000" w:rsidR="00000000" w:rsidRPr="00000000">
        <w:rPr>
          <w:rtl w:val="0"/>
        </w:rPr>
        <w:t xml:space="preserve">----------Лабораторная №7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kn7lqsimobc" w:id="8"/>
      <w:bookmarkEnd w:id="8"/>
      <w:r w:rsidDel="00000000" w:rsidR="00000000" w:rsidRPr="00000000">
        <w:rPr>
          <w:rtl w:val="0"/>
        </w:rPr>
        <w:t xml:space="preserve">1. Поясните аббревиатуру MIME, какой организаций поддерживается допустимые MIME, в каких  компонентах запросов и ответов используется  MIME.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1"/>
          <w:szCs w:val="21"/>
          <w:rtl w:val="0"/>
        </w:rPr>
        <w:t xml:space="preserve">Multipurpose Internet Mail Extensions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Стандарт, описывающий передачу различных типов данных по электронной почте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IETF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93v3o58opq4q" w:id="9"/>
      <w:bookmarkEnd w:id="9"/>
      <w:r w:rsidDel="00000000" w:rsidR="00000000" w:rsidRPr="00000000">
        <w:rPr>
          <w:rtl w:val="0"/>
        </w:rPr>
        <w:t xml:space="preserve">2. Перечислите теги HTML, интерпретация которых приводит к HTTP-запросам.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z5cct5txzz8" w:id="10"/>
      <w:bookmarkEnd w:id="10"/>
      <w:r w:rsidDel="00000000" w:rsidR="00000000" w:rsidRPr="00000000">
        <w:rPr>
          <w:rtl w:val="0"/>
        </w:rPr>
        <w:t xml:space="preserve">3. Перечислите способы выполнения HTTP-запросов из  JS-сценария.  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fetch, xmlhttprequest, jquery(ajax)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5o22ls81pn6k" w:id="11"/>
      <w:bookmarkEnd w:id="11"/>
      <w:r w:rsidDel="00000000" w:rsidR="00000000" w:rsidRPr="00000000">
        <w:rPr>
          <w:rtl w:val="0"/>
        </w:rPr>
        <w:t xml:space="preserve">4. Поясните  понятие «параметризованный модуль».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модуль, который может принимать параметры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xc52zfb1rx91" w:id="12"/>
      <w:bookmarkEnd w:id="12"/>
      <w:r w:rsidDel="00000000" w:rsidR="00000000" w:rsidRPr="00000000">
        <w:rPr>
          <w:rtl w:val="0"/>
        </w:rPr>
        <w:t xml:space="preserve">----------Лабораторная №8</w:t>
      </w:r>
    </w:p>
    <w:p w:rsidR="00000000" w:rsidDel="00000000" w:rsidP="00000000" w:rsidRDefault="00000000" w:rsidRPr="00000000" w14:paraId="00000026">
      <w:pPr>
        <w:pStyle w:val="Heading1"/>
        <w:spacing w:after="0" w:before="0" w:lineRule="auto"/>
        <w:rPr>
          <w:b w:val="1"/>
        </w:rPr>
      </w:pPr>
      <w:bookmarkStart w:colFirst="0" w:colLast="0" w:name="_io0wjajpzf7h" w:id="13"/>
      <w:bookmarkEnd w:id="13"/>
      <w:r w:rsidDel="00000000" w:rsidR="00000000" w:rsidRPr="00000000">
        <w:rPr>
          <w:rtl w:val="0"/>
        </w:rPr>
        <w:t xml:space="preserve">1. Поясните назначение заголовка </w:t>
      </w:r>
      <w:r w:rsidDel="00000000" w:rsidR="00000000" w:rsidRPr="00000000">
        <w:rPr>
          <w:b w:val="1"/>
          <w:rtl w:val="0"/>
        </w:rPr>
        <w:t xml:space="preserve">Content-Type.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 Content-Type используется для того, чтобы определить MIME тип ресурса.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0" w:lineRule="auto"/>
        <w:rPr>
          <w:b w:val="1"/>
        </w:rPr>
      </w:pPr>
      <w:bookmarkStart w:colFirst="0" w:colLast="0" w:name="_4dvo33s0sgu9" w:id="14"/>
      <w:bookmarkEnd w:id="14"/>
      <w:r w:rsidDel="00000000" w:rsidR="00000000" w:rsidRPr="00000000">
        <w:rPr>
          <w:rtl w:val="0"/>
        </w:rPr>
        <w:t xml:space="preserve">2. Поясните назначение заголовка </w:t>
      </w:r>
      <w:r w:rsidDel="00000000" w:rsidR="00000000" w:rsidRPr="00000000">
        <w:rPr>
          <w:b w:val="1"/>
          <w:rtl w:val="0"/>
        </w:rPr>
        <w:t xml:space="preserve">Accept.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Accept указывает, какие типы контента, выраженные как MIME типы, клиент может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Rule="auto"/>
        <w:rPr>
          <w:b w:val="1"/>
        </w:rPr>
      </w:pPr>
      <w:bookmarkStart w:colFirst="0" w:colLast="0" w:name="_plne32h0xmtr" w:id="15"/>
      <w:bookmarkEnd w:id="15"/>
      <w:r w:rsidDel="00000000" w:rsidR="00000000" w:rsidRPr="00000000">
        <w:rPr>
          <w:rtl w:val="0"/>
        </w:rPr>
        <w:t xml:space="preserve">3. Для чего используется значение</w:t>
      </w:r>
      <w:r w:rsidDel="00000000" w:rsidR="00000000" w:rsidRPr="00000000">
        <w:rPr>
          <w:b w:val="1"/>
          <w:rtl w:val="0"/>
        </w:rPr>
        <w:t xml:space="preserve"> Multipart/form-data </w:t>
      </w:r>
      <w:r w:rsidDel="00000000" w:rsidR="00000000" w:rsidRPr="00000000">
        <w:rPr>
          <w:rtl w:val="0"/>
        </w:rPr>
        <w:t xml:space="preserve"> заголовка</w:t>
      </w:r>
      <w:r w:rsidDel="00000000" w:rsidR="00000000" w:rsidRPr="00000000">
        <w:rPr>
          <w:b w:val="1"/>
          <w:rtl w:val="0"/>
        </w:rPr>
        <w:t xml:space="preserve"> Content-Type.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Сообщение типа multipart/form-data состоит из нескольких частей, каждая из которых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представляет содержимое некоторого элемента формы.</w:t>
        <w:tab/>
      </w:r>
    </w:p>
    <w:p w:rsidR="00000000" w:rsidDel="00000000" w:rsidP="00000000" w:rsidRDefault="00000000" w:rsidRPr="00000000" w14:paraId="0000002D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В этой кодировке поля пересылаются одно за другим, через строку-разделитель.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i4pbl3l0mmmw" w:id="16"/>
      <w:bookmarkEnd w:id="16"/>
      <w:r w:rsidDel="00000000" w:rsidR="00000000" w:rsidRPr="00000000">
        <w:rPr>
          <w:rtl w:val="0"/>
        </w:rPr>
        <w:t xml:space="preserve">4. Как с помощью тега </w:t>
      </w: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, обеспечить значение </w:t>
      </w:r>
      <w:r w:rsidDel="00000000" w:rsidR="00000000" w:rsidRPr="00000000">
        <w:rPr>
          <w:b w:val="1"/>
          <w:rtl w:val="0"/>
        </w:rPr>
        <w:t xml:space="preserve">Multipart/form-data </w:t>
      </w:r>
      <w:r w:rsidDel="00000000" w:rsidR="00000000" w:rsidRPr="00000000">
        <w:rPr>
          <w:rtl w:val="0"/>
        </w:rPr>
        <w:t xml:space="preserve"> заголовка</w:t>
      </w:r>
      <w:r w:rsidDel="00000000" w:rsidR="00000000" w:rsidRPr="00000000">
        <w:rPr>
          <w:b w:val="1"/>
          <w:rtl w:val="0"/>
        </w:rPr>
        <w:t xml:space="preserve"> Content-Type.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&lt;form action="/submit" method="POST" enctype="multipart/form-data"&gt;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jatsoanx3kd9" w:id="17"/>
      <w:bookmarkEnd w:id="17"/>
      <w:r w:rsidDel="00000000" w:rsidR="00000000" w:rsidRPr="00000000">
        <w:rPr>
          <w:rtl w:val="0"/>
        </w:rPr>
        <w:t xml:space="preserve">5. Какое значение заголовка </w:t>
      </w:r>
      <w:r w:rsidDel="00000000" w:rsidR="00000000" w:rsidRPr="00000000">
        <w:rPr>
          <w:b w:val="1"/>
          <w:rtl w:val="0"/>
        </w:rPr>
        <w:t xml:space="preserve">Content-Type </w:t>
      </w:r>
      <w:r w:rsidDel="00000000" w:rsidR="00000000" w:rsidRPr="00000000">
        <w:rPr>
          <w:rtl w:val="0"/>
        </w:rPr>
        <w:t xml:space="preserve">отправляется тегом </w:t>
      </w: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 в запросе по умолчанию.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application/x-www-form-urlencoded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w47d9uzyzk7" w:id="18"/>
      <w:bookmarkEnd w:id="18"/>
      <w:r w:rsidDel="00000000" w:rsidR="00000000" w:rsidRPr="00000000">
        <w:rPr>
          <w:rtl w:val="0"/>
        </w:rPr>
        <w:t xml:space="preserve">6. Где и в каком формате передаются параметры в GET-запросе?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В URL ?key=value&amp;key2=value2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pt32q34wk8g" w:id="19"/>
      <w:bookmarkEnd w:id="19"/>
      <w:r w:rsidDel="00000000" w:rsidR="00000000" w:rsidRPr="00000000">
        <w:rPr>
          <w:rtl w:val="0"/>
        </w:rPr>
        <w:t xml:space="preserve">7. Где и в каком формате передаются параметры в POST-запросе?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в теле запроса, в Content-Type формат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s1ub35oo0pti" w:id="20"/>
      <w:bookmarkEnd w:id="20"/>
      <w:r w:rsidDel="00000000" w:rsidR="00000000" w:rsidRPr="00000000">
        <w:rPr>
          <w:rtl w:val="0"/>
        </w:rPr>
        <w:t xml:space="preserve">8. Поясните понятие 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JSON(JavaScript Object Notation) — текстовый формат обмена данными, основанный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на JavaScript.  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buii34vcvrf7" w:id="21"/>
      <w:bookmarkEnd w:id="21"/>
      <w:r w:rsidDel="00000000" w:rsidR="00000000" w:rsidRPr="00000000">
        <w:rPr>
          <w:rtl w:val="0"/>
        </w:rPr>
        <w:t xml:space="preserve">9. Поясните понятие 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XML(eXtensible Markup Language) — расширяемый язык разметки.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Язык XML предназначен для хранения и передачи данных. </w:t>
      </w:r>
    </w:p>
    <w:p w:rsidR="00000000" w:rsidDel="00000000" w:rsidP="00000000" w:rsidRDefault="00000000" w:rsidRPr="00000000" w14:paraId="0000003C">
      <w:pPr>
        <w:pStyle w:val="Title"/>
        <w:rPr/>
      </w:pPr>
      <w:bookmarkStart w:colFirst="0" w:colLast="0" w:name="_z4z4yf2qa3za" w:id="22"/>
      <w:bookmarkEnd w:id="22"/>
      <w:r w:rsidDel="00000000" w:rsidR="00000000" w:rsidRPr="00000000">
        <w:rPr>
          <w:rtl w:val="0"/>
        </w:rPr>
        <w:t xml:space="preserve">----------Лабораторная №9</w:t>
      </w:r>
    </w:p>
    <w:p w:rsidR="00000000" w:rsidDel="00000000" w:rsidP="00000000" w:rsidRDefault="00000000" w:rsidRPr="00000000" w14:paraId="0000003D">
      <w:pPr>
        <w:pStyle w:val="Heading1"/>
        <w:spacing w:after="0" w:before="240" w:lineRule="auto"/>
        <w:rPr/>
      </w:pPr>
      <w:bookmarkStart w:colFirst="0" w:colLast="0" w:name="_rw44ts6qq05a" w:id="23"/>
      <w:bookmarkEnd w:id="23"/>
      <w:r w:rsidDel="00000000" w:rsidR="00000000" w:rsidRPr="00000000">
        <w:rPr>
          <w:rtl w:val="0"/>
        </w:rPr>
        <w:t xml:space="preserve">1. Чем отличается передача параметров в GET и POST запросах.</w:t>
      </w:r>
    </w:p>
    <w:p w:rsidR="00000000" w:rsidDel="00000000" w:rsidP="00000000" w:rsidRDefault="00000000" w:rsidRPr="00000000" w14:paraId="0000003E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место передачи параметров, безопасность, размер</w:t>
      </w:r>
    </w:p>
    <w:p w:rsidR="00000000" w:rsidDel="00000000" w:rsidP="00000000" w:rsidRDefault="00000000" w:rsidRPr="00000000" w14:paraId="0000003F">
      <w:pPr>
        <w:pStyle w:val="Heading1"/>
        <w:spacing w:after="0" w:before="0" w:lineRule="auto"/>
        <w:rPr/>
      </w:pPr>
      <w:bookmarkStart w:colFirst="0" w:colLast="0" w:name="_ggkhyppo5dn3" w:id="24"/>
      <w:bookmarkEnd w:id="24"/>
      <w:r w:rsidDel="00000000" w:rsidR="00000000" w:rsidRPr="00000000">
        <w:rPr>
          <w:rtl w:val="0"/>
        </w:rPr>
        <w:t xml:space="preserve">2. Поясните структуру http-ответа с вложенным  файлом.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https://developer.mozilla.org/ru/docs/Web/HTTP/Messages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i w:val="1"/>
          <w:color w:val="1b1b1b"/>
          <w:rtl w:val="0"/>
        </w:rPr>
        <w:t xml:space="preserve">Версию протокола</w:t>
      </w:r>
      <w:r w:rsidDel="00000000" w:rsidR="00000000" w:rsidRPr="00000000">
        <w:rPr>
          <w:color w:val="1b1b1b"/>
          <w:rtl w:val="0"/>
        </w:rPr>
        <w:t xml:space="preserve">, </w:t>
      </w:r>
      <w:r w:rsidDel="00000000" w:rsidR="00000000" w:rsidRPr="00000000">
        <w:rPr>
          <w:color w:val="1b1b1b"/>
          <w:shd w:fill="f4f4f4" w:val="clear"/>
          <w:rtl w:val="0"/>
        </w:rPr>
        <w:t xml:space="preserve">обычно HTTP/1.1</w:t>
      </w:r>
      <w:r w:rsidDel="00000000" w:rsidR="00000000" w:rsidRPr="00000000">
        <w:rPr>
          <w:color w:val="1b1b1b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i w:val="1"/>
          <w:color w:val="1b1b1b"/>
          <w:rtl w:val="0"/>
        </w:rPr>
        <w:t xml:space="preserve">Код состояния (status code)</w:t>
      </w:r>
      <w:r w:rsidDel="00000000" w:rsidR="00000000" w:rsidRPr="00000000">
        <w:rPr>
          <w:color w:val="1b1b1b"/>
          <w:rtl w:val="0"/>
        </w:rPr>
        <w:t xml:space="preserve">, показывающая, был ли запрос успешным. Примеры: </w:t>
      </w:r>
      <w:hyperlink r:id="rId6">
        <w:r w:rsidDel="00000000" w:rsidR="00000000" w:rsidRPr="00000000">
          <w:rPr>
            <w:color w:val="005282"/>
            <w:shd w:fill="f4f4f4" w:val="clear"/>
            <w:rtl w:val="0"/>
          </w:rPr>
          <w:t xml:space="preserve">200</w:t>
        </w:r>
      </w:hyperlink>
      <w:r w:rsidDel="00000000" w:rsidR="00000000" w:rsidRPr="00000000">
        <w:rPr>
          <w:color w:val="1b1b1b"/>
          <w:rtl w:val="0"/>
        </w:rPr>
        <w:t xml:space="preserve">, </w:t>
      </w:r>
      <w:hyperlink r:id="rId7">
        <w:r w:rsidDel="00000000" w:rsidR="00000000" w:rsidRPr="00000000">
          <w:rPr>
            <w:color w:val="005282"/>
            <w:shd w:fill="f4f4f4" w:val="clear"/>
            <w:rtl w:val="0"/>
          </w:rPr>
          <w:t xml:space="preserve">404</w:t>
        </w:r>
      </w:hyperlink>
      <w:r w:rsidDel="00000000" w:rsidR="00000000" w:rsidRPr="00000000">
        <w:rPr>
          <w:color w:val="1b1b1b"/>
          <w:rtl w:val="0"/>
        </w:rPr>
        <w:t xml:space="preserve"> или </w:t>
      </w:r>
      <w:hyperlink r:id="rId8">
        <w:r w:rsidDel="00000000" w:rsidR="00000000" w:rsidRPr="00000000">
          <w:rPr>
            <w:color w:val="005282"/>
            <w:shd w:fill="f4f4f4" w:val="clear"/>
            <w:rtl w:val="0"/>
          </w:rPr>
          <w:t xml:space="preserve">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i w:val="1"/>
          <w:color w:val="1b1b1b"/>
          <w:rtl w:val="0"/>
        </w:rPr>
        <w:t xml:space="preserve">Пояснение (status text</w:t>
      </w:r>
      <w:r w:rsidDel="00000000" w:rsidR="00000000" w:rsidRPr="00000000">
        <w:rPr>
          <w:color w:val="1b1b1b"/>
          <w:rtl w:val="0"/>
        </w:rPr>
        <w:t xml:space="preserve">). Краткое текстовое описание кода состояния, помогающее пользователю понять сообщение HTTP..</w:t>
      </w:r>
    </w:p>
    <w:p w:rsidR="00000000" w:rsidDel="00000000" w:rsidP="00000000" w:rsidRDefault="00000000" w:rsidRPr="00000000" w14:paraId="00000044">
      <w:pPr>
        <w:shd w:fill="ffffff" w:val="clear"/>
        <w:spacing w:after="360" w:lineRule="auto"/>
        <w:rPr>
          <w:color w:val="1b1b1b"/>
          <w:shd w:fill="f4f4f4" w:val="clear"/>
        </w:rPr>
      </w:pPr>
      <w:r w:rsidDel="00000000" w:rsidR="00000000" w:rsidRPr="00000000">
        <w:rPr>
          <w:color w:val="1b1b1b"/>
          <w:rtl w:val="0"/>
        </w:rPr>
        <w:t xml:space="preserve">Пример строки статуса: </w:t>
      </w:r>
      <w:r w:rsidDel="00000000" w:rsidR="00000000" w:rsidRPr="00000000">
        <w:rPr>
          <w:color w:val="1b1b1b"/>
          <w:shd w:fill="f4f4f4" w:val="clear"/>
          <w:rtl w:val="0"/>
        </w:rPr>
        <w:t xml:space="preserve">HTTP/1.1 404 Not Found.</w:t>
      </w:r>
    </w:p>
    <w:p w:rsidR="00000000" w:rsidDel="00000000" w:rsidP="00000000" w:rsidRDefault="00000000" w:rsidRPr="00000000" w14:paraId="00000045">
      <w:pPr>
        <w:pStyle w:val="Title"/>
        <w:rPr>
          <w:color w:val="1b1b1b"/>
          <w:shd w:fill="f4f4f4" w:val="clear"/>
        </w:rPr>
      </w:pPr>
      <w:bookmarkStart w:colFirst="0" w:colLast="0" w:name="_piq9jcyzq90r" w:id="25"/>
      <w:bookmarkEnd w:id="25"/>
      <w:r w:rsidDel="00000000" w:rsidR="00000000" w:rsidRPr="00000000">
        <w:rPr>
          <w:rtl w:val="0"/>
        </w:rPr>
        <w:t xml:space="preserve">----------Лабораторная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hd w:fill="ffffff" w:val="clear"/>
        <w:spacing w:after="0" w:before="0" w:lineRule="auto"/>
        <w:rPr/>
      </w:pPr>
      <w:bookmarkStart w:colFirst="0" w:colLast="0" w:name="_dxrnlfw84g6g" w:id="26"/>
      <w:bookmarkEnd w:id="26"/>
      <w:r w:rsidDel="00000000" w:rsidR="00000000" w:rsidRPr="00000000">
        <w:rPr>
          <w:rtl w:val="0"/>
        </w:rPr>
        <w:t xml:space="preserve">1. Поясните разницу между полудуплексном и дуплексным  каналами данными.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b w:val="1"/>
          <w:rtl w:val="0"/>
        </w:rPr>
        <w:t xml:space="preserve">полудуплексной передаче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пакет данных отправляется одной системой и принимается другой.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Следующий пакет данных нельзя отправить, пока принимающая система не подтвердит получение предыдущего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пакета.</w:t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b w:val="1"/>
          <w:rtl w:val="0"/>
        </w:rPr>
        <w:t xml:space="preserve">полностью дуплексной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передаче обе системы, и отправляющая и принимающая, могут передавать данные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одновременно. Это означает, что модем может принимать один пакет данных и одновременно подтверждать 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получение другого.</w:t>
      </w:r>
    </w:p>
    <w:p w:rsidR="00000000" w:rsidDel="00000000" w:rsidP="00000000" w:rsidRDefault="00000000" w:rsidRPr="00000000" w14:paraId="0000004D">
      <w:pPr>
        <w:pStyle w:val="Heading1"/>
        <w:shd w:fill="ffffff" w:val="clear"/>
        <w:spacing w:after="0" w:before="0" w:lineRule="auto"/>
        <w:rPr/>
      </w:pPr>
      <w:bookmarkStart w:colFirst="0" w:colLast="0" w:name="_76eqoznp86w8" w:id="27"/>
      <w:bookmarkEnd w:id="27"/>
      <w:r w:rsidDel="00000000" w:rsidR="00000000" w:rsidRPr="00000000">
        <w:rPr>
          <w:rtl w:val="0"/>
        </w:rPr>
        <w:t xml:space="preserve">2. Какой тип канала применяется HTTP-протоколом.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полудуплексный</w:t>
      </w:r>
    </w:p>
    <w:p w:rsidR="00000000" w:rsidDel="00000000" w:rsidP="00000000" w:rsidRDefault="00000000" w:rsidRPr="00000000" w14:paraId="0000004F">
      <w:pPr>
        <w:pStyle w:val="Heading1"/>
        <w:shd w:fill="ffffff" w:val="clear"/>
        <w:spacing w:after="0" w:before="0" w:lineRule="auto"/>
        <w:rPr/>
      </w:pPr>
      <w:bookmarkStart w:colFirst="0" w:colLast="0" w:name="_e706ozy30nu3" w:id="28"/>
      <w:bookmarkEnd w:id="28"/>
      <w:r w:rsidDel="00000000" w:rsidR="00000000" w:rsidRPr="00000000">
        <w:rPr>
          <w:rtl w:val="0"/>
        </w:rPr>
        <w:t xml:space="preserve">3. Поясните понятие </w:t>
      </w: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Протокол WebSocket обеспечивает возможность обмена данными между браузером и сервером через постоянное соединение</w:t>
      </w:r>
      <w:r w:rsidDel="00000000" w:rsidR="00000000" w:rsidRPr="00000000">
        <w:rPr>
          <w:rtl w:val="0"/>
        </w:rPr>
        <w:t xml:space="preserve">. Данные передаются по нему в обоих направлениях в виде «пакетов», без разрыва соединения и дополнительных HTTP-запросов.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WebSocket особенно хорош для сервисов, которые нуждаются в постоянном обмене данными, например онлайн игры, торговые площадки, работающие в реальном времени, и т.д.</w:t>
      </w:r>
    </w:p>
    <w:p w:rsidR="00000000" w:rsidDel="00000000" w:rsidP="00000000" w:rsidRDefault="00000000" w:rsidRPr="00000000" w14:paraId="00000052">
      <w:pPr>
        <w:pStyle w:val="Heading1"/>
        <w:shd w:fill="ffffff" w:val="clear"/>
        <w:spacing w:after="0" w:before="0" w:lineRule="auto"/>
        <w:rPr/>
      </w:pPr>
      <w:bookmarkStart w:colFirst="0" w:colLast="0" w:name="_98myfhq0zelb" w:id="29"/>
      <w:bookmarkEnd w:id="29"/>
      <w:r w:rsidDel="00000000" w:rsidR="00000000" w:rsidRPr="00000000">
        <w:rPr>
          <w:rtl w:val="0"/>
        </w:rPr>
        <w:t xml:space="preserve">4. Какой тип канала применяется WebSocket-протоколом.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дуплексный</w:t>
      </w:r>
    </w:p>
    <w:p w:rsidR="00000000" w:rsidDel="00000000" w:rsidP="00000000" w:rsidRDefault="00000000" w:rsidRPr="00000000" w14:paraId="00000054">
      <w:pPr>
        <w:pStyle w:val="Heading1"/>
        <w:shd w:fill="ffffff" w:val="clear"/>
        <w:spacing w:after="0" w:before="0" w:lineRule="auto"/>
        <w:rPr/>
      </w:pPr>
      <w:bookmarkStart w:colFirst="0" w:colLast="0" w:name="_8vfqhmlz6jyh" w:id="30"/>
      <w:bookmarkEnd w:id="30"/>
      <w:r w:rsidDel="00000000" w:rsidR="00000000" w:rsidRPr="00000000">
        <w:rPr>
          <w:rtl w:val="0"/>
        </w:rPr>
        <w:t xml:space="preserve">5. Поясните понятия «широковещательное сообщение» (broadcast), «широковещательный сервер».</w:t>
      </w:r>
    </w:p>
    <w:p w:rsidR="00000000" w:rsidDel="00000000" w:rsidP="00000000" w:rsidRDefault="00000000" w:rsidRPr="00000000" w14:paraId="00000055">
      <w:pPr>
        <w:keepLines w:val="1"/>
        <w:shd w:fill="ffffff" w:val="clear"/>
        <w:spacing w:after="0" w:lineRule="auto"/>
        <w:rPr>
          <w:color w:val="1b1b1b"/>
          <w:shd w:fill="f4f4f4" w:val="clear"/>
        </w:rPr>
      </w:pPr>
      <w:r w:rsidDel="00000000" w:rsidR="00000000" w:rsidRPr="00000000">
        <w:rPr>
          <w:b w:val="1"/>
          <w:rtl w:val="0"/>
        </w:rPr>
        <w:t xml:space="preserve">широковещательное сообщение </w:t>
      </w:r>
      <w:r w:rsidDel="00000000" w:rsidR="00000000" w:rsidRPr="00000000">
        <w:rPr>
          <w:color w:val="1b1b1b"/>
          <w:shd w:fill="f4f4f4" w:val="clear"/>
          <w:rtl w:val="0"/>
        </w:rPr>
        <w:t xml:space="preserve">- тип сообщений, которые рассылаются на все хосты, находящиеся в сети.</w:t>
      </w:r>
    </w:p>
    <w:p w:rsidR="00000000" w:rsidDel="00000000" w:rsidP="00000000" w:rsidRDefault="00000000" w:rsidRPr="00000000" w14:paraId="00000056">
      <w:pPr>
        <w:keepLines w:val="1"/>
        <w:shd w:fill="ffffff" w:val="clear"/>
        <w:spacing w:after="0" w:lineRule="auto"/>
        <w:rPr>
          <w:color w:val="1b1b1b"/>
          <w:shd w:fill="f4f4f4" w:val="clear"/>
        </w:rPr>
      </w:pPr>
      <w:r w:rsidDel="00000000" w:rsidR="00000000" w:rsidRPr="00000000">
        <w:rPr>
          <w:b w:val="1"/>
          <w:rtl w:val="0"/>
        </w:rPr>
        <w:t xml:space="preserve">широковещательный сервер </w:t>
      </w:r>
      <w:r w:rsidDel="00000000" w:rsidR="00000000" w:rsidRPr="00000000">
        <w:rPr>
          <w:color w:val="1b1b1b"/>
          <w:shd w:fill="f4f4f4" w:val="clear"/>
          <w:rtl w:val="0"/>
        </w:rPr>
        <w:t xml:space="preserve">- сервер, который посылает широковещательное сообщение</w:t>
      </w:r>
    </w:p>
    <w:p w:rsidR="00000000" w:rsidDel="00000000" w:rsidP="00000000" w:rsidRDefault="00000000" w:rsidRPr="00000000" w14:paraId="00000057">
      <w:pPr>
        <w:keepLines w:val="1"/>
        <w:shd w:fill="ffffff" w:val="clear"/>
        <w:spacing w:after="0" w:lineRule="auto"/>
        <w:rPr>
          <w:color w:val="1b1b1b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color w:val="1b1b1b"/>
          <w:shd w:fill="f4f4f4" w:val="clear"/>
        </w:rPr>
      </w:pPr>
      <w:bookmarkStart w:colFirst="0" w:colLast="0" w:name="_r6eom5bwxq5f" w:id="31"/>
      <w:bookmarkEnd w:id="31"/>
      <w:r w:rsidDel="00000000" w:rsidR="00000000" w:rsidRPr="00000000">
        <w:rPr>
          <w:rtl w:val="0"/>
        </w:rPr>
        <w:t xml:space="preserve">----------Лабораторная №11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nyr8ou2so128" w:id="32"/>
      <w:bookmarkEnd w:id="32"/>
      <w:r w:rsidDel="00000000" w:rsidR="00000000" w:rsidRPr="00000000">
        <w:rPr>
          <w:rtl w:val="0"/>
        </w:rPr>
        <w:t xml:space="preserve">1. Поясните понятие «TCP-порт».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Сетевой порт</w:t>
      </w:r>
      <w:r w:rsidDel="00000000" w:rsidR="00000000" w:rsidRPr="00000000">
        <w:rPr>
          <w:rtl w:val="0"/>
        </w:rPr>
        <w:t xml:space="preserve"> – номер, идентифицирующий процесс, который получает или отправляет данные с помощью Транспортного уровня</w:t>
      </w:r>
    </w:p>
    <w:p w:rsidR="00000000" w:rsidDel="00000000" w:rsidP="00000000" w:rsidRDefault="00000000" w:rsidRPr="00000000" w14:paraId="0000005B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6h9w22m36bwu" w:id="33"/>
      <w:bookmarkEnd w:id="33"/>
      <w:r w:rsidDel="00000000" w:rsidR="00000000" w:rsidRPr="00000000">
        <w:rPr>
          <w:rtl w:val="0"/>
        </w:rPr>
        <w:t xml:space="preserve">2. Поясните понятие «сетевой сокет».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Сокет</w:t>
      </w:r>
      <w:r w:rsidDel="00000000" w:rsidR="00000000" w:rsidRPr="00000000">
        <w:rPr>
          <w:rtl w:val="0"/>
        </w:rPr>
        <w:t xml:space="preserve"> – совокупность ip-адреса и номера порта. Сокет однозначно идентифицирует прикладной процесс в сети TCP/IP.</w:t>
      </w:r>
    </w:p>
    <w:p w:rsidR="00000000" w:rsidDel="00000000" w:rsidP="00000000" w:rsidRDefault="00000000" w:rsidRPr="00000000" w14:paraId="0000005D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eh4tdxhm8ir3" w:id="34"/>
      <w:bookmarkEnd w:id="34"/>
      <w:r w:rsidDel="00000000" w:rsidR="00000000" w:rsidRPr="00000000">
        <w:rPr>
          <w:rtl w:val="0"/>
        </w:rPr>
        <w:t xml:space="preserve">3. Поясните понятие «WebSocket».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 - протокол передачи данных, основанный на протоколе TCP, обеспечивающий возможность обмена данными между клиентом и сервером в режиме реального времени (через постоянное соединение).Данные передаются по нему в обоих направлениях в виде «пакетов», без разрыва соединения и дополнительных HTTP-запросов.</w:t>
      </w:r>
    </w:p>
    <w:p w:rsidR="00000000" w:rsidDel="00000000" w:rsidP="00000000" w:rsidRDefault="00000000" w:rsidRPr="00000000" w14:paraId="0000005F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3jmu4zwk60h7" w:id="35"/>
      <w:bookmarkEnd w:id="35"/>
      <w:r w:rsidDel="00000000" w:rsidR="00000000" w:rsidRPr="00000000">
        <w:rPr>
          <w:rtl w:val="0"/>
        </w:rPr>
        <w:t xml:space="preserve">4. Поясните процедуру установки соединения между WS-сервером и WS-клиентом.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Для установления соединения клиент выполняет процесс так называемого рукопожатия - отправляет, используя протокол http, спец заголовки Upgrade и Connection, тем самым говоря, что она хочет перейти на общение по WS. Если сервер поддерживает протокол WebSocket, он согласится перейти на него и сообщит об этом в заголовке ответа Upgrade. После этого вызывается событие open в экземпляре WebSocket на клиенте.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Теперь, после завершения фазы рукопожатия, исходное http-соединение заменяется на ws-соединение, которое использует то же самое TCP/IP-соединение. В этот момент и клиент и сервер могут приступать к отправке данных.</w:t>
      </w:r>
    </w:p>
    <w:p w:rsidR="00000000" w:rsidDel="00000000" w:rsidP="00000000" w:rsidRDefault="00000000" w:rsidRPr="00000000" w14:paraId="00000062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g5uoijvuvi8u" w:id="36"/>
      <w:bookmarkEnd w:id="36"/>
      <w:r w:rsidDel="00000000" w:rsidR="00000000" w:rsidRPr="00000000">
        <w:rPr>
          <w:rtl w:val="0"/>
        </w:rPr>
        <w:t xml:space="preserve">5. Поясните понятие «широковещательное сообщение».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сообщение, посылаемое всем хостам в сети</w:t>
      </w:r>
    </w:p>
    <w:p w:rsidR="00000000" w:rsidDel="00000000" w:rsidP="00000000" w:rsidRDefault="00000000" w:rsidRPr="00000000" w14:paraId="00000064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qgbf3ny9tlmz" w:id="37"/>
      <w:bookmarkEnd w:id="37"/>
      <w:r w:rsidDel="00000000" w:rsidR="00000000" w:rsidRPr="00000000">
        <w:rPr>
          <w:rtl w:val="0"/>
        </w:rPr>
        <w:t xml:space="preserve">6. Поясните принцип организации потокового ввода/вывода через WS-соединение.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создается поток (s=WebSocket.createWebSocketStream) на клиенте и на сервере. Для записи в поток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используется s.pipe(data); для чтения из потока data.pipe(s).</w:t>
      </w:r>
    </w:p>
    <w:p w:rsidR="00000000" w:rsidDel="00000000" w:rsidP="00000000" w:rsidRDefault="00000000" w:rsidRPr="00000000" w14:paraId="00000067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z2s69520pwf5" w:id="38"/>
      <w:bookmarkEnd w:id="38"/>
      <w:r w:rsidDel="00000000" w:rsidR="00000000" w:rsidRPr="00000000">
        <w:rPr>
          <w:rtl w:val="0"/>
        </w:rPr>
        <w:t xml:space="preserve">7. Поясните принцип действия и назначение механизма «ping/pong».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«пинг-понг фреймы» </w:t>
      </w:r>
      <w:r w:rsidDel="00000000" w:rsidR="00000000" w:rsidRPr="00000000">
        <w:rPr>
          <w:rtl w:val="0"/>
        </w:rPr>
        <w:t xml:space="preserve">используются для проверки соединения; 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отправляется с сервера (ws.ping(...)), клиент реагирует на них автоматически (ws.on('pong',...)).</w:t>
      </w:r>
    </w:p>
    <w:p w:rsidR="00000000" w:rsidDel="00000000" w:rsidP="00000000" w:rsidRDefault="00000000" w:rsidRPr="00000000" w14:paraId="0000006A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7qmq55evfewo" w:id="39"/>
      <w:bookmarkEnd w:id="39"/>
      <w:r w:rsidDel="00000000" w:rsidR="00000000" w:rsidRPr="00000000">
        <w:rPr>
          <w:rtl w:val="0"/>
        </w:rPr>
        <w:t xml:space="preserve">8. Поясните аббревиатуру «RPC».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Remote Procedure Call</w:t>
      </w:r>
      <w:r w:rsidDel="00000000" w:rsidR="00000000" w:rsidRPr="00000000">
        <w:rPr>
          <w:rtl w:val="0"/>
        </w:rPr>
        <w:t xml:space="preserve"> - удаленный вызов процедур</w:t>
      </w:r>
    </w:p>
    <w:p w:rsidR="00000000" w:rsidDel="00000000" w:rsidP="00000000" w:rsidRDefault="00000000" w:rsidRPr="00000000" w14:paraId="0000006C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7dhdv98nk6x2" w:id="40"/>
      <w:bookmarkEnd w:id="40"/>
      <w:r w:rsidDel="00000000" w:rsidR="00000000" w:rsidRPr="00000000">
        <w:rPr>
          <w:rtl w:val="0"/>
        </w:rPr>
        <w:t xml:space="preserve">9. Поясните принцип работы RPC-механизма, предоставляемого пакетом rpc-websockets.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RPC WebSocket </w:t>
      </w:r>
      <w:r w:rsidDel="00000000" w:rsidR="00000000" w:rsidRPr="00000000">
        <w:rPr>
          <w:rtl w:val="0"/>
        </w:rPr>
        <w:t xml:space="preserve">- это оболочка для стандартных веб-сокетов, в которую добавлена ​​поддержка типов сообщений, RPC и событий до / после отправки / получения. Rpc WebSocket позволяет выполнять удаленные вызовы функций через веб-сокет.</w:t>
      </w:r>
    </w:p>
    <w:p w:rsidR="00000000" w:rsidDel="00000000" w:rsidP="00000000" w:rsidRDefault="00000000" w:rsidRPr="00000000" w14:paraId="0000006E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it5pjk554qnt" w:id="41"/>
      <w:bookmarkEnd w:id="41"/>
      <w:r w:rsidDel="00000000" w:rsidR="00000000" w:rsidRPr="00000000">
        <w:rPr>
          <w:rtl w:val="0"/>
        </w:rPr>
        <w:t xml:space="preserve">10. Поясните принцип действия и назначение механизма «subscriber/publisher».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Сервер имеет ряд событий, на которые подписываются клиенты. При генерации события, клиенты оповещены и обрабатывают его своим методом-обработчиком события.</w:t>
      </w:r>
    </w:p>
    <w:p w:rsidR="00000000" w:rsidDel="00000000" w:rsidP="00000000" w:rsidRDefault="00000000" w:rsidRPr="00000000" w14:paraId="00000070">
      <w:pPr>
        <w:pStyle w:val="Heading1"/>
        <w:keepLines w:val="1"/>
        <w:shd w:fill="ffffff" w:val="clear"/>
        <w:spacing w:after="0" w:before="0" w:lineRule="auto"/>
        <w:rPr/>
      </w:pPr>
      <w:bookmarkStart w:colFirst="0" w:colLast="0" w:name="_jdjar91o18ea" w:id="42"/>
      <w:bookmarkEnd w:id="42"/>
      <w:r w:rsidDel="00000000" w:rsidR="00000000" w:rsidRPr="00000000">
        <w:rPr>
          <w:rtl w:val="0"/>
        </w:rPr>
        <w:t xml:space="preserve">11.  Поясните принцип действия и назначение механизма уведомлений.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Сервер подписывается на уведомления, которые приходят от клиентов.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Lines w:val="1"/>
        <w:shd w:fill="ffffff" w:val="clear"/>
        <w:spacing w:after="0" w:lineRule="auto"/>
        <w:rPr>
          <w:color w:val="1b1b1b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360" w:lineRule="auto"/>
        <w:rPr>
          <w:color w:val="1b1b1b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360" w:lineRule="auto"/>
        <w:rPr>
          <w:color w:val="1b1b1b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b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color w:val="b7b7b7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ru/docs/Web/HTTP/Status/200" TargetMode="External"/><Relationship Id="rId7" Type="http://schemas.openxmlformats.org/officeDocument/2006/relationships/hyperlink" Target="https://developer.mozilla.org/ru/docs/Web/HTTP/Status/404" TargetMode="External"/><Relationship Id="rId8" Type="http://schemas.openxmlformats.org/officeDocument/2006/relationships/hyperlink" Target="https://developer.mozilla.org/ru/docs/Web/HTTP/Status/3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