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240" w:line="288" w:lineRule="auto"/>
        <w:rPr>
          <w:rFonts w:ascii="Roboto" w:cs="Roboto" w:eastAsia="Roboto" w:hAnsi="Roboto"/>
          <w:color w:val="5f5f5f"/>
          <w:sz w:val="24"/>
          <w:szCs w:val="24"/>
        </w:rPr>
      </w:pPr>
      <w:bookmarkStart w:colFirst="0" w:colLast="0" w:name="_95qamgfmz8w2" w:id="0"/>
      <w:bookmarkEnd w:id="0"/>
      <w:r w:rsidDel="00000000" w:rsidR="00000000" w:rsidRPr="00000000">
        <w:rPr>
          <w:rFonts w:ascii="Roboto" w:cs="Roboto" w:eastAsia="Roboto" w:hAnsi="Roboto"/>
          <w:color w:val="5f5f5f"/>
          <w:sz w:val="24"/>
          <w:szCs w:val="24"/>
          <w:rtl w:val="0"/>
        </w:rPr>
        <w:t xml:space="preserve">Ссылка на базу данных позволяет пользователю или программе получать доступ к объектам базы данных, таким как таблицы и представления из другой базы данных.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before="280" w:line="288" w:lineRule="auto"/>
        <w:rPr>
          <w:rFonts w:ascii="Roboto" w:cs="Roboto" w:eastAsia="Roboto" w:hAnsi="Roboto"/>
          <w:color w:val="5f5f5f"/>
          <w:sz w:val="24"/>
          <w:szCs w:val="24"/>
          <w:highlight w:val="white"/>
        </w:rPr>
      </w:pPr>
      <w:bookmarkStart w:colFirst="0" w:colLast="0" w:name="_otrme2osan8w" w:id="1"/>
      <w:bookmarkEnd w:id="1"/>
      <w:r w:rsidDel="00000000" w:rsidR="00000000" w:rsidRPr="00000000">
        <w:rPr>
          <w:rFonts w:ascii="Roboto" w:cs="Roboto" w:eastAsia="Roboto" w:hAnsi="Roboto"/>
          <w:color w:val="5f5f5f"/>
          <w:sz w:val="24"/>
          <w:szCs w:val="24"/>
          <w:highlight w:val="white"/>
          <w:rtl w:val="0"/>
        </w:rPr>
        <w:t xml:space="preserve">Например, вы можете запрашивать данные из таблицы в удаленной базе данных, как если бы они находились на локальном сервере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При доступе к удаленной таблице или просмотру по ссылке базы данных база данных Oracle действует как клиент Oracle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Чтобы упростить синтаксис, вы можете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создать синоним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для удаленного объекта, доступ к которому осуществляется через ссылку на базу данных, и использовать этот объект, как если бы он был локальным объектом.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Есть два типа ссылок на базы данных: публичные и частные.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Ссылки на частную базу данных видны владельцам, а ссылки на общедоступную базу данных видны всем пользователям в базе данных. По этой причине ссылки на общедоступные базы данных могут представлять некоторые потенциальные риски безопасности.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Сначала укажите имя ссылки на базу данных после CREATE DATABASE LINK ключевых слов.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Во- вторых, обеспечить пользователя и пароль удаленной базы данных после того , как CONNECT TO и IDENTIFIED BY ключевые слова.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Наконец, укажите имя службы удаленной базы данных.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before="280" w:line="288" w:lineRule="auto"/>
        <w:rPr>
          <w:color w:val="5f5f5f"/>
          <w:sz w:val="26"/>
          <w:szCs w:val="26"/>
        </w:rPr>
      </w:pPr>
      <w:bookmarkStart w:colFirst="0" w:colLast="0" w:name="_das60zp3rg5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before="280" w:line="288" w:lineRule="auto"/>
        <w:rPr>
          <w:color w:val="5f5f5f"/>
          <w:sz w:val="26"/>
          <w:szCs w:val="26"/>
        </w:rPr>
      </w:pPr>
      <w:bookmarkStart w:colFirst="0" w:colLast="0" w:name="_tjqwsf8tumx9" w:id="3"/>
      <w:bookmarkEnd w:id="3"/>
      <w:r w:rsidDel="00000000" w:rsidR="00000000" w:rsidRPr="00000000">
        <w:rPr>
          <w:color w:val="5f5f5f"/>
          <w:sz w:val="26"/>
          <w:szCs w:val="26"/>
          <w:rtl w:val="0"/>
        </w:rPr>
        <w:t xml:space="preserve">Создание общедоступной связи базы данных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jc w:val="both"/>
        <w:rPr>
          <w:rFonts w:ascii="Courier New" w:cs="Courier New" w:eastAsia="Courier New" w:hAnsi="Courier New"/>
          <w:color w:val="e83e8c"/>
          <w:sz w:val="24"/>
          <w:szCs w:val="24"/>
          <w:shd w:fill="f7f7f9" w:val="clear"/>
        </w:rPr>
      </w:pPr>
      <w:r w:rsidDel="00000000" w:rsidR="00000000" w:rsidRPr="00000000">
        <w:rPr>
          <w:color w:val="5f5f5f"/>
          <w:sz w:val="27"/>
          <w:szCs w:val="27"/>
          <w:rtl w:val="0"/>
        </w:rPr>
        <w:t xml:space="preserve">Общедоступная связь базы данных позволяет любому пользователю или любому модулю программы PL/SQL обращаться к объектам удаленной базы данных. Оператор создания такой связи очень похож на оператор создания приватной связи. К оператору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shd w:fill="f7f7f9" w:val="clear"/>
          <w:rtl w:val="0"/>
        </w:rPr>
        <w:t xml:space="preserve"> CREATE DATABASE LINK</w:t>
      </w:r>
      <w:r w:rsidDel="00000000" w:rsidR="00000000" w:rsidRPr="00000000">
        <w:rPr>
          <w:color w:val="5f5f5f"/>
          <w:sz w:val="27"/>
          <w:szCs w:val="27"/>
          <w:rtl w:val="0"/>
        </w:rPr>
        <w:t xml:space="preserve"> просто добавляется ключевое слово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shd w:fill="f7f7f9" w:val="clear"/>
          <w:rtl w:val="0"/>
        </w:rPr>
        <w:t xml:space="preserve">PUBLIC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before="280" w:line="288" w:lineRule="auto"/>
        <w:jc w:val="both"/>
        <w:rPr>
          <w:color w:val="5f5f5f"/>
          <w:sz w:val="26"/>
          <w:szCs w:val="26"/>
        </w:rPr>
      </w:pPr>
      <w:bookmarkStart w:colFirst="0" w:colLast="0" w:name="_vl6bvn6zk2hk" w:id="4"/>
      <w:bookmarkEnd w:id="4"/>
      <w:r w:rsidDel="00000000" w:rsidR="00000000" w:rsidRPr="00000000">
        <w:rPr>
          <w:color w:val="5f5f5f"/>
          <w:sz w:val="26"/>
          <w:szCs w:val="26"/>
          <w:rtl w:val="0"/>
        </w:rPr>
        <w:t xml:space="preserve">Создание приватной связи базы данных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jc w:val="both"/>
        <w:rPr>
          <w:color w:val="5f5f5f"/>
          <w:sz w:val="27"/>
          <w:szCs w:val="27"/>
        </w:rPr>
      </w:pPr>
      <w:r w:rsidDel="00000000" w:rsidR="00000000" w:rsidRPr="00000000">
        <w:rPr>
          <w:color w:val="5f5f5f"/>
          <w:sz w:val="27"/>
          <w:szCs w:val="27"/>
          <w:rtl w:val="0"/>
        </w:rPr>
        <w:t xml:space="preserve">Приватная связь базы данных принадлежит пользователю, который ее создал. В следующем операторе пользователь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shd w:fill="f7f7f9" w:val="clear"/>
          <w:rtl w:val="0"/>
        </w:rPr>
        <w:t xml:space="preserve">SYSTEM</w:t>
      </w:r>
      <w:r w:rsidDel="00000000" w:rsidR="00000000" w:rsidRPr="00000000">
        <w:rPr>
          <w:color w:val="5f5f5f"/>
          <w:sz w:val="27"/>
          <w:szCs w:val="27"/>
          <w:rtl w:val="0"/>
        </w:rPr>
        <w:t xml:space="preserve"> создает приватную связь базы данных. Связь базы данных позволяет устанавливать соединение с удаленной базой, используя имя и пароль пользователя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shd w:fill="f7f7f9" w:val="clear"/>
          <w:rtl w:val="0"/>
        </w:rPr>
        <w:t xml:space="preserve">hr</w:t>
      </w:r>
      <w:r w:rsidDel="00000000" w:rsidR="00000000" w:rsidRPr="00000000">
        <w:rPr>
          <w:color w:val="5f5f5f"/>
          <w:sz w:val="27"/>
          <w:szCs w:val="27"/>
          <w:rtl w:val="0"/>
        </w:rPr>
        <w:t xml:space="preserve"> этой удаленной базы.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racletutorial.com/oracle-synonym/oracle-create-synony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