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xt1bp7z66t2o" w:id="0"/>
      <w:bookmarkEnd w:id="0"/>
      <w:r w:rsidDel="00000000" w:rsidR="00000000" w:rsidRPr="00000000">
        <w:rPr>
          <w:rtl w:val="0"/>
        </w:rPr>
        <w:t xml:space="preserve">--------Лабораторная 9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both"/>
        <w:rPr/>
      </w:pPr>
      <w:bookmarkStart w:colFirst="0" w:colLast="0" w:name="_wvqs6pjj32et" w:id="1"/>
      <w:bookmarkEnd w:id="1"/>
      <w:r w:rsidDel="00000000" w:rsidR="00000000" w:rsidRPr="00000000">
        <w:rPr>
          <w:rtl w:val="0"/>
        </w:rPr>
        <w:t xml:space="preserve">1. Что такое последовательность?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jc w:val="both"/>
        <w:rPr/>
      </w:pPr>
      <w:bookmarkStart w:colFirst="0" w:colLast="0" w:name="_v6onb1jvghxq" w:id="2"/>
      <w:bookmarkEnd w:id="2"/>
      <w:r w:rsidDel="00000000" w:rsidR="00000000" w:rsidRPr="00000000">
        <w:rPr>
          <w:rtl w:val="0"/>
        </w:rPr>
        <w:t xml:space="preserve">2. Перечислите основные параметры последовательности.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40" w:lineRule="auto"/>
        <w:jc w:val="both"/>
        <w:rPr/>
      </w:pPr>
      <w:bookmarkStart w:colFirst="0" w:colLast="0" w:name="_du93xb9jtp6p" w:id="3"/>
      <w:bookmarkEnd w:id="3"/>
      <w:r w:rsidDel="00000000" w:rsidR="00000000" w:rsidRPr="00000000">
        <w:rPr>
          <w:rtl w:val="0"/>
        </w:rPr>
        <w:t xml:space="preserve">3. Какие привилегии необходимы для создания и удаления последовательности?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40" w:lineRule="auto"/>
        <w:jc w:val="both"/>
        <w:rPr/>
      </w:pPr>
      <w:bookmarkStart w:colFirst="0" w:colLast="0" w:name="_rvklj0azoqh9" w:id="4"/>
      <w:bookmarkEnd w:id="4"/>
      <w:r w:rsidDel="00000000" w:rsidR="00000000" w:rsidRPr="00000000">
        <w:rPr>
          <w:rtl w:val="0"/>
        </w:rPr>
        <w:t xml:space="preserve">4. Что такое кластер?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40" w:lineRule="auto"/>
        <w:jc w:val="both"/>
        <w:rPr/>
      </w:pPr>
      <w:bookmarkStart w:colFirst="0" w:colLast="0" w:name="_2ls96uhqjv0l" w:id="5"/>
      <w:bookmarkEnd w:id="5"/>
      <w:r w:rsidDel="00000000" w:rsidR="00000000" w:rsidRPr="00000000">
        <w:rPr>
          <w:rtl w:val="0"/>
        </w:rPr>
        <w:t xml:space="preserve">5. Что означает параметр </w:t>
      </w: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40" w:lineRule="auto"/>
        <w:jc w:val="both"/>
        <w:rPr/>
      </w:pPr>
      <w:bookmarkStart w:colFirst="0" w:colLast="0" w:name="_oyk2x9boxf0h" w:id="6"/>
      <w:bookmarkEnd w:id="6"/>
      <w:r w:rsidDel="00000000" w:rsidR="00000000" w:rsidRPr="00000000">
        <w:rPr>
          <w:rtl w:val="0"/>
        </w:rPr>
        <w:t xml:space="preserve">6. Какие привилегии необходимы для создания и удаления кластера?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40" w:lineRule="auto"/>
        <w:jc w:val="both"/>
        <w:rPr/>
      </w:pPr>
      <w:bookmarkStart w:colFirst="0" w:colLast="0" w:name="_t7unmuvrkj2j" w:id="7"/>
      <w:bookmarkEnd w:id="7"/>
      <w:r w:rsidDel="00000000" w:rsidR="00000000" w:rsidRPr="00000000">
        <w:rPr>
          <w:rtl w:val="0"/>
        </w:rPr>
        <w:t xml:space="preserve">7. Что такое синоним?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240" w:lineRule="auto"/>
        <w:jc w:val="both"/>
        <w:rPr/>
      </w:pPr>
      <w:bookmarkStart w:colFirst="0" w:colLast="0" w:name="_shqa5kpe9eru" w:id="8"/>
      <w:bookmarkEnd w:id="8"/>
      <w:r w:rsidDel="00000000" w:rsidR="00000000" w:rsidRPr="00000000">
        <w:rPr>
          <w:rtl w:val="0"/>
        </w:rPr>
        <w:t xml:space="preserve">8. Чем отличается публичный синоним от частного синонима?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40" w:lineRule="auto"/>
        <w:jc w:val="both"/>
        <w:rPr/>
      </w:pPr>
      <w:bookmarkStart w:colFirst="0" w:colLast="0" w:name="_kyxptq3u3b45" w:id="9"/>
      <w:bookmarkEnd w:id="9"/>
      <w:r w:rsidDel="00000000" w:rsidR="00000000" w:rsidRPr="00000000">
        <w:rPr>
          <w:rtl w:val="0"/>
        </w:rPr>
        <w:t xml:space="preserve">9. Что такое материализованное представление?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40" w:lineRule="auto"/>
        <w:jc w:val="both"/>
        <w:rPr/>
      </w:pPr>
      <w:bookmarkStart w:colFirst="0" w:colLast="0" w:name="_1t3i4ykfivxy" w:id="10"/>
      <w:bookmarkEnd w:id="10"/>
      <w:r w:rsidDel="00000000" w:rsidR="00000000" w:rsidRPr="00000000">
        <w:rPr>
          <w:rtl w:val="0"/>
        </w:rPr>
        <w:t xml:space="preserve">10. Чем отличается материализованное представление от обыкновенного представления?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widowControl w:val="0"/>
        <w:spacing w:after="200" w:lineRule="auto"/>
        <w:rPr/>
      </w:pPr>
      <w:bookmarkStart w:colFirst="0" w:colLast="0" w:name="_ey8iwi2vn1mq" w:id="11"/>
      <w:bookmarkEnd w:id="11"/>
      <w:r w:rsidDel="00000000" w:rsidR="00000000" w:rsidRPr="00000000">
        <w:rPr>
          <w:rtl w:val="0"/>
        </w:rPr>
        <w:t xml:space="preserve">--------Лабораторная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31908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124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5810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019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4287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3811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1812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736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320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1"/>
          <w:sz w:val="33"/>
          <w:szCs w:val="33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 — показатель степени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</w:rPr>
        <w:drawing>
          <wp:inline distB="114300" distT="114300" distL="114300" distR="114300">
            <wp:extent cx="5940000" cy="457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</w:rPr>
        <w:drawing>
          <wp:inline distB="114300" distT="114300" distL="114300" distR="114300">
            <wp:extent cx="5940000" cy="3937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</w:rPr>
        <w:drawing>
          <wp:inline distB="114300" distT="114300" distL="114300" distR="114300">
            <wp:extent cx="5940000" cy="1536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</w:rPr>
        <w:drawing>
          <wp:inline distB="114300" distT="114300" distL="114300" distR="114300">
            <wp:extent cx="3409950" cy="83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LOOP - ЦИКЛ С ПОСТ УСЛОВИЕМ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</w:rPr>
        <w:drawing>
          <wp:inline distB="114300" distT="114300" distL="114300" distR="114300">
            <wp:extent cx="5940000" cy="495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WHILE - ЦИКЛ С ПРЕДУСЛОВИЕМ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</w:rPr>
        <w:drawing>
          <wp:inline distB="114300" distT="114300" distL="114300" distR="114300">
            <wp:extent cx="5940000" cy="469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FOR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</w:rPr>
        <w:drawing>
          <wp:inline distB="114300" distT="114300" distL="114300" distR="114300">
            <wp:extent cx="5940000" cy="52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v0boch20l17h" w:id="12"/>
      <w:bookmarkEnd w:id="12"/>
      <w:r w:rsidDel="00000000" w:rsidR="00000000" w:rsidRPr="00000000">
        <w:rPr>
          <w:rtl w:val="0"/>
        </w:rPr>
        <w:t xml:space="preserve">1. Поясните тезис «PL/SQL – процедурное расширение SQL»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1zc6deq1ccl5" w:id="13"/>
      <w:bookmarkEnd w:id="13"/>
      <w:r w:rsidDel="00000000" w:rsidR="00000000" w:rsidRPr="00000000">
        <w:rPr>
          <w:rtl w:val="0"/>
        </w:rPr>
        <w:t xml:space="preserve">2. Чувствителен ли к регистру язык PL/SQL?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84te58c12t0x" w:id="14"/>
      <w:bookmarkEnd w:id="14"/>
      <w:r w:rsidDel="00000000" w:rsidR="00000000" w:rsidRPr="00000000">
        <w:rPr>
          <w:rtl w:val="0"/>
        </w:rPr>
        <w:t xml:space="preserve">3. Что такое анонимный блок? Как выглядит простейший анонимный блок PL/SQL? Почему он называется анонимным.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j3sn8m68ebtm" w:id="15"/>
      <w:bookmarkEnd w:id="15"/>
      <w:r w:rsidDel="00000000" w:rsidR="00000000" w:rsidRPr="00000000">
        <w:rPr>
          <w:rtl w:val="0"/>
        </w:rPr>
        <w:t xml:space="preserve">4. Что необходимо предпринять, для того что бы вывод процедуры dbms_output.put_line  отображался в SQL+, SQLDevеloper.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k1v6yddtoi29" w:id="16"/>
      <w:bookmarkEnd w:id="16"/>
      <w:r w:rsidDel="00000000" w:rsidR="00000000" w:rsidRPr="00000000">
        <w:rPr>
          <w:rtl w:val="0"/>
        </w:rPr>
        <w:t xml:space="preserve">5. Перечислите, из каких секций состоит программа на языке PL/SQL? Объясните их назначение. Какие из них обязательные?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87t14ei18mkm" w:id="17"/>
      <w:bookmarkEnd w:id="17"/>
      <w:r w:rsidDel="00000000" w:rsidR="00000000" w:rsidRPr="00000000">
        <w:rPr>
          <w:rtl w:val="0"/>
        </w:rPr>
        <w:t xml:space="preserve">6. Что такое исключение PL/SQL?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ipgm8gbvxugp" w:id="18"/>
      <w:bookmarkEnd w:id="18"/>
      <w:r w:rsidDel="00000000" w:rsidR="00000000" w:rsidRPr="00000000">
        <w:rPr>
          <w:rtl w:val="0"/>
        </w:rPr>
        <w:t xml:space="preserve">7. Что такое вложенные блоки PL/SQL? Для чего они применяются? Как работают секции исключения во вложенных блоках?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kabmglrcsafu" w:id="19"/>
      <w:bookmarkEnd w:id="19"/>
      <w:r w:rsidDel="00000000" w:rsidR="00000000" w:rsidRPr="00000000">
        <w:rPr>
          <w:rtl w:val="0"/>
        </w:rPr>
        <w:t xml:space="preserve">8. Совпадают ли типы данных базы данных Oracle и PL/SQL?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m8ot8o7x3xfh" w:id="20"/>
      <w:bookmarkEnd w:id="20"/>
      <w:r w:rsidDel="00000000" w:rsidR="00000000" w:rsidRPr="00000000">
        <w:rPr>
          <w:rtl w:val="0"/>
        </w:rPr>
        <w:t xml:space="preserve">9. Какая семантика символов используется в Oracle?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cpflmqlw83ix" w:id="21"/>
      <w:bookmarkEnd w:id="21"/>
      <w:r w:rsidDel="00000000" w:rsidR="00000000" w:rsidRPr="00000000">
        <w:rPr>
          <w:rtl w:val="0"/>
        </w:rPr>
        <w:t xml:space="preserve">10. Перечислите все типы данных для хранения символьной информации в базе данных Oracle и программе на PL/SQL.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ufrnmehr80db" w:id="22"/>
      <w:bookmarkEnd w:id="22"/>
      <w:r w:rsidDel="00000000" w:rsidR="00000000" w:rsidRPr="00000000">
        <w:rPr>
          <w:rtl w:val="0"/>
        </w:rPr>
        <w:t xml:space="preserve">11. Перечислите все типы данных для хранения числовых данных в базе данных Oracle и программе на PL/SQL.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wzc5cgqtxw89" w:id="23"/>
      <w:bookmarkEnd w:id="23"/>
      <w:r w:rsidDel="00000000" w:rsidR="00000000" w:rsidRPr="00000000">
        <w:rPr>
          <w:rtl w:val="0"/>
        </w:rPr>
        <w:t xml:space="preserve">12. Перечислите все операции, которые использовались при выполнении работы.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ooqu5ns046c4" w:id="24"/>
      <w:bookmarkEnd w:id="24"/>
      <w:r w:rsidDel="00000000" w:rsidR="00000000" w:rsidRPr="00000000">
        <w:rPr>
          <w:rtl w:val="0"/>
        </w:rPr>
        <w:t xml:space="preserve">13. Перечислите представления словаря базы данных, хранящие информацию связанную PL/SQL.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widowControl w:val="0"/>
        <w:spacing w:after="0" w:lineRule="auto"/>
        <w:rPr/>
      </w:pPr>
      <w:bookmarkStart w:colFirst="0" w:colLast="0" w:name="_io9c059v6kil" w:id="25"/>
      <w:bookmarkEnd w:id="25"/>
      <w:r w:rsidDel="00000000" w:rsidR="00000000" w:rsidRPr="00000000">
        <w:rPr>
          <w:rtl w:val="0"/>
        </w:rPr>
        <w:t xml:space="preserve">14. Как получить все параметры Oracle связанные с PL/SQL?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b w:val="1"/>
      <w:color w:val="999999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