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tvwqaror37l" w:id="0"/>
      <w:bookmarkEnd w:id="0"/>
      <w:r w:rsidDel="00000000" w:rsidR="00000000" w:rsidRPr="00000000">
        <w:rPr>
          <w:rtl w:val="0"/>
        </w:rPr>
        <w:t xml:space="preserve">1 Показать и объяснить, какой режим аутентификации используется для экземпляра SQL Server.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проверки подлинности Windows является режимом по умолчанию. Поскольку эта модель безопасности SQL Server тесно интегрирована с Windows, часто ее называют встроенной функцией безопасности. Для входа в SQL Server в список надежных элементов вносятся определенные учетные записи пользователей и группы Windows. Пользователям Windows, которые уже прошли аутентификацию, не нужно представлять дополнительные учетные данные.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смешанной аутентификации поддерживает проверку подлинности как средствами Windows, так и средствами SQL Server. Пары имен пользователей и паролей хранятся в SQL Server.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6cq2ijude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1. Поясните схему безопасности в SQL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Существует два вида схем безопасности в Microsoft SQL Server: безопасность SQL Server и доверенная проверка подлинности (также известная как проверка подлинности Windows). Безопасность SQL Server — стандартная комбинация имени пользователя для регистрации и пароля, а доверенная проверка подлинности предполагает, что устройство, которое пытается подключиться к экземпляру SQL Server, одобрено процедурой проверки подлинности домена, и результаты этой проверки переданы экземпляру SQL Server: считается, что домен, в котором размещен экземпляр SQL Server, доверяет учетной записи пользователя — проверка выполнена ранее.</w:t>
      </w:r>
    </w:p>
    <w:p w:rsidR="00000000" w:rsidDel="00000000" w:rsidP="00000000" w:rsidRDefault="00000000" w:rsidRPr="00000000" w14:paraId="00000007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2. Что такое принципалы и подзащитные?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Участники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security principals</w:t>
      </w:r>
      <w:r w:rsidDel="00000000" w:rsidR="00000000" w:rsidRPr="00000000">
        <w:rPr>
          <w:rtl w:val="0"/>
        </w:rPr>
        <w:t xml:space="preserve"> – объекты, которым может быть выдано право доступа к определенным объектам базы данных, имеют уникальный SID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Объекты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securables</w:t>
      </w:r>
      <w:r w:rsidDel="00000000" w:rsidR="00000000" w:rsidRPr="00000000">
        <w:rPr>
          <w:rtl w:val="0"/>
        </w:rPr>
        <w:t xml:space="preserve"> – это объекты, доступ к которым контролируется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3. Перечислите встроенные роли сервера, покажите, какие они имеют привилегии.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Bulkadmin – копирование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Dbcreator – создание БД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Diskadmin – упр-е дисковыми файлами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Processadmin – управление процессами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Securityadmin – безопасность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Serveradmin – конфигурация сервера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Setupadmin – процедуры запуска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Sysadmin – любые действия, безотзывная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cdxplwdrbhe" w:id="3"/>
      <w:bookmarkEnd w:id="3"/>
      <w:r w:rsidDel="00000000" w:rsidR="00000000" w:rsidRPr="00000000">
        <w:rPr>
          <w:rtl w:val="0"/>
        </w:rPr>
        <w:t xml:space="preserve">4. Перечислите встроенные роли базы данных, покажите, какие они имеют привилегии.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db_accessadmin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db_backupoperator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db_datareader и db_datawriter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db_denydatareader и db_denydatawriter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db_dlladmin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db_owner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https://docs.microsoft.com/ru-ru/sql/relational-databases/security/authentication-access/database-level-roles?view=sql-server-ver15</w:t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5. Что такое имперсонификация?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Администратор или другой привилегированный пользователь может зайти в систему от имени другого пользователя и проверить, есть ли у того доступ тем или иным приложениям.</w:t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6. Что такое цепочка владения?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пропускает проверку привилегий для улучшения производительности для двух объектов с одинаковым владельцем</w:t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7. Поясните схему аудита в SQL Server.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Аудит – отслеживание и протоколирование событий, происходящих на сервере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Аудит SQL Server: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аудит сервера для событий на уровне сервера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аудит баз данных для событий на уровне базы данных</w:t>
      </w:r>
    </w:p>
    <w:p w:rsidR="00000000" w:rsidDel="00000000" w:rsidP="00000000" w:rsidRDefault="00000000" w:rsidRPr="00000000" w14:paraId="00000025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8. Куда могут записываться события аудита в SQL Server?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Журнал аудита: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файловой системы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 Windows Application Log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Security Log</w:t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9. Поясните свойства серверного аудита.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10. Поясните группы событий серверного аудита.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11. Поясните свойства аудита БД.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12. Поясните группы событий аудита БД.</w:t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5cstegq42gn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c10bpsjihmnr" w:id="5"/>
      <w:bookmarkEnd w:id="5"/>
      <w:r w:rsidDel="00000000" w:rsidR="00000000" w:rsidRPr="00000000">
        <w:rPr>
          <w:rtl w:val="0"/>
        </w:rPr>
        <w:t xml:space="preserve">13. Поясните схему ключей шифрования в SQL Server.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0000" cy="637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/>
      </w:pPr>
      <w:bookmarkStart w:colFirst="0" w:colLast="0" w:name="_li4h84tem84o" w:id="6"/>
      <w:bookmarkEnd w:id="6"/>
      <w:r w:rsidDel="00000000" w:rsidR="00000000" w:rsidRPr="00000000">
        <w:rPr>
          <w:rtl w:val="0"/>
        </w:rPr>
        <w:t xml:space="preserve">14. Какие представления каталога, связанные с шифрованием, вы знаете?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sys.asymmetric_keys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sys.cryptographic_providers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sys.certificates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sys.key_encryptions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sys.column_encryption_key_values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sys.openkeys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sys.column_encryption_keys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sys.security_policies (Transact-SQL)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sys.column_master_keys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sys.security_predicates (Transact-SQL)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sys.crypt_properties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sys.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symmetric_keys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ru-ru/sql/relational-databases/system-catalog-views/sys-column-encryption-key-values-transact-sql?view=sql-server-ver15" TargetMode="External"/><Relationship Id="rId10" Type="http://schemas.openxmlformats.org/officeDocument/2006/relationships/hyperlink" Target="https://docs.microsoft.com/ru-ru/sql/relational-databases/system-catalog-views/sys-key-encryptions-transact-sql?view=sql-server-ver15" TargetMode="External"/><Relationship Id="rId13" Type="http://schemas.openxmlformats.org/officeDocument/2006/relationships/hyperlink" Target="https://docs.microsoft.com/ru-ru/sql/relational-databases/system-catalog-views/sys-column-encryption-keys-transact-sql?view=sql-server-ver15" TargetMode="External"/><Relationship Id="rId12" Type="http://schemas.openxmlformats.org/officeDocument/2006/relationships/hyperlink" Target="https://docs.microsoft.com/ru-ru/sql/relational-databases/system-catalog-views/sys-openkeys-transact-sql?view=sql-server-ver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sql/relational-databases/system-catalog-views/sys-certificates-transact-sql?view=sql-server-ver15" TargetMode="External"/><Relationship Id="rId15" Type="http://schemas.openxmlformats.org/officeDocument/2006/relationships/hyperlink" Target="https://docs.microsoft.com/ru-ru/sql/relational-databases/system-catalog-views/sys-column-master-keys-transact-sql?view=sql-server-ver15" TargetMode="External"/><Relationship Id="rId14" Type="http://schemas.openxmlformats.org/officeDocument/2006/relationships/hyperlink" Target="https://docs.microsoft.com/ru-ru/sql/relational-databases/system-catalog-views/sys-security-policies-transact-sql?view=sql-server-ver15" TargetMode="External"/><Relationship Id="rId17" Type="http://schemas.openxmlformats.org/officeDocument/2006/relationships/hyperlink" Target="https://docs.microsoft.com/ru-ru/sql/relational-databases/system-catalog-views/sys-crypt-properties-transact-sql?view=sql-server-ver15" TargetMode="External"/><Relationship Id="rId16" Type="http://schemas.openxmlformats.org/officeDocument/2006/relationships/hyperlink" Target="https://docs.microsoft.com/ru-ru/sql/relational-databases/system-catalog-views/sys-security-predicates-transact-sql?view=sql-server-ver15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ru-ru/sql/relational-databases/system-catalog-views/sys-symmetric-keys-transact-sql?view=sql-server-ver15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microsoft.com/ru-ru/sql/relational-databases/system-catalog-views/sys-symmetric-keys-transact-sql?view=sql-server-ver15" TargetMode="External"/><Relationship Id="rId7" Type="http://schemas.openxmlformats.org/officeDocument/2006/relationships/hyperlink" Target="https://docs.microsoft.com/ru-ru/sql/relational-databases/system-catalog-views/sys-asymmetric-keys-transact-sql?view=sql-server-ver15" TargetMode="External"/><Relationship Id="rId8" Type="http://schemas.openxmlformats.org/officeDocument/2006/relationships/hyperlink" Target="https://docs.microsoft.com/ru-ru/sql/relational-databases/system-catalog-views/sys-cryptographic-providers-transact-sql?view=sql-server-ver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