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Домашня робота до уроку № 8</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Завдання 1</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highlight w:val="white"/>
          <w:rtl w:val="0"/>
        </w:rPr>
        <w:t xml:space="preserve">В баг-трекінговій системі (Jira) опиши 3 баги, які знайдеш на сайті </w:t>
      </w:r>
      <w:hyperlink r:id="rId6">
        <w:r w:rsidDel="00000000" w:rsidR="00000000" w:rsidRPr="00000000">
          <w:rPr>
            <w:color w:val="35876f"/>
            <w:sz w:val="24"/>
            <w:szCs w:val="24"/>
            <w:highlight w:val="white"/>
            <w:rtl w:val="0"/>
          </w:rPr>
          <w:t xml:space="preserve">https://www.headhunterhairstyling.com/</w:t>
        </w:r>
      </w:hyperlink>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Завдання 2</w:t>
      </w:r>
    </w:p>
    <w:p w:rsidR="00000000" w:rsidDel="00000000" w:rsidP="00000000" w:rsidRDefault="00000000" w:rsidRPr="00000000" w14:paraId="00000009">
      <w:pPr>
        <w:shd w:fill="ffffff" w:val="clear"/>
        <w:spacing w:after="240" w:before="240" w:lineRule="auto"/>
        <w:rPr>
          <w:sz w:val="24"/>
          <w:szCs w:val="24"/>
        </w:rPr>
      </w:pPr>
      <w:r w:rsidDel="00000000" w:rsidR="00000000" w:rsidRPr="00000000">
        <w:rPr>
          <w:sz w:val="24"/>
          <w:szCs w:val="24"/>
          <w:rtl w:val="0"/>
        </w:rPr>
        <w:t xml:space="preserve">Наведи власні приклади багів, які можуть мати такі комбінації::</w:t>
      </w:r>
    </w:p>
    <w:p w:rsidR="00000000" w:rsidDel="00000000" w:rsidP="00000000" w:rsidRDefault="00000000" w:rsidRPr="00000000" w14:paraId="0000000A">
      <w:pPr>
        <w:numPr>
          <w:ilvl w:val="0"/>
          <w:numId w:val="4"/>
        </w:numPr>
        <w:shd w:fill="ffffff" w:val="clear"/>
        <w:spacing w:after="0" w:afterAutospacing="0" w:before="240" w:lineRule="auto"/>
        <w:ind w:left="720" w:hanging="360"/>
        <w:rPr>
          <w:sz w:val="24"/>
          <w:szCs w:val="24"/>
        </w:rPr>
      </w:pPr>
      <w:r w:rsidDel="00000000" w:rsidR="00000000" w:rsidRPr="00000000">
        <w:rPr>
          <w:color w:val="373a3c"/>
          <w:sz w:val="24"/>
          <w:szCs w:val="24"/>
          <w:rtl w:val="0"/>
        </w:rPr>
        <w:t xml:space="preserve">Severity - Critical/Priority - Low</w:t>
      </w:r>
    </w:p>
    <w:p w:rsidR="00000000" w:rsidDel="00000000" w:rsidP="00000000" w:rsidRDefault="00000000" w:rsidRPr="00000000" w14:paraId="0000000B">
      <w:pPr>
        <w:numPr>
          <w:ilvl w:val="0"/>
          <w:numId w:val="4"/>
        </w:numPr>
        <w:shd w:fill="ffffff" w:val="clear"/>
        <w:spacing w:after="240" w:before="0" w:beforeAutospacing="0" w:lineRule="auto"/>
        <w:ind w:left="720" w:hanging="360"/>
        <w:rPr>
          <w:sz w:val="24"/>
          <w:szCs w:val="24"/>
        </w:rPr>
      </w:pPr>
      <w:r w:rsidDel="00000000" w:rsidR="00000000" w:rsidRPr="00000000">
        <w:rPr>
          <w:color w:val="373a3c"/>
          <w:sz w:val="24"/>
          <w:szCs w:val="24"/>
          <w:rtl w:val="0"/>
        </w:rPr>
        <w:t xml:space="preserve">Severity - Minor / Priority - Highest</w:t>
      </w:r>
    </w:p>
    <w:p w:rsidR="00000000" w:rsidDel="00000000" w:rsidP="00000000" w:rsidRDefault="00000000" w:rsidRPr="00000000" w14:paraId="0000000C">
      <w:pPr>
        <w:shd w:fill="ffffff" w:val="clear"/>
        <w:spacing w:after="240" w:before="240" w:lineRule="auto"/>
        <w:jc w:val="center"/>
        <w:rPr>
          <w:i w:val="1"/>
          <w:sz w:val="24"/>
          <w:szCs w:val="24"/>
        </w:rPr>
      </w:pPr>
      <w:r w:rsidDel="00000000" w:rsidR="00000000" w:rsidRPr="00000000">
        <w:rPr>
          <w:i w:val="1"/>
          <w:sz w:val="24"/>
          <w:szCs w:val="24"/>
          <w:rtl w:val="0"/>
        </w:rPr>
        <w:t xml:space="preserve">(на кожен варіант вкажи по 2 баги)</w:t>
      </w:r>
    </w:p>
    <w:p w:rsidR="00000000" w:rsidDel="00000000" w:rsidP="00000000" w:rsidRDefault="00000000" w:rsidRPr="00000000" w14:paraId="0000000D">
      <w:pPr>
        <w:shd w:fill="ffffff" w:val="clear"/>
        <w:spacing w:after="240" w:before="240" w:lineRule="auto"/>
        <w:jc w:val="center"/>
        <w:rPr>
          <w:i w:val="1"/>
          <w:sz w:val="24"/>
          <w:szCs w:val="24"/>
        </w:rPr>
      </w:pPr>
      <w:r w:rsidDel="00000000" w:rsidR="00000000" w:rsidRPr="00000000">
        <w:rPr>
          <w:rtl w:val="0"/>
        </w:rPr>
      </w:r>
    </w:p>
    <w:p w:rsidR="00000000" w:rsidDel="00000000" w:rsidP="00000000" w:rsidRDefault="00000000" w:rsidRPr="00000000" w14:paraId="0000000E">
      <w:pPr>
        <w:numPr>
          <w:ilvl w:val="0"/>
          <w:numId w:val="3"/>
        </w:numPr>
        <w:shd w:fill="ffffff" w:val="clear"/>
        <w:spacing w:after="240" w:before="240" w:lineRule="auto"/>
        <w:ind w:left="720" w:hanging="360"/>
        <w:rPr>
          <w:color w:val="373a3c"/>
          <w:sz w:val="24"/>
          <w:szCs w:val="24"/>
          <w:u w:val="none"/>
        </w:rPr>
      </w:pPr>
      <w:r w:rsidDel="00000000" w:rsidR="00000000" w:rsidRPr="00000000">
        <w:rPr>
          <w:color w:val="373a3c"/>
          <w:sz w:val="24"/>
          <w:szCs w:val="24"/>
          <w:rtl w:val="0"/>
        </w:rPr>
        <w:t xml:space="preserve">Severity - Critical/Priority - Low:</w:t>
      </w:r>
    </w:p>
    <w:p w:rsidR="00000000" w:rsidDel="00000000" w:rsidP="00000000" w:rsidRDefault="00000000" w:rsidRPr="00000000" w14:paraId="0000000F">
      <w:pPr>
        <w:shd w:fill="ffffff" w:val="clear"/>
        <w:spacing w:after="240" w:before="240" w:lineRule="auto"/>
        <w:ind w:left="720" w:firstLine="0"/>
        <w:jc w:val="both"/>
        <w:rPr>
          <w:color w:val="373a3c"/>
          <w:sz w:val="24"/>
          <w:szCs w:val="24"/>
        </w:rPr>
      </w:pPr>
      <w:r w:rsidDel="00000000" w:rsidR="00000000" w:rsidRPr="00000000">
        <w:rPr>
          <w:color w:val="373a3c"/>
          <w:sz w:val="24"/>
          <w:szCs w:val="24"/>
          <w:rtl w:val="0"/>
        </w:rPr>
        <w:t xml:space="preserve">-  при перезаключенні декларації для пацієнта, котрий досяг 14-річного віку, використовується для автетфікації дані біометричного паспорта  (до цього -  на пацієнта вже є заключена декларація  по свідоцтву про народження), але в полі, де підтягується документ не внесено біометричний паспорт. Заключити декларацію по новому здобутому документу неможливо, але по існуючим  нормам встановленим законодавством, пацієнт може залишатися зареєстрованим в системі охорони здоров’я по свідоцтву про народження до досягнення ним 18-річного віку;</w:t>
      </w:r>
    </w:p>
    <w:p w:rsidR="00000000" w:rsidDel="00000000" w:rsidP="00000000" w:rsidRDefault="00000000" w:rsidRPr="00000000" w14:paraId="00000010">
      <w:pPr>
        <w:shd w:fill="ffffff" w:val="clear"/>
        <w:spacing w:after="240" w:before="240" w:lineRule="auto"/>
        <w:ind w:left="720" w:firstLine="0"/>
        <w:jc w:val="both"/>
        <w:rPr>
          <w:color w:val="373a3c"/>
          <w:sz w:val="24"/>
          <w:szCs w:val="24"/>
        </w:rPr>
      </w:pPr>
      <w:r w:rsidDel="00000000" w:rsidR="00000000" w:rsidRPr="00000000">
        <w:rPr>
          <w:color w:val="373a3c"/>
          <w:sz w:val="24"/>
          <w:szCs w:val="24"/>
          <w:rtl w:val="0"/>
        </w:rPr>
        <w:t xml:space="preserve">- на сайті, котрий продає мобільні телефони є вкладка “Сервісні центри”. У цій вкладці є мапа з розташуванням сервісних центрів по кожному місту країни, де відповідно своєї геолокації можна вибрати найближчий центр по розташуванню до свого фактичного місця перебування. При відкритті мапи свого міста відкривається зовсім інше місто.  Цей функціонал не працює, але є ще можливість вибрати зі списку сервісні центри, котрі є в кожному місті (цей функціонал працює).</w:t>
      </w:r>
    </w:p>
    <w:p w:rsidR="00000000" w:rsidDel="00000000" w:rsidP="00000000" w:rsidRDefault="00000000" w:rsidRPr="00000000" w14:paraId="00000011">
      <w:pPr>
        <w:numPr>
          <w:ilvl w:val="0"/>
          <w:numId w:val="3"/>
        </w:numPr>
        <w:shd w:fill="ffffff" w:val="clear"/>
        <w:spacing w:after="0" w:afterAutospacing="0" w:before="240" w:lineRule="auto"/>
        <w:ind w:left="720" w:hanging="360"/>
        <w:jc w:val="both"/>
        <w:rPr>
          <w:color w:val="373a3c"/>
          <w:sz w:val="24"/>
          <w:szCs w:val="24"/>
          <w:u w:val="none"/>
        </w:rPr>
      </w:pPr>
      <w:r w:rsidDel="00000000" w:rsidR="00000000" w:rsidRPr="00000000">
        <w:rPr>
          <w:color w:val="373a3c"/>
          <w:sz w:val="24"/>
          <w:szCs w:val="24"/>
          <w:rtl w:val="0"/>
        </w:rPr>
        <w:t xml:space="preserve">Severity - Minor / Priority - Highest:</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rPr>
          <w:color w:val="373a3c"/>
          <w:sz w:val="24"/>
          <w:szCs w:val="24"/>
          <w:u w:val="none"/>
        </w:rPr>
      </w:pPr>
      <w:r w:rsidDel="00000000" w:rsidR="00000000" w:rsidRPr="00000000">
        <w:rPr>
          <w:color w:val="373a3c"/>
          <w:sz w:val="24"/>
          <w:szCs w:val="24"/>
          <w:rtl w:val="0"/>
        </w:rPr>
        <w:t xml:space="preserve">на логотипі бренду є орфографічна помилка ;</w:t>
      </w:r>
    </w:p>
    <w:p w:rsidR="00000000" w:rsidDel="00000000" w:rsidP="00000000" w:rsidRDefault="00000000" w:rsidRPr="00000000" w14:paraId="00000013">
      <w:pPr>
        <w:numPr>
          <w:ilvl w:val="0"/>
          <w:numId w:val="5"/>
        </w:numPr>
        <w:shd w:fill="ffffff" w:val="clear"/>
        <w:spacing w:after="0" w:afterAutospacing="0" w:before="0" w:beforeAutospacing="0" w:lineRule="auto"/>
        <w:ind w:left="720" w:hanging="360"/>
        <w:rPr>
          <w:color w:val="373a3c"/>
          <w:sz w:val="24"/>
          <w:szCs w:val="24"/>
          <w:u w:val="none"/>
        </w:rPr>
      </w:pPr>
      <w:r w:rsidDel="00000000" w:rsidR="00000000" w:rsidRPr="00000000">
        <w:rPr>
          <w:color w:val="373a3c"/>
          <w:sz w:val="24"/>
          <w:szCs w:val="24"/>
          <w:rtl w:val="0"/>
        </w:rPr>
        <w:t xml:space="preserve">на логотипі бренду компанії, що виробляє кулькові ручки, замість кулькової ручки зображено - ручка дверей;</w:t>
      </w:r>
    </w:p>
    <w:p w:rsidR="00000000" w:rsidDel="00000000" w:rsidP="00000000" w:rsidRDefault="00000000" w:rsidRPr="00000000" w14:paraId="00000014">
      <w:pPr>
        <w:numPr>
          <w:ilvl w:val="0"/>
          <w:numId w:val="5"/>
        </w:numPr>
        <w:shd w:fill="ffffff" w:val="clear"/>
        <w:spacing w:after="240" w:before="0" w:beforeAutospacing="0" w:lineRule="auto"/>
        <w:ind w:left="720" w:hanging="360"/>
        <w:rPr>
          <w:color w:val="373a3c"/>
          <w:sz w:val="24"/>
          <w:szCs w:val="24"/>
          <w:u w:val="none"/>
        </w:rPr>
      </w:pPr>
      <w:r w:rsidDel="00000000" w:rsidR="00000000" w:rsidRPr="00000000">
        <w:rPr>
          <w:color w:val="373a3c"/>
          <w:sz w:val="24"/>
          <w:szCs w:val="24"/>
          <w:rtl w:val="0"/>
        </w:rPr>
        <w:t xml:space="preserve">у відеогрі не відтворюється звук, хоча весь функціонал працює.</w:t>
      </w:r>
      <w:r w:rsidDel="00000000" w:rsidR="00000000" w:rsidRPr="00000000">
        <w:rPr>
          <w:rtl w:val="0"/>
        </w:rPr>
      </w:r>
    </w:p>
    <w:p w:rsidR="00000000" w:rsidDel="00000000" w:rsidP="00000000" w:rsidRDefault="00000000" w:rsidRPr="00000000" w14:paraId="00000015">
      <w:pPr>
        <w:shd w:fill="ffffff" w:val="clear"/>
        <w:spacing w:after="240" w:before="240" w:lineRule="auto"/>
        <w:rPr>
          <w:b w:val="1"/>
          <w:sz w:val="28"/>
          <w:szCs w:val="28"/>
        </w:rPr>
      </w:pPr>
      <w:r w:rsidDel="00000000" w:rsidR="00000000" w:rsidRPr="00000000">
        <w:rPr>
          <w:b w:val="1"/>
          <w:sz w:val="28"/>
          <w:szCs w:val="28"/>
          <w:rtl w:val="0"/>
        </w:rPr>
        <w:t xml:space="preserve">Завдання 3</w:t>
      </w:r>
    </w:p>
    <w:p w:rsidR="00000000" w:rsidDel="00000000" w:rsidP="00000000" w:rsidRDefault="00000000" w:rsidRPr="00000000" w14:paraId="00000016">
      <w:pPr>
        <w:spacing w:after="240" w:before="240" w:lineRule="auto"/>
        <w:jc w:val="center"/>
        <w:rPr>
          <w:sz w:val="24"/>
          <w:szCs w:val="24"/>
        </w:rPr>
      </w:pPr>
      <w:r w:rsidDel="00000000" w:rsidR="00000000" w:rsidRPr="00000000">
        <w:rPr>
          <w:sz w:val="24"/>
          <w:szCs w:val="24"/>
          <w:rtl w:val="0"/>
        </w:rPr>
        <w:t xml:space="preserve">Продовжуємо розвивати стартап для застосунку, який дозволяє обмінюватися фотографіями котиків. </w:t>
      </w:r>
    </w:p>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Команда тестувальників скаржилась, що без баг-трекінгової системи все було дуже погано. Тому ви вирішили запровадити систему відстежування багів Jira. </w:t>
      </w:r>
    </w:p>
    <w:p w:rsidR="00000000" w:rsidDel="00000000" w:rsidP="00000000" w:rsidRDefault="00000000" w:rsidRPr="00000000" w14:paraId="00000018">
      <w:pPr>
        <w:spacing w:after="240" w:before="240" w:lineRule="auto"/>
        <w:jc w:val="center"/>
        <w:rPr>
          <w:sz w:val="24"/>
          <w:szCs w:val="24"/>
        </w:rPr>
      </w:pPr>
      <w:r w:rsidDel="00000000" w:rsidR="00000000" w:rsidRPr="00000000">
        <w:rPr>
          <w:sz w:val="24"/>
          <w:szCs w:val="24"/>
          <w:rtl w:val="0"/>
        </w:rPr>
        <w:t xml:space="preserve">Ти як керівник/ця маєш створити життєвий цикл багу. </w:t>
      </w:r>
    </w:p>
    <w:p w:rsidR="00000000" w:rsidDel="00000000" w:rsidP="00000000" w:rsidRDefault="00000000" w:rsidRPr="00000000" w14:paraId="00000019">
      <w:pPr>
        <w:numPr>
          <w:ilvl w:val="0"/>
          <w:numId w:val="6"/>
        </w:numPr>
        <w:spacing w:after="0" w:afterAutospacing="0" w:before="240" w:lineRule="auto"/>
        <w:ind w:left="720" w:hanging="360"/>
        <w:rPr>
          <w:sz w:val="24"/>
          <w:szCs w:val="24"/>
        </w:rPr>
      </w:pPr>
      <w:r w:rsidDel="00000000" w:rsidR="00000000" w:rsidRPr="00000000">
        <w:rPr>
          <w:color w:val="373a3c"/>
          <w:sz w:val="24"/>
          <w:szCs w:val="24"/>
          <w:rtl w:val="0"/>
        </w:rPr>
        <w:t xml:space="preserve">Які статуси туди будуть входити? </w:t>
      </w:r>
    </w:p>
    <w:p w:rsidR="00000000" w:rsidDel="00000000" w:rsidP="00000000" w:rsidRDefault="00000000" w:rsidRPr="00000000" w14:paraId="0000001A">
      <w:pPr>
        <w:numPr>
          <w:ilvl w:val="0"/>
          <w:numId w:val="6"/>
        </w:numPr>
        <w:spacing w:after="0" w:afterAutospacing="0" w:before="0" w:beforeAutospacing="0" w:lineRule="auto"/>
        <w:ind w:left="720" w:hanging="360"/>
        <w:rPr>
          <w:sz w:val="24"/>
          <w:szCs w:val="24"/>
        </w:rPr>
      </w:pPr>
      <w:r w:rsidDel="00000000" w:rsidR="00000000" w:rsidRPr="00000000">
        <w:rPr>
          <w:color w:val="373a3c"/>
          <w:sz w:val="24"/>
          <w:szCs w:val="24"/>
          <w:rtl w:val="0"/>
        </w:rPr>
        <w:t xml:space="preserve">В якій послідовності? </w:t>
      </w:r>
    </w:p>
    <w:p w:rsidR="00000000" w:rsidDel="00000000" w:rsidP="00000000" w:rsidRDefault="00000000" w:rsidRPr="00000000" w14:paraId="0000001B">
      <w:pPr>
        <w:numPr>
          <w:ilvl w:val="0"/>
          <w:numId w:val="6"/>
        </w:numPr>
        <w:spacing w:after="240" w:before="0" w:beforeAutospacing="0" w:lineRule="auto"/>
        <w:ind w:left="720" w:hanging="360"/>
        <w:rPr>
          <w:sz w:val="24"/>
          <w:szCs w:val="24"/>
        </w:rPr>
      </w:pPr>
      <w:r w:rsidDel="00000000" w:rsidR="00000000" w:rsidRPr="00000000">
        <w:rPr>
          <w:color w:val="373a3c"/>
          <w:sz w:val="24"/>
          <w:szCs w:val="24"/>
          <w:rtl w:val="0"/>
        </w:rPr>
        <w:t xml:space="preserve">Чому саме такі? </w:t>
      </w:r>
    </w:p>
    <w:p w:rsidR="00000000" w:rsidDel="00000000" w:rsidP="00000000" w:rsidRDefault="00000000" w:rsidRPr="00000000" w14:paraId="0000001C">
      <w:pPr>
        <w:spacing w:after="240" w:before="240" w:lineRule="auto"/>
        <w:jc w:val="center"/>
        <w:rPr>
          <w:i w:val="1"/>
          <w:sz w:val="24"/>
          <w:szCs w:val="24"/>
        </w:rPr>
      </w:pPr>
      <w:r w:rsidDel="00000000" w:rsidR="00000000" w:rsidRPr="00000000">
        <w:rPr>
          <w:i w:val="1"/>
          <w:sz w:val="24"/>
          <w:szCs w:val="24"/>
          <w:rtl w:val="0"/>
        </w:rPr>
        <w:t xml:space="preserve">Обґрунтуй текстово свою відповідь. Відповіді запиши в той самий файл Google Docs.</w:t>
      </w:r>
    </w:p>
    <w:p w:rsidR="00000000" w:rsidDel="00000000" w:rsidP="00000000" w:rsidRDefault="00000000" w:rsidRPr="00000000" w14:paraId="0000001D">
      <w:pPr>
        <w:spacing w:after="240" w:before="240" w:lineRule="auto"/>
        <w:jc w:val="center"/>
        <w:rPr>
          <w:i w:val="1"/>
          <w:sz w:val="24"/>
          <w:szCs w:val="24"/>
        </w:rPr>
      </w:pPr>
      <w:r w:rsidDel="00000000" w:rsidR="00000000" w:rsidRPr="00000000">
        <w:rPr>
          <w:i w:val="1"/>
          <w:sz w:val="24"/>
          <w:szCs w:val="24"/>
          <w:rtl w:val="0"/>
        </w:rPr>
        <w:t xml:space="preserve">Життєвий цикл багу</w:t>
      </w:r>
    </w:p>
    <w:p w:rsidR="00000000" w:rsidDel="00000000" w:rsidP="00000000" w:rsidRDefault="00000000" w:rsidRPr="00000000" w14:paraId="0000001E">
      <w:pPr>
        <w:jc w:val="center"/>
        <w:rPr>
          <w:i w:val="1"/>
          <w:sz w:val="24"/>
          <w:szCs w:val="24"/>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0" w:afterAutospacing="0" w:line="240" w:lineRule="auto"/>
        <w:ind w:left="720" w:hanging="360"/>
        <w:jc w:val="both"/>
        <w:rPr>
          <w:color w:val="555555"/>
        </w:rPr>
      </w:pPr>
      <w:r w:rsidDel="00000000" w:rsidR="00000000" w:rsidRPr="00000000">
        <w:rPr>
          <w:color w:val="555555"/>
          <w:rtl w:val="0"/>
        </w:rPr>
        <w:t xml:space="preserve">Новий (New) - </w:t>
      </w:r>
      <w:r w:rsidDel="00000000" w:rsidR="00000000" w:rsidRPr="00000000">
        <w:rPr>
          <w:color w:val="555555"/>
          <w:sz w:val="23"/>
          <w:szCs w:val="23"/>
          <w:highlight w:val="white"/>
          <w:rtl w:val="0"/>
        </w:rPr>
        <w:t xml:space="preserve">звіт про дефект заводиться в баг-трекінгову систему вперше.</w:t>
      </w:r>
      <w:r w:rsidDel="00000000" w:rsidR="00000000" w:rsidRPr="00000000">
        <w:rPr>
          <w:rtl w:val="0"/>
        </w:rPr>
      </w:r>
    </w:p>
    <w:p w:rsidR="00000000" w:rsidDel="00000000" w:rsidP="00000000" w:rsidRDefault="00000000" w:rsidRPr="00000000" w14:paraId="00000020">
      <w:pPr>
        <w:numPr>
          <w:ilvl w:val="0"/>
          <w:numId w:val="1"/>
        </w:numPr>
        <w:shd w:fill="ffffff" w:val="clear"/>
        <w:spacing w:after="0" w:afterAutospacing="0" w:line="240" w:lineRule="auto"/>
        <w:ind w:left="720" w:hanging="360"/>
        <w:jc w:val="both"/>
        <w:rPr>
          <w:color w:val="555555"/>
        </w:rPr>
      </w:pPr>
      <w:r w:rsidDel="00000000" w:rsidR="00000000" w:rsidRPr="00000000">
        <w:rPr>
          <w:color w:val="555555"/>
          <w:rtl w:val="0"/>
        </w:rPr>
        <w:t xml:space="preserve">Призначений (Assigned) - </w:t>
      </w:r>
      <w:r w:rsidDel="00000000" w:rsidR="00000000" w:rsidRPr="00000000">
        <w:rPr>
          <w:color w:val="555555"/>
          <w:sz w:val="23"/>
          <w:szCs w:val="23"/>
          <w:highlight w:val="white"/>
          <w:rtl w:val="0"/>
        </w:rPr>
        <w:t xml:space="preserve">звіт про дефект призначається на відповідного розробника/програміста.</w:t>
      </w:r>
      <w:r w:rsidDel="00000000" w:rsidR="00000000" w:rsidRPr="00000000">
        <w:rPr>
          <w:rtl w:val="0"/>
        </w:rPr>
      </w:r>
    </w:p>
    <w:p w:rsidR="00000000" w:rsidDel="00000000" w:rsidP="00000000" w:rsidRDefault="00000000" w:rsidRPr="00000000" w14:paraId="00000021">
      <w:pPr>
        <w:numPr>
          <w:ilvl w:val="0"/>
          <w:numId w:val="1"/>
        </w:numPr>
        <w:shd w:fill="ffffff" w:val="clear"/>
        <w:spacing w:after="0" w:afterAutospacing="0" w:line="240" w:lineRule="auto"/>
        <w:ind w:left="720" w:hanging="360"/>
        <w:jc w:val="both"/>
        <w:rPr>
          <w:color w:val="555555"/>
        </w:rPr>
      </w:pPr>
      <w:r w:rsidDel="00000000" w:rsidR="00000000" w:rsidRPr="00000000">
        <w:rPr>
          <w:color w:val="555555"/>
          <w:rtl w:val="0"/>
        </w:rPr>
        <w:t xml:space="preserve">Відкритий (Open) - </w:t>
      </w:r>
      <w:r w:rsidDel="00000000" w:rsidR="00000000" w:rsidRPr="00000000">
        <w:rPr>
          <w:color w:val="555555"/>
          <w:sz w:val="23"/>
          <w:szCs w:val="23"/>
          <w:highlight w:val="white"/>
          <w:rtl w:val="0"/>
        </w:rPr>
        <w:t xml:space="preserve"> розробник бере звіт про дефект в роботу для аналізу і виправлення.</w:t>
      </w:r>
      <w:r w:rsidDel="00000000" w:rsidR="00000000" w:rsidRPr="00000000">
        <w:rPr>
          <w:rtl w:val="0"/>
        </w:rPr>
      </w:r>
    </w:p>
    <w:p w:rsidR="00000000" w:rsidDel="00000000" w:rsidP="00000000" w:rsidRDefault="00000000" w:rsidRPr="00000000" w14:paraId="00000022">
      <w:pPr>
        <w:numPr>
          <w:ilvl w:val="0"/>
          <w:numId w:val="1"/>
        </w:numPr>
        <w:shd w:fill="ffffff" w:val="clear"/>
        <w:spacing w:after="160" w:line="240" w:lineRule="auto"/>
        <w:ind w:left="720" w:hanging="360"/>
        <w:jc w:val="both"/>
        <w:rPr>
          <w:color w:val="555555"/>
        </w:rPr>
      </w:pPr>
      <w:r w:rsidDel="00000000" w:rsidR="00000000" w:rsidRPr="00000000">
        <w:rPr>
          <w:color w:val="555555"/>
          <w:rtl w:val="0"/>
        </w:rPr>
        <w:t xml:space="preserve">Виправлений (Fixed) - </w:t>
      </w:r>
      <w:r w:rsidDel="00000000" w:rsidR="00000000" w:rsidRPr="00000000">
        <w:rPr>
          <w:color w:val="555555"/>
          <w:sz w:val="23"/>
          <w:szCs w:val="23"/>
          <w:highlight w:val="white"/>
          <w:rtl w:val="0"/>
        </w:rPr>
        <w:t xml:space="preserve">розробник зробив необхідні зміни в коді і перевірив ці зміни сам. Звіт про дефект з цим статусом повертається назад тестувальнику.</w:t>
      </w:r>
      <w:r w:rsidDel="00000000" w:rsidR="00000000" w:rsidRPr="00000000">
        <w:rPr>
          <w:rtl w:val="0"/>
        </w:rPr>
      </w:r>
    </w:p>
    <w:p w:rsidR="00000000" w:rsidDel="00000000" w:rsidP="00000000" w:rsidRDefault="00000000" w:rsidRPr="00000000" w14:paraId="00000023">
      <w:pPr>
        <w:shd w:fill="ffffff" w:val="clear"/>
        <w:spacing w:after="160" w:line="240" w:lineRule="auto"/>
        <w:ind w:left="720" w:firstLine="0"/>
        <w:jc w:val="both"/>
        <w:rPr>
          <w:color w:val="555555"/>
        </w:rPr>
      </w:pPr>
      <w:r w:rsidDel="00000000" w:rsidR="00000000" w:rsidRPr="00000000">
        <w:rPr>
          <w:color w:val="555555"/>
          <w:rtl w:val="0"/>
        </w:rPr>
        <w:t xml:space="preserve">Після виправлення дефекту тестувальник виконає:</w:t>
      </w:r>
    </w:p>
    <w:p w:rsidR="00000000" w:rsidDel="00000000" w:rsidP="00000000" w:rsidRDefault="00000000" w:rsidRPr="00000000" w14:paraId="00000024">
      <w:pPr>
        <w:numPr>
          <w:ilvl w:val="0"/>
          <w:numId w:val="1"/>
        </w:numPr>
        <w:shd w:fill="ffffff" w:val="clear"/>
        <w:spacing w:after="160" w:line="240" w:lineRule="auto"/>
        <w:ind w:left="720" w:hanging="360"/>
        <w:jc w:val="both"/>
        <w:rPr>
          <w:color w:val="555555"/>
        </w:rPr>
      </w:pPr>
      <w:r w:rsidDel="00000000" w:rsidR="00000000" w:rsidRPr="00000000">
        <w:rPr>
          <w:color w:val="555555"/>
          <w:rtl w:val="0"/>
        </w:rPr>
        <w:t xml:space="preserve">Повторне тестування (Re-testing) – </w:t>
      </w:r>
      <w:r w:rsidDel="00000000" w:rsidR="00000000" w:rsidRPr="00000000">
        <w:rPr>
          <w:color w:val="555555"/>
          <w:sz w:val="23"/>
          <w:szCs w:val="23"/>
          <w:highlight w:val="white"/>
          <w:rtl w:val="0"/>
        </w:rPr>
        <w:t xml:space="preserve"> виконується  повторне тестування зміненого коду, який був наданий розробником, для перевірки, виправлений дефект чи ні.</w:t>
      </w:r>
      <w:r w:rsidDel="00000000" w:rsidR="00000000" w:rsidRPr="00000000">
        <w:rPr>
          <w:rtl w:val="0"/>
        </w:rPr>
      </w:r>
    </w:p>
    <w:p w:rsidR="00000000" w:rsidDel="00000000" w:rsidP="00000000" w:rsidRDefault="00000000" w:rsidRPr="00000000" w14:paraId="00000025">
      <w:pPr>
        <w:shd w:fill="ffffff" w:val="clear"/>
        <w:spacing w:after="160" w:line="240" w:lineRule="auto"/>
        <w:ind w:left="720" w:firstLine="0"/>
        <w:jc w:val="both"/>
        <w:rPr>
          <w:color w:val="555555"/>
        </w:rPr>
      </w:pPr>
      <w:r w:rsidDel="00000000" w:rsidR="00000000" w:rsidRPr="00000000">
        <w:rPr>
          <w:color w:val="555555"/>
          <w:rtl w:val="0"/>
        </w:rPr>
        <w:t xml:space="preserve">І цей дефект перейде в статус :</w:t>
      </w:r>
    </w:p>
    <w:p w:rsidR="00000000" w:rsidDel="00000000" w:rsidP="00000000" w:rsidRDefault="00000000" w:rsidRPr="00000000" w14:paraId="00000026">
      <w:pPr>
        <w:numPr>
          <w:ilvl w:val="0"/>
          <w:numId w:val="7"/>
        </w:numPr>
        <w:shd w:fill="ffffff" w:val="clear"/>
        <w:spacing w:after="160" w:line="240" w:lineRule="auto"/>
        <w:ind w:left="720" w:hanging="360"/>
        <w:jc w:val="both"/>
        <w:rPr>
          <w:color w:val="555555"/>
        </w:rPr>
      </w:pPr>
      <w:r w:rsidDel="00000000" w:rsidR="00000000" w:rsidRPr="00000000">
        <w:rPr>
          <w:color w:val="555555"/>
          <w:rtl w:val="0"/>
        </w:rPr>
        <w:t xml:space="preserve">Закритий (Closed), </w:t>
      </w:r>
      <w:r w:rsidDel="00000000" w:rsidR="00000000" w:rsidRPr="00000000">
        <w:rPr>
          <w:color w:val="555555"/>
          <w:sz w:val="23"/>
          <w:szCs w:val="23"/>
          <w:highlight w:val="white"/>
          <w:rtl w:val="0"/>
        </w:rPr>
        <w:t xml:space="preserve">означає, що дефект виправлений, протестований і схвалений</w:t>
      </w:r>
      <w:r w:rsidDel="00000000" w:rsidR="00000000" w:rsidRPr="00000000">
        <w:rPr>
          <w:rtl w:val="0"/>
        </w:rPr>
      </w:r>
    </w:p>
    <w:p w:rsidR="00000000" w:rsidDel="00000000" w:rsidP="00000000" w:rsidRDefault="00000000" w:rsidRPr="00000000" w14:paraId="00000027">
      <w:pPr>
        <w:shd w:fill="ffffff" w:val="clear"/>
        <w:spacing w:after="160" w:line="240" w:lineRule="auto"/>
        <w:ind w:left="720" w:firstLine="0"/>
        <w:jc w:val="both"/>
        <w:rPr>
          <w:color w:val="555555"/>
        </w:rPr>
      </w:pPr>
      <w:r w:rsidDel="00000000" w:rsidR="00000000" w:rsidRPr="00000000">
        <w:rPr>
          <w:color w:val="555555"/>
          <w:rtl w:val="0"/>
        </w:rPr>
        <w:t xml:space="preserve">або </w:t>
      </w:r>
    </w:p>
    <w:p w:rsidR="00000000" w:rsidDel="00000000" w:rsidP="00000000" w:rsidRDefault="00000000" w:rsidRPr="00000000" w14:paraId="00000028">
      <w:pPr>
        <w:numPr>
          <w:ilvl w:val="0"/>
          <w:numId w:val="2"/>
        </w:numPr>
        <w:shd w:fill="ffffff" w:val="clear"/>
        <w:spacing w:after="160" w:line="240" w:lineRule="auto"/>
        <w:ind w:left="720" w:hanging="360"/>
        <w:jc w:val="both"/>
        <w:rPr>
          <w:color w:val="555555"/>
        </w:rPr>
      </w:pPr>
      <w:r w:rsidDel="00000000" w:rsidR="00000000" w:rsidRPr="00000000">
        <w:rPr>
          <w:color w:val="555555"/>
          <w:rtl w:val="0"/>
        </w:rPr>
        <w:t xml:space="preserve">Перевідкритий (Re-opened) – якщо дефект все ж відтворюється, навіть після його виправлення розробником, то цей дефект знову пройде цикл (призначений, відкритий, виправлений, а далі вже від наявного результату перейде в статус закритого чи перевідкритого).</w:t>
      </w:r>
    </w:p>
    <w:p w:rsidR="00000000" w:rsidDel="00000000" w:rsidP="00000000" w:rsidRDefault="00000000" w:rsidRPr="00000000" w14:paraId="00000029">
      <w:pPr>
        <w:shd w:fill="ffffff" w:val="clear"/>
        <w:spacing w:after="160" w:line="240" w:lineRule="auto"/>
        <w:ind w:left="0" w:firstLine="0"/>
        <w:jc w:val="both"/>
        <w:rPr>
          <w:color w:val="555555"/>
        </w:rPr>
      </w:pPr>
      <w:r w:rsidDel="00000000" w:rsidR="00000000" w:rsidRPr="00000000">
        <w:rPr>
          <w:color w:val="555555"/>
          <w:rtl w:val="0"/>
        </w:rPr>
        <w:t xml:space="preserve"> </w:t>
        <w:tab/>
        <w:t xml:space="preserve">На мою думку, при такому життєвому циклі багу, будуть чітко відслідковуватися і вчасно виправлятися дефекти. Адже, коли ми бачимо на якій стадії, етапі знаходиться той чи інший дефект можна зрозуміти, подальші кроки в роботі, та що потрібно покращити, виправляти, удосконалювати та над чим старанно працювати. </w:t>
      </w:r>
    </w:p>
    <w:p w:rsidR="00000000" w:rsidDel="00000000" w:rsidP="00000000" w:rsidRDefault="00000000" w:rsidRPr="00000000" w14:paraId="0000002A">
      <w:pPr>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adhunterhairstyl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