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Требования к чашке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Объем: 350 мл.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Материал: керамика.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Поверхность: матовая.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Мыть в посудомоечной машине: нельзя.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в микроволновке: можно.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Высота: 10,5.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Ширина: 6,5.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Предназначение: для холодных и горячих напитков.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Устойчивость на поверхности: нескользящая основа.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Ручка: есть.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Удобство использования ручки: должно поместиться три пальца.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Дизайн: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Цвет: белая снаружи, голубая внутри.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Надпись: Summer.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Экологичность: сделана из экологического материала.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Утилизация: возможность утилизации в пунктах приема.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spacing w:val="0"/>
          <w:color w:val="125287"/>
        </w:rPr>
        <w:t xml:space="preserve">https://prnt.sc/x4dw1w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