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Требования к чашке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Объем: 350 мл.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Материал: керамика.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Поверхность: матовая.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Мыть в посудомоечной машине: нельзя.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Использовать в микроволновке: можно.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Размер: </w:t>
      </w:r>
      <w:r w:rsidDel="00000000" w:rsidR="00000000" w:rsidRPr="00000000">
        <w:rPr>
          <w:color w:val="333333"/>
          <w:rtl w:val="0"/>
        </w:rPr>
        <w:t xml:space="preserve">9 х 14 х 10 см.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Предназначение: для холодных и горячих напитков.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Устойчивость на поверхности: нескользящая основа.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Ручка: 3(высота), 1(ширина) см.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Дизайн: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Цвет: белая снаружи(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#FFFFFF</w:t>
      </w:r>
      <w:r w:rsidDel="00000000" w:rsidR="00000000" w:rsidRPr="00000000">
        <w:rPr>
          <w:rtl w:val="0"/>
        </w:rPr>
        <w:t xml:space="preserve">), голубая внутри(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#00BFFF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Надпись: Summer, цвет 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#FFD700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2 (ширина) на 9 (высота) см, </w:t>
      </w:r>
      <w:r w:rsidDel="00000000" w:rsidR="00000000" w:rsidRPr="00000000">
        <w:rPr>
          <w:rtl w:val="0"/>
        </w:rPr>
        <w:t xml:space="preserve">шрифт (</w:t>
      </w:r>
      <w:r w:rsidDel="00000000" w:rsidR="00000000" w:rsidRPr="00000000">
        <w:rPr>
          <w:highlight w:val="white"/>
          <w:rtl w:val="0"/>
        </w:rPr>
        <w:t xml:space="preserve">CampusGrav), промежуток между буквами 0,5 см.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Экологичность: сделана из экологического материала.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Утилизация: возможность утилизации в пунктах приема.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https://prnt.sc/x4dw1w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