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B6" w:rsidRPr="00F50973" w:rsidRDefault="00D24AB6" w:rsidP="00F50973">
      <w:pPr>
        <w:spacing w:after="0"/>
        <w:ind w:firstLine="0"/>
        <w:jc w:val="center"/>
      </w:pPr>
      <w:bookmarkStart w:id="0" w:name="_Toc406709848"/>
      <w:bookmarkStart w:id="1" w:name="_Toc406709963"/>
      <w:r w:rsidRPr="00F50973">
        <w:t xml:space="preserve">Министерство образования и науки РФ </w:t>
      </w:r>
    </w:p>
    <w:p w:rsidR="00D24AB6" w:rsidRPr="00F50973" w:rsidRDefault="00D24AB6" w:rsidP="00F50973">
      <w:pPr>
        <w:spacing w:after="0"/>
        <w:ind w:firstLine="0"/>
        <w:jc w:val="center"/>
      </w:pPr>
      <w:r w:rsidRPr="00F50973">
        <w:t>ФГАОУ ВО «Уральский федерал</w:t>
      </w:r>
      <w:r w:rsidR="007F2B92" w:rsidRPr="00F50973">
        <w:t>ьный университет имени первого П</w:t>
      </w:r>
      <w:r w:rsidRPr="00F50973">
        <w:t>резидента России Б.Н.Ельцина»</w:t>
      </w:r>
      <w:r w:rsidRPr="00F50973">
        <w:br/>
        <w:t>Институт радиоэлектроники и информационных технологий – РТФ</w:t>
      </w:r>
      <w:r w:rsidRPr="00F50973">
        <w:br/>
      </w:r>
      <w:r w:rsidR="007813EE">
        <w:t>Департамент информационных технологий и автоматики</w:t>
      </w:r>
    </w:p>
    <w:p w:rsidR="00D24AB6" w:rsidRDefault="00D24AB6" w:rsidP="00F50973">
      <w:pPr>
        <w:spacing w:after="0"/>
        <w:jc w:val="center"/>
      </w:pPr>
    </w:p>
    <w:p w:rsidR="00F50973" w:rsidRPr="00F50973" w:rsidRDefault="00F50973" w:rsidP="00F50973">
      <w:pPr>
        <w:spacing w:after="0"/>
        <w:jc w:val="center"/>
      </w:pPr>
    </w:p>
    <w:p w:rsidR="00D24AB6" w:rsidRPr="00F50973" w:rsidRDefault="00D24AB6" w:rsidP="00F50973">
      <w:pPr>
        <w:spacing w:after="0"/>
        <w:jc w:val="right"/>
      </w:pPr>
      <w:r w:rsidRPr="00F50973">
        <w:t>Оценка работы________________</w:t>
      </w:r>
      <w:r w:rsidRPr="00F50973">
        <w:br/>
      </w:r>
    </w:p>
    <w:p w:rsidR="00D24AB6" w:rsidRDefault="00D24AB6" w:rsidP="00F50973">
      <w:pPr>
        <w:spacing w:after="0"/>
        <w:jc w:val="right"/>
      </w:pPr>
      <w:r w:rsidRPr="00F50973">
        <w:t>Преподаватель________________</w:t>
      </w:r>
      <w:r w:rsidRPr="00F50973">
        <w:br/>
      </w:r>
    </w:p>
    <w:p w:rsidR="00F50973" w:rsidRDefault="00F50973" w:rsidP="00F50973">
      <w:pPr>
        <w:spacing w:after="0"/>
        <w:jc w:val="right"/>
      </w:pPr>
    </w:p>
    <w:p w:rsidR="00F66D8D" w:rsidRDefault="00F66D8D" w:rsidP="00D24AB6">
      <w:pPr>
        <w:spacing w:after="0"/>
        <w:jc w:val="right"/>
      </w:pPr>
    </w:p>
    <w:bookmarkEnd w:id="0"/>
    <w:bookmarkEnd w:id="1"/>
    <w:p w:rsidR="00F66D8D" w:rsidRPr="00455F95" w:rsidRDefault="00455F95" w:rsidP="00455F95">
      <w:pPr>
        <w:ind w:firstLine="0"/>
        <w:jc w:val="center"/>
        <w:rPr>
          <w:b/>
          <w:szCs w:val="28"/>
        </w:rPr>
      </w:pPr>
      <w:r w:rsidRPr="00455F95">
        <w:rPr>
          <w:b/>
          <w:szCs w:val="28"/>
        </w:rPr>
        <w:t>СРАВНИТЕЛЬНЫЙ АНАЛИЗ РЕЛЯЦИОННЫХ СУБД</w:t>
      </w:r>
    </w:p>
    <w:p w:rsidR="00F66D8D" w:rsidRPr="00F50973" w:rsidRDefault="00B62526" w:rsidP="00455F95">
      <w:pPr>
        <w:ind w:firstLine="0"/>
        <w:jc w:val="center"/>
      </w:pPr>
      <w:r w:rsidRPr="00F50973">
        <w:t xml:space="preserve">Реферат </w:t>
      </w:r>
      <w:r w:rsidR="00F66D8D" w:rsidRPr="00F50973">
        <w:t>по дисциплине «</w:t>
      </w:r>
      <w:r w:rsidR="001E66DD">
        <w:t>Методы и средства проектирования информационных систем и технологий</w:t>
      </w:r>
      <w:r w:rsidR="00F66D8D" w:rsidRPr="00F50973">
        <w:t>»</w:t>
      </w:r>
    </w:p>
    <w:p w:rsidR="00F66D8D" w:rsidRPr="00F50973" w:rsidRDefault="00F66D8D" w:rsidP="00F50973">
      <w:pPr>
        <w:ind w:firstLine="0"/>
        <w:jc w:val="center"/>
        <w:rPr>
          <w:sz w:val="32"/>
        </w:rPr>
      </w:pPr>
    </w:p>
    <w:p w:rsidR="00F66D8D" w:rsidRPr="00F50973" w:rsidRDefault="00F66D8D" w:rsidP="00F50973">
      <w:pPr>
        <w:ind w:firstLine="0"/>
        <w:jc w:val="center"/>
      </w:pPr>
    </w:p>
    <w:p w:rsidR="00F66D8D" w:rsidRPr="00F50973" w:rsidRDefault="00F66D8D" w:rsidP="00F50973">
      <w:pPr>
        <w:ind w:firstLine="0"/>
        <w:jc w:val="left"/>
        <w:rPr>
          <w:szCs w:val="32"/>
        </w:rPr>
      </w:pPr>
      <w:r w:rsidRPr="00F50973">
        <w:rPr>
          <w:szCs w:val="32"/>
        </w:rPr>
        <w:t>Преподаватель_______</w:t>
      </w:r>
      <w:r w:rsidR="002B79F1" w:rsidRPr="00F50973">
        <w:rPr>
          <w:szCs w:val="32"/>
        </w:rPr>
        <w:t>________</w:t>
      </w:r>
      <w:r w:rsidR="00F21083" w:rsidRPr="00F50973">
        <w:rPr>
          <w:szCs w:val="32"/>
        </w:rPr>
        <w:t>_______________________</w:t>
      </w:r>
      <w:r w:rsidR="007813EE">
        <w:rPr>
          <w:szCs w:val="32"/>
        </w:rPr>
        <w:t>Зеленская Е.В.</w:t>
      </w:r>
      <w:r w:rsidRPr="00F50973">
        <w:rPr>
          <w:szCs w:val="32"/>
        </w:rPr>
        <w:br/>
        <w:t>Студент____________</w:t>
      </w:r>
      <w:r w:rsidR="00DE73FB">
        <w:rPr>
          <w:szCs w:val="32"/>
        </w:rPr>
        <w:t>_______________________________Тимошенкова Ю.С.</w:t>
      </w:r>
      <w:r w:rsidRPr="00F50973">
        <w:rPr>
          <w:szCs w:val="32"/>
        </w:rPr>
        <w:br/>
        <w:t>Группа РИ</w:t>
      </w:r>
      <w:r w:rsidR="00B62526" w:rsidRPr="00F50973">
        <w:rPr>
          <w:szCs w:val="32"/>
        </w:rPr>
        <w:t>М</w:t>
      </w:r>
      <w:r w:rsidR="00F46EE8">
        <w:rPr>
          <w:szCs w:val="32"/>
        </w:rPr>
        <w:t>–</w:t>
      </w:r>
      <w:r w:rsidR="007813EE">
        <w:rPr>
          <w:szCs w:val="32"/>
        </w:rPr>
        <w:t>161203</w:t>
      </w:r>
    </w:p>
    <w:p w:rsidR="00D24AB6" w:rsidRPr="00F50973" w:rsidRDefault="00D24AB6" w:rsidP="00F50973">
      <w:pPr>
        <w:ind w:firstLine="0"/>
        <w:jc w:val="center"/>
        <w:rPr>
          <w:szCs w:val="32"/>
        </w:rPr>
      </w:pPr>
    </w:p>
    <w:p w:rsidR="00D24AB6" w:rsidRPr="00F50973" w:rsidRDefault="00D24AB6" w:rsidP="00F50973">
      <w:pPr>
        <w:ind w:firstLine="0"/>
        <w:jc w:val="center"/>
        <w:rPr>
          <w:szCs w:val="32"/>
        </w:rPr>
      </w:pPr>
    </w:p>
    <w:p w:rsidR="00B62526" w:rsidRPr="00F50973" w:rsidRDefault="00B62526" w:rsidP="00F50973">
      <w:pPr>
        <w:ind w:firstLine="0"/>
        <w:jc w:val="center"/>
        <w:rPr>
          <w:szCs w:val="32"/>
        </w:rPr>
      </w:pPr>
    </w:p>
    <w:p w:rsidR="00D24AB6" w:rsidRPr="00F50973" w:rsidRDefault="00B62526" w:rsidP="00F50973">
      <w:pPr>
        <w:spacing w:after="0"/>
        <w:ind w:firstLine="0"/>
        <w:jc w:val="center"/>
        <w:rPr>
          <w:szCs w:val="32"/>
        </w:rPr>
      </w:pPr>
      <w:r w:rsidRPr="00F50973">
        <w:rPr>
          <w:szCs w:val="32"/>
        </w:rPr>
        <w:t>Екатеринбург</w:t>
      </w:r>
    </w:p>
    <w:p w:rsidR="00C433CC" w:rsidRDefault="007813EE" w:rsidP="00F50973">
      <w:pPr>
        <w:spacing w:after="0"/>
        <w:ind w:firstLine="0"/>
        <w:jc w:val="center"/>
      </w:pPr>
      <w:r>
        <w:rPr>
          <w:szCs w:val="32"/>
        </w:rPr>
        <w:t>2017</w:t>
      </w:r>
      <w:r w:rsidR="00C433CC">
        <w:br w:type="page"/>
      </w:r>
    </w:p>
    <w:p w:rsidR="00B226E9" w:rsidRPr="001F4CC2" w:rsidRDefault="00B226E9" w:rsidP="001F4CC2">
      <w:pPr>
        <w:spacing w:after="100" w:afterAutospacing="1"/>
        <w:ind w:firstLine="0"/>
        <w:jc w:val="center"/>
        <w:rPr>
          <w:b/>
        </w:rPr>
      </w:pPr>
      <w:r w:rsidRPr="001F4CC2">
        <w:rPr>
          <w:b/>
        </w:rPr>
        <w:lastRenderedPageBreak/>
        <w:t>СОДЕРЖАНИЕ</w:t>
      </w:r>
    </w:p>
    <w:p w:rsidR="00C12A10" w:rsidRDefault="00C12A1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rFonts w:asciiTheme="majorHAnsi" w:hAnsiTheme="majorHAnsi"/>
          <w:b/>
          <w:caps/>
          <w:sz w:val="24"/>
        </w:rPr>
        <w:fldChar w:fldCharType="begin"/>
      </w:r>
      <w:r>
        <w:rPr>
          <w:rFonts w:asciiTheme="majorHAnsi" w:hAnsiTheme="majorHAnsi"/>
          <w:b/>
          <w:caps/>
          <w:sz w:val="24"/>
        </w:rPr>
        <w:instrText xml:space="preserve"> TOC \o "1-2" \h \z \u </w:instrText>
      </w:r>
      <w:r>
        <w:rPr>
          <w:rFonts w:asciiTheme="majorHAnsi" w:hAnsiTheme="majorHAnsi"/>
          <w:b/>
          <w:caps/>
          <w:sz w:val="24"/>
        </w:rPr>
        <w:fldChar w:fldCharType="separate"/>
      </w:r>
      <w:hyperlink w:anchor="_Toc481420553" w:history="1">
        <w:r w:rsidRPr="00B9340E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A10" w:rsidRDefault="00E53A7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54" w:history="1">
        <w:r w:rsidR="00C12A10" w:rsidRPr="00B9340E">
          <w:rPr>
            <w:rStyle w:val="a7"/>
            <w:noProof/>
          </w:rPr>
          <w:t>1 ОСНОВНЫЕ ПОНЯТИЯ СИСТЕМ УПРАВЛЕНИЯ БАЗАМИ ДАННЫХ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_Toc481420554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4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55" w:history="1">
        <w:r w:rsidR="00C12A10" w:rsidRPr="00B9340E">
          <w:rPr>
            <w:rStyle w:val="a7"/>
            <w:noProof/>
          </w:rPr>
          <w:t>1.1 Модели баз данных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_Toc481420555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4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56" w:history="1">
        <w:r w:rsidR="00C12A10" w:rsidRPr="00B9340E">
          <w:rPr>
            <w:rStyle w:val="a7"/>
            <w:noProof/>
          </w:rPr>
          <w:t>1.2 Реляционная модель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_Toc481420556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5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57" w:history="1">
        <w:r w:rsidR="00C12A10" w:rsidRPr="00B9340E">
          <w:rPr>
            <w:rStyle w:val="a7"/>
            <w:noProof/>
          </w:rPr>
          <w:t>1.3 Реляционные СУБД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_Toc481420557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7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58" w:history="1">
        <w:r w:rsidR="00C12A10" w:rsidRPr="00B9340E">
          <w:rPr>
            <w:rStyle w:val="a7"/>
            <w:noProof/>
          </w:rPr>
          <w:t>2 АНАЛИЗ СУЩЕСТВУЮЩИХ РЕЛЯЦИОННЫХ СИСТЕМ УПРАВЛЕНИЯ БАЗАМИ ДАННЫХ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_Toc481420558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10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59" w:history="1">
        <w:r w:rsidR="00C12A10" w:rsidRPr="00B9340E">
          <w:rPr>
            <w:rStyle w:val="a7"/>
            <w:noProof/>
          </w:rPr>
          <w:t xml:space="preserve">2.1 </w:t>
        </w:r>
        <w:r w:rsidR="00C12A10" w:rsidRPr="00B9340E">
          <w:rPr>
            <w:rStyle w:val="a7"/>
            <w:noProof/>
            <w:lang w:val="en-US"/>
          </w:rPr>
          <w:t>Oracle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_Toc481420559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11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60" w:history="1">
        <w:r w:rsidR="00C12A10" w:rsidRPr="00B9340E">
          <w:rPr>
            <w:rStyle w:val="a7"/>
            <w:noProof/>
          </w:rPr>
          <w:t>2.2 MySQL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_Toc481420560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14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61" w:history="1">
        <w:r w:rsidR="00C12A10" w:rsidRPr="00B9340E">
          <w:rPr>
            <w:rStyle w:val="a7"/>
            <w:noProof/>
          </w:rPr>
          <w:t xml:space="preserve">2.3 </w:t>
        </w:r>
        <w:r w:rsidR="00C12A10" w:rsidRPr="00B9340E">
          <w:rPr>
            <w:rStyle w:val="a7"/>
            <w:noProof/>
            <w:lang w:val="en-US"/>
          </w:rPr>
          <w:t>PostgreSQL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_Toc481420561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17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62" w:history="1">
        <w:r w:rsidR="00C12A10" w:rsidRPr="00B9340E">
          <w:rPr>
            <w:rStyle w:val="a7"/>
            <w:noProof/>
          </w:rPr>
          <w:t xml:space="preserve">2.4 </w:t>
        </w:r>
        <w:r w:rsidR="00C12A10" w:rsidRPr="00B9340E">
          <w:rPr>
            <w:rStyle w:val="a7"/>
            <w:noProof/>
            <w:lang w:val="en-US"/>
          </w:rPr>
          <w:t>SQLite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_Toc481420562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20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63" w:history="1">
        <w:r w:rsidR="00C12A10" w:rsidRPr="00B9340E">
          <w:rPr>
            <w:rStyle w:val="a7"/>
            <w:noProof/>
          </w:rPr>
          <w:t>ЗАКЛЮЧЕНИЕ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_Toc481420563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23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64" w:history="1">
        <w:r w:rsidR="00C12A10" w:rsidRPr="00B9340E">
          <w:rPr>
            <w:rStyle w:val="a7"/>
            <w:noProof/>
          </w:rPr>
          <w:t>СПИСОК ИСПОЛЬЗОВАННЫХ ИСТОЧНИКОВ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_Toc481420564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24</w:t>
        </w:r>
        <w:r w:rsidR="00C12A10">
          <w:rPr>
            <w:noProof/>
            <w:webHidden/>
          </w:rPr>
          <w:fldChar w:fldCharType="end"/>
        </w:r>
      </w:hyperlink>
    </w:p>
    <w:p w:rsidR="00C12A10" w:rsidRDefault="00E53A70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481420565" w:history="1">
        <w:r w:rsidR="00C12A10" w:rsidRPr="00B9340E">
          <w:rPr>
            <w:rStyle w:val="a7"/>
            <w:rFonts w:eastAsia="Times New Roman" w:cs="Times New Roman"/>
            <w:noProof/>
            <w:lang w:eastAsia="ru-RU"/>
          </w:rPr>
          <w:t xml:space="preserve">ПРИЛОЖЕНИЕ А </w:t>
        </w:r>
        <w:r w:rsidR="00C12A10" w:rsidRPr="00B9340E">
          <w:rPr>
            <w:rStyle w:val="a7"/>
            <w:noProof/>
          </w:rPr>
          <w:t>Таблицы характеристик СУБД</w:t>
        </w:r>
        <w:r w:rsidR="00C12A10">
          <w:rPr>
            <w:noProof/>
            <w:webHidden/>
          </w:rPr>
          <w:tab/>
        </w:r>
        <w:r w:rsidR="00C12A10">
          <w:rPr>
            <w:noProof/>
            <w:webHidden/>
          </w:rPr>
          <w:fldChar w:fldCharType="begin"/>
        </w:r>
        <w:r w:rsidR="00C12A10">
          <w:rPr>
            <w:noProof/>
            <w:webHidden/>
          </w:rPr>
          <w:instrText xml:space="preserve"> PAGEREF _Toc481420565 \h </w:instrText>
        </w:r>
        <w:r w:rsidR="00C12A10">
          <w:rPr>
            <w:noProof/>
            <w:webHidden/>
          </w:rPr>
        </w:r>
        <w:r w:rsidR="00C12A10">
          <w:rPr>
            <w:noProof/>
            <w:webHidden/>
          </w:rPr>
          <w:fldChar w:fldCharType="separate"/>
        </w:r>
        <w:r w:rsidR="00C12A10">
          <w:rPr>
            <w:noProof/>
            <w:webHidden/>
          </w:rPr>
          <w:t>25</w:t>
        </w:r>
        <w:r w:rsidR="00C12A10">
          <w:rPr>
            <w:noProof/>
            <w:webHidden/>
          </w:rPr>
          <w:fldChar w:fldCharType="end"/>
        </w:r>
      </w:hyperlink>
    </w:p>
    <w:p w:rsidR="008C73B9" w:rsidRPr="008C73B9" w:rsidRDefault="00C12A10" w:rsidP="008C73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caps/>
          <w:sz w:val="24"/>
          <w:szCs w:val="24"/>
        </w:rPr>
        <w:fldChar w:fldCharType="end"/>
      </w:r>
    </w:p>
    <w:p w:rsidR="008C73B9" w:rsidRDefault="008C73B9" w:rsidP="008C73B9">
      <w:pPr>
        <w:jc w:val="center"/>
        <w:rPr>
          <w:rFonts w:asciiTheme="majorHAnsi" w:hAnsiTheme="majorHAnsi"/>
          <w:sz w:val="24"/>
          <w:szCs w:val="24"/>
        </w:rPr>
      </w:pPr>
    </w:p>
    <w:p w:rsidR="008C73B9" w:rsidRDefault="008C73B9" w:rsidP="008C73B9">
      <w:pPr>
        <w:rPr>
          <w:rFonts w:asciiTheme="majorHAnsi" w:hAnsiTheme="majorHAnsi"/>
          <w:sz w:val="24"/>
          <w:szCs w:val="24"/>
        </w:rPr>
      </w:pPr>
    </w:p>
    <w:p w:rsidR="00CF1E1E" w:rsidRPr="008C73B9" w:rsidRDefault="00CF1E1E" w:rsidP="008C73B9">
      <w:pPr>
        <w:rPr>
          <w:rFonts w:asciiTheme="majorHAnsi" w:hAnsiTheme="majorHAnsi"/>
          <w:sz w:val="24"/>
          <w:szCs w:val="24"/>
        </w:rPr>
        <w:sectPr w:rsidR="00CF1E1E" w:rsidRPr="008C73B9" w:rsidSect="00B226E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A851DF" w:rsidRPr="00510DBD" w:rsidRDefault="005470C1" w:rsidP="00CF1E1E">
      <w:pPr>
        <w:pStyle w:val="1"/>
        <w:spacing w:after="100" w:afterAutospacing="1"/>
        <w:rPr>
          <w:szCs w:val="28"/>
        </w:rPr>
      </w:pPr>
      <w:bookmarkStart w:id="2" w:name="_Toc481420553"/>
      <w:r>
        <w:rPr>
          <w:szCs w:val="28"/>
        </w:rPr>
        <w:lastRenderedPageBreak/>
        <w:t>ВВЕДЕНИЕ</w:t>
      </w:r>
      <w:bookmarkEnd w:id="2"/>
    </w:p>
    <w:p w:rsidR="006C2288" w:rsidRDefault="006C2288" w:rsidP="00835728">
      <w:pPr>
        <w:rPr>
          <w:szCs w:val="28"/>
        </w:rPr>
      </w:pPr>
      <w:r>
        <w:rPr>
          <w:szCs w:val="28"/>
        </w:rPr>
        <w:t>Р</w:t>
      </w:r>
      <w:r w:rsidRPr="006C2288">
        <w:rPr>
          <w:szCs w:val="28"/>
        </w:rPr>
        <w:t xml:space="preserve">азвитие информационных технологий неразрывно связано с увеличением количества хранимых данных. Поэтому очевидна необходимость развития специализированных инструментов. Инструментарий современных реляционных систем управления базами данных постоянно совершенствуется и развивается, появляются новые сервисы. </w:t>
      </w:r>
    </w:p>
    <w:p w:rsidR="006C2288" w:rsidRDefault="006C2288" w:rsidP="00835728">
      <w:pPr>
        <w:rPr>
          <w:szCs w:val="28"/>
        </w:rPr>
      </w:pPr>
      <w:r w:rsidRPr="006C2288">
        <w:rPr>
          <w:szCs w:val="28"/>
        </w:rPr>
        <w:t>На сегодняшний день реляционная модель данных является основной при построении баз данных. Так происходит, потому что организация хранения информации в виде таблиц интуитивно понятна пользователям. Эта особенность привела к появлению множества реляционных систем управления базами данных. Их характеристики существенно различаются. Подбор наиболее подходящей системы управления базами данных стал нетривиальной задачей.</w:t>
      </w:r>
    </w:p>
    <w:p w:rsidR="006C2288" w:rsidRDefault="006C2288" w:rsidP="00835728">
      <w:pPr>
        <w:rPr>
          <w:szCs w:val="28"/>
        </w:rPr>
      </w:pPr>
      <w:r>
        <w:rPr>
          <w:szCs w:val="28"/>
        </w:rPr>
        <w:t>Цель работы – проанализировать и сравнить существующие реляционные системы управления базами данных. Достижение поставленной цели обеспечивается решением следующих задач:</w:t>
      </w:r>
    </w:p>
    <w:p w:rsidR="006C2288" w:rsidRDefault="006C2288" w:rsidP="006C2288">
      <w:pPr>
        <w:pStyle w:val="a5"/>
        <w:numPr>
          <w:ilvl w:val="0"/>
          <w:numId w:val="45"/>
        </w:numPr>
      </w:pPr>
      <w:r>
        <w:t>изучение теоретических основ реляционных баз данных;</w:t>
      </w:r>
    </w:p>
    <w:p w:rsidR="006C2288" w:rsidRDefault="006C2288" w:rsidP="006C2288">
      <w:pPr>
        <w:pStyle w:val="a5"/>
        <w:numPr>
          <w:ilvl w:val="0"/>
          <w:numId w:val="45"/>
        </w:numPr>
      </w:pPr>
      <w:r>
        <w:t>обзор сведений о реляционных системах управления базами данных;</w:t>
      </w:r>
    </w:p>
    <w:p w:rsidR="006C2288" w:rsidRPr="006C2288" w:rsidRDefault="006C2288" w:rsidP="006C2288">
      <w:pPr>
        <w:pStyle w:val="a5"/>
        <w:numPr>
          <w:ilvl w:val="0"/>
          <w:numId w:val="45"/>
        </w:numPr>
      </w:pPr>
      <w:r>
        <w:t>сравнение и анализ существующих программных пакетов для работы с реляционными базами данных.</w:t>
      </w:r>
    </w:p>
    <w:p w:rsidR="00835728" w:rsidRDefault="00835728" w:rsidP="00CF1E1E">
      <w:r w:rsidRPr="00835728">
        <w:t xml:space="preserve">Системы баз данных сегодня являются основой построения большинства информационных систем и используются при автоматизации практически всех </w:t>
      </w:r>
      <w:r w:rsidR="006C2288">
        <w:t>сфер человеческой деятельности.</w:t>
      </w:r>
    </w:p>
    <w:p w:rsidR="00CF1E1E" w:rsidRDefault="00CF1E1E" w:rsidP="00CF1E1E"/>
    <w:p w:rsidR="00CF1E1E" w:rsidRDefault="00CF1E1E" w:rsidP="00CF1E1E">
      <w:pPr>
        <w:sectPr w:rsidR="00CF1E1E" w:rsidSect="00B226E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10DBD" w:rsidRPr="00E74580" w:rsidRDefault="00510DBD" w:rsidP="00CF1E1E">
      <w:pPr>
        <w:pStyle w:val="1"/>
        <w:spacing w:after="100" w:afterAutospacing="1"/>
        <w:rPr>
          <w:szCs w:val="28"/>
        </w:rPr>
      </w:pPr>
      <w:bookmarkStart w:id="3" w:name="_Toc481314212"/>
      <w:bookmarkStart w:id="4" w:name="_Toc481420554"/>
      <w:r w:rsidRPr="00E74580">
        <w:rPr>
          <w:szCs w:val="28"/>
        </w:rPr>
        <w:lastRenderedPageBreak/>
        <w:t xml:space="preserve">1 </w:t>
      </w:r>
      <w:r w:rsidR="005470C1">
        <w:rPr>
          <w:szCs w:val="28"/>
        </w:rPr>
        <w:t>ОСНОВНЫЕ ПОНЯТИЯ СИСТЕМ УПРАВЛЕНИЯ БАЗАМИ ДАННЫХ</w:t>
      </w:r>
      <w:bookmarkEnd w:id="3"/>
      <w:bookmarkEnd w:id="4"/>
    </w:p>
    <w:p w:rsidR="00B93365" w:rsidRPr="00B93365" w:rsidRDefault="008C73B9" w:rsidP="008C73B9">
      <w:pPr>
        <w:pStyle w:val="2"/>
      </w:pPr>
      <w:bookmarkStart w:id="5" w:name="_Toc481420555"/>
      <w:r>
        <w:t>1.1 Модели баз данных</w:t>
      </w:r>
      <w:bookmarkEnd w:id="5"/>
    </w:p>
    <w:p w:rsidR="00B93365" w:rsidRPr="000A7873" w:rsidRDefault="00B93365" w:rsidP="00B93365">
      <w:r w:rsidRPr="00B93365">
        <w:t>Каждая система поддерживает различные модели и структуры баз данных. Эта модель и определяет, как создаваемая СУБД будет оперировать данными. Существует довольно немного моделей БД, которые предоставляют способы четкого структурирования данных, самая популярная из таких моделей - реляционная модель.</w:t>
      </w:r>
      <w:r w:rsidR="000A7873" w:rsidRPr="000A7873">
        <w:t>[1]</w:t>
      </w:r>
    </w:p>
    <w:p w:rsidR="0056034B" w:rsidRPr="000A7873" w:rsidRDefault="0056034B" w:rsidP="00B93365">
      <w:pPr>
        <w:rPr>
          <w:lang w:val="en-US"/>
        </w:rPr>
      </w:pPr>
      <w:r w:rsidRPr="0056034B">
        <w:t xml:space="preserve">База данных (БД) – это поименованная совокупность структурированных данных, относящихся к определенной предметной области. Под предметной областью будем понимать некоторую часть реального мира, информация о которой представлена в базе данных. </w:t>
      </w:r>
      <w:r w:rsidR="000A7873">
        <w:rPr>
          <w:lang w:val="en-US"/>
        </w:rPr>
        <w:t>[2]</w:t>
      </w:r>
    </w:p>
    <w:p w:rsidR="0056034B" w:rsidRPr="000A7873" w:rsidRDefault="0056034B" w:rsidP="00B93365">
      <w:pPr>
        <w:rPr>
          <w:lang w:val="en-US"/>
        </w:rPr>
      </w:pPr>
      <w:r w:rsidRPr="0056034B">
        <w:t xml:space="preserve">Система управления базами данных (СУБД) – это комплекс программных средств, предназначенных для создания и сопровождения базы данных. Можно выделить комплекс основных понятий, с помощью которых описываются принципы построения баз данных. </w:t>
      </w:r>
      <w:r w:rsidR="000A7873">
        <w:rPr>
          <w:lang w:val="en-US"/>
        </w:rPr>
        <w:t>[3]</w:t>
      </w:r>
    </w:p>
    <w:p w:rsidR="0056034B" w:rsidRDefault="0056034B" w:rsidP="00B93365">
      <w:r w:rsidRPr="0056034B">
        <w:t>Информационный объект – это описание некоторого реального объекта, явления, процесса, события в виде совокупности логически связанных атрибутов. Например, информационный объект СТУДЕНТ может быть представлен в базе данных с помощью следующих атрибутов: Код студента, Фамилия, Имя, Отчество, Год рождения. Это можно записать так: СТУДЕНТ (Код студента, Фамилия, Имя, Отчество, Год рождения)</w:t>
      </w:r>
      <w:r w:rsidR="000A7873" w:rsidRPr="000A7873">
        <w:t xml:space="preserve"> </w:t>
      </w:r>
      <w:r w:rsidR="000A7873" w:rsidRPr="000A7873">
        <w:t>[1-3]</w:t>
      </w:r>
    </w:p>
    <w:p w:rsidR="0056034B" w:rsidRDefault="0056034B" w:rsidP="00B93365">
      <w:r w:rsidRPr="0056034B">
        <w:t>Ядром любой базы данных является модель данных. Модель данных – это совокупность структур данных и операций их обработки. С помощью модели данных могут быть представлены информационные объекты и взаимосвязи между ними. Рассмотрим три основных типа моделей данных: иерархическую, сетевую и реляционную.</w:t>
      </w:r>
      <w:r w:rsidR="000A7873" w:rsidRPr="000A7873">
        <w:t xml:space="preserve"> </w:t>
      </w:r>
      <w:r w:rsidR="000A7873" w:rsidRPr="000A7873">
        <w:t>[1-3]</w:t>
      </w:r>
    </w:p>
    <w:p w:rsidR="0056034B" w:rsidRPr="000A7873" w:rsidRDefault="0056034B" w:rsidP="00B93365">
      <w:r w:rsidRPr="0056034B">
        <w:lastRenderedPageBreak/>
        <w:t>Иерархическая модель данных представляет собой совокупность элементов данных, расположенных в порядке их подчинения и образующих по струк</w:t>
      </w:r>
      <w:r>
        <w:t>туре перевернутое дерево</w:t>
      </w:r>
      <w:r w:rsidRPr="0056034B">
        <w:t>. К основным понятиям иерархической модели данных относятся: уровень, узел и связь. Узел – это совокупность атрибутов данных,</w:t>
      </w:r>
      <w:r w:rsidR="002C59C8">
        <w:t xml:space="preserve"> </w:t>
      </w:r>
      <w:r w:rsidRPr="0056034B">
        <w:t>описывающих информационный объект.</w:t>
      </w:r>
      <w:r w:rsidR="000A7873" w:rsidRPr="000A7873">
        <w:t>[2]</w:t>
      </w:r>
    </w:p>
    <w:p w:rsidR="0056034B" w:rsidRPr="000A7873" w:rsidRDefault="0056034B" w:rsidP="00B93365">
      <w:r w:rsidRPr="0056034B">
        <w:t>Сетевая модель данных основана на тех же основных понятиях (уровень, узел, связь), что и иерархическая модель, но в сетевой модели каждый узел может быть связан с любым другим узлом.</w:t>
      </w:r>
      <w:r w:rsidR="000A7873" w:rsidRPr="000A7873">
        <w:t>[3]</w:t>
      </w:r>
    </w:p>
    <w:p w:rsidR="00B93365" w:rsidRPr="00B93365" w:rsidRDefault="00B93365" w:rsidP="00B93365">
      <w:r w:rsidRPr="00B93365">
        <w:t xml:space="preserve">Реляционная модель и реляционные БД могут быть очень мощным инструментом, но только если программист </w:t>
      </w:r>
      <w:r w:rsidR="00A43179" w:rsidRPr="00B93365">
        <w:t>знает,</w:t>
      </w:r>
      <w:r w:rsidRPr="00B93365">
        <w:t xml:space="preserve"> как с ними обращаться. </w:t>
      </w:r>
      <w:r w:rsidR="00A43179">
        <w:t xml:space="preserve">На сегодняшний день на рынке появились еще </w:t>
      </w:r>
      <w:r w:rsidRPr="00B93365">
        <w:t>NoSQL системы с обещанием избавиться от старых проблем БД и добавить новый функционал. Исключая жесткую структуру данных, при этом сохранив реляционный стиль, эти СУБД предлагают более свободный способ работы с ними и гораздо большие возможности для их настройки. Хотя не обходится и без возникновения новых проблем.</w:t>
      </w:r>
      <w:r w:rsidR="000A7873" w:rsidRPr="000A7873">
        <w:t xml:space="preserve"> </w:t>
      </w:r>
      <w:r w:rsidR="000A7873" w:rsidRPr="000A7873">
        <w:t>[1-3]</w:t>
      </w:r>
    </w:p>
    <w:p w:rsidR="00B93365" w:rsidRPr="00B93365" w:rsidRDefault="008C73B9" w:rsidP="008C73B9">
      <w:pPr>
        <w:pStyle w:val="2"/>
      </w:pPr>
      <w:bookmarkStart w:id="6" w:name="_Toc481420556"/>
      <w:r>
        <w:t xml:space="preserve">1.2 </w:t>
      </w:r>
      <w:r w:rsidR="00B93365" w:rsidRPr="00B93365">
        <w:t>Реляционная модель</w:t>
      </w:r>
      <w:bookmarkEnd w:id="6"/>
    </w:p>
    <w:p w:rsidR="00B93365" w:rsidRPr="000A7873" w:rsidRDefault="00C625BE" w:rsidP="00B93365">
      <w:r w:rsidRPr="00C625BE">
        <w:t>Впервые принципы реляционной модели были сформулированы</w:t>
      </w:r>
      <w:r>
        <w:t xml:space="preserve"> в 1969—1970 годах Э. Ф. Коддом. Р</w:t>
      </w:r>
      <w:r w:rsidR="00B93365" w:rsidRPr="00B93365">
        <w:t>еляционная модель предложила математический способ структурирования, хранения и использования данных. По сути он расширил плоскую и сетевую модели, объединив их в реляционную. Основное преимущество которой было объединение данных в группы, именно реляционная модель позволила хранить данные в структурированном табличном виде (ФИО, адрес).</w:t>
      </w:r>
      <w:r w:rsidR="000A7873" w:rsidRPr="000A7873">
        <w:t>[1-4]</w:t>
      </w:r>
    </w:p>
    <w:p w:rsidR="00C625BE" w:rsidRDefault="00C625BE" w:rsidP="00C625BE">
      <w:r>
        <w:t xml:space="preserve"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</w:t>
      </w:r>
      <w:r>
        <w:lastRenderedPageBreak/>
        <w:t>различные атрибуты объектов, а строки предназначены для сведения описаний всех атрибутов к отдельным экземплярам объектов.</w:t>
      </w:r>
      <w:r w:rsidR="000A7873" w:rsidRPr="000A7873">
        <w:t xml:space="preserve"> </w:t>
      </w:r>
      <w:r w:rsidR="000A7873" w:rsidRPr="000A7873">
        <w:t>[1-3]</w:t>
      </w:r>
    </w:p>
    <w:p w:rsidR="00C625BE" w:rsidRPr="000A7873" w:rsidRDefault="00C625BE" w:rsidP="00C625BE">
      <w:r>
        <w:t>Модель, созданная на этапе инфологического моделирования, в наибольшей степени удовлетворяет принципам реляционности. Однако для приведения этой модели к реляционной необходимо выполнить процедуру, называемую нормализацией.</w:t>
      </w:r>
      <w:r w:rsidR="000A7873" w:rsidRPr="000A7873">
        <w:t>[5]</w:t>
      </w:r>
    </w:p>
    <w:p w:rsidR="00C625BE" w:rsidRPr="000A7873" w:rsidRDefault="00C625BE" w:rsidP="00C625BE">
      <w:r>
        <w:t>Теория нормализации оперирует с пятью нормальными формами. Эти формы предназначены для уменьшения избыточности информации, поэтому каждая последующая нормальная форма должна удовлетворять требованиям предыдущей и некоторым дополнительным условиям. При практическом проектировании баз данных четвертая и пятая формы, как правило, не используются. Мы ограничились рассмотрением первых четырех нормальных форм.</w:t>
      </w:r>
      <w:r w:rsidR="000A7873" w:rsidRPr="000A7873">
        <w:t>[6]</w:t>
      </w:r>
    </w:p>
    <w:p w:rsidR="00C625BE" w:rsidRPr="000A7873" w:rsidRDefault="00C625BE" w:rsidP="00C625BE">
      <w:r>
        <w:t>Отношение - абстракция описываемого объекта как совокупность его свойств. Экземпляр отношения - совокупность значений свойств конкретного объекта. Первичный ключ - идентифицирующая совокупность атрибутов, т.е. значение этих атрибутов уникально в данном отношении. Не существует двух экземпляров отношения, содержащих одинаковые значения в первичном ключе. Простой атрибут - атрибут, значения которого неделимы. Сложный атрибут - атрибут, значением которого является совокупность значений нескольких различных свойств объекта или несколько значений одного свойства.</w:t>
      </w:r>
      <w:r w:rsidR="000A7873" w:rsidRPr="000A7873">
        <w:t>[1]</w:t>
      </w:r>
    </w:p>
    <w:p w:rsidR="00B93365" w:rsidRPr="00B93365" w:rsidRDefault="00B93365" w:rsidP="00B93365">
      <w:r w:rsidRPr="00B93365">
        <w:t>Благодаря десятилетиям разработки, СУБД достигли довольно высокого уровня в производительности и отказоустойчивости. Опытом разработчиков и сетевых администраторов было доказано, что все эти инструменты отлично справляются со своими функциями в приложениях любой сложности, не теряют данных даже при некорректных завершениях работы.</w:t>
      </w:r>
      <w:r w:rsidR="000A7873" w:rsidRPr="000A7873">
        <w:t xml:space="preserve"> </w:t>
      </w:r>
      <w:r w:rsidR="000A7873" w:rsidRPr="000A7873">
        <w:t>[1-3]</w:t>
      </w:r>
    </w:p>
    <w:p w:rsidR="00B93365" w:rsidRDefault="00B93365" w:rsidP="00B93365">
      <w:r w:rsidRPr="00B93365">
        <w:lastRenderedPageBreak/>
        <w:t>Несмотря на большие ограничения в формировании и управлении данными, реляционные базы данных сохраняют широкие возможности по настройке и предлагают довольно большой функционал.</w:t>
      </w:r>
      <w:r w:rsidR="000A7873" w:rsidRPr="000A7873">
        <w:t xml:space="preserve"> </w:t>
      </w:r>
      <w:r w:rsidR="000A7873" w:rsidRPr="000A7873">
        <w:t>[1-3]</w:t>
      </w:r>
    </w:p>
    <w:p w:rsidR="00B93365" w:rsidRPr="00B93365" w:rsidRDefault="008C73B9" w:rsidP="008C73B9">
      <w:pPr>
        <w:pStyle w:val="2"/>
      </w:pPr>
      <w:bookmarkStart w:id="7" w:name="_Toc481420557"/>
      <w:r>
        <w:t xml:space="preserve">1.3 </w:t>
      </w:r>
      <w:r w:rsidR="00B93365" w:rsidRPr="00B93365">
        <w:t>Реляционные СУБД</w:t>
      </w:r>
      <w:bookmarkEnd w:id="7"/>
    </w:p>
    <w:p w:rsidR="00C625BE" w:rsidRPr="00B93365" w:rsidRDefault="00C625BE" w:rsidP="00C625BE">
      <w:r>
        <w:t>Реляционная СУБД (или РСУБД) - система управления реляционными БД. Такие модели управления можно охарактеризовать простотой, удобным табличным представлением и возможностью использования формального аппарата алгебры отношений и реляционного исчисления для обработки данных.</w:t>
      </w:r>
      <w:r w:rsidR="00B5336E">
        <w:t xml:space="preserve"> </w:t>
      </w:r>
      <w:r w:rsidRPr="00B93365">
        <w:t>Реляционные СУБД берут своё название от модели БД с которой работают. На данный момент и, наверное, в ближайшем будущем эти СУБД будут наиболее популярным выбором для хранения данных.</w:t>
      </w:r>
      <w:r w:rsidR="000A7873" w:rsidRPr="000A7873">
        <w:t xml:space="preserve"> </w:t>
      </w:r>
      <w:r w:rsidR="000A7873" w:rsidRPr="000A7873">
        <w:t>[1-3]</w:t>
      </w:r>
    </w:p>
    <w:p w:rsidR="00C625BE" w:rsidRPr="000A7873" w:rsidRDefault="00C625BE" w:rsidP="00C625BE">
      <w:r>
        <w:t>В реляционных базах данные хранятся в виде таблиц, состоящих из строк и столбцов. Каждая таблица имеет собственный, заранее определенный набор именованных полей. Столбцы таблиц реляционной базы могут содержать скалярные данные фиксированного типа, например, числа, строки или даты. Таблицы в реляционной базе данных могут быть связаны отношениями «один-к-одному» или «один-ко-многим». Количество строк записей в таблице неограниченно, и каждая запись соответствует отдельной сущности.</w:t>
      </w:r>
      <w:r w:rsidR="000A7873" w:rsidRPr="000A7873">
        <w:t>[4]</w:t>
      </w:r>
    </w:p>
    <w:p w:rsidR="00B93365" w:rsidRPr="000A7873" w:rsidRDefault="00B93365" w:rsidP="00B93365">
      <w:r w:rsidRPr="00B93365">
        <w:t>Реляционные СУБД используют строго описанные структуры данных - схемы. Схема базы данных включает в себя описание содержания, структуры и ограничений целостности, т.е. она определяет таблицы, поля в каждой таблице, а также отношения между полями и таблицами.</w:t>
      </w:r>
      <w:r w:rsidR="000A7873" w:rsidRPr="000A7873">
        <w:t>[5]</w:t>
      </w:r>
    </w:p>
    <w:p w:rsidR="00C625BE" w:rsidRDefault="00C625BE" w:rsidP="00C625BE">
      <w:r>
        <w:t>Реляционные базы данных занимают сейчас доминирующее положение (MS SQL Server, MS Access, InterBase, FoxPro, PostgreSQL, Paradox и другие).</w:t>
      </w:r>
    </w:p>
    <w:p w:rsidR="00633CFA" w:rsidRDefault="00633CFA" w:rsidP="00C625BE">
      <w:r w:rsidRPr="00633CFA">
        <w:t>Требовани</w:t>
      </w:r>
      <w:r>
        <w:t>я к реляционным СУБД (по Кодду):</w:t>
      </w:r>
    </w:p>
    <w:p w:rsidR="00633CFA" w:rsidRDefault="00633CFA" w:rsidP="00C625BE">
      <w:r w:rsidRPr="00633CFA">
        <w:t xml:space="preserve">1. Явное представление данных (The Information Rule). Информация должна быть представлена в виде данных, хранящихся в ячейках. Данные, </w:t>
      </w:r>
      <w:r w:rsidRPr="00633CFA">
        <w:lastRenderedPageBreak/>
        <w:t xml:space="preserve">хранящиеся в ячейках, должны быть атомарны. Порядок строк в реляционной таблице не должен влиять на смысл данных. </w:t>
      </w:r>
    </w:p>
    <w:p w:rsidR="00B5336E" w:rsidRDefault="00633CFA" w:rsidP="00C625BE">
      <w:r w:rsidRPr="00633CFA">
        <w:t xml:space="preserve">2. Гарантированный доступ к данным (Guaranteed Access Rule). К каждому элементу данных должен быть гарантирован доступ с помощью комбинации имени таблицы, первичного ключа строки и имени столбца. </w:t>
      </w:r>
    </w:p>
    <w:p w:rsidR="00B5336E" w:rsidRDefault="00633CFA" w:rsidP="00C625BE">
      <w:r w:rsidRPr="00633CFA">
        <w:t xml:space="preserve">3. Полная обработка неизвестных значений (Systematic Treatment of Null Values). Неизвестные значения (NULL), отличные от любого известного значения, должны поддерживаться для всех типов данных при выполнении любых операций. </w:t>
      </w:r>
    </w:p>
    <w:p w:rsidR="00B5336E" w:rsidRDefault="00633CFA" w:rsidP="00C625BE">
      <w:r w:rsidRPr="00633CFA">
        <w:rPr>
          <w:lang w:val="en-US"/>
        </w:rPr>
        <w:t xml:space="preserve">4. </w:t>
      </w:r>
      <w:r w:rsidRPr="00633CFA">
        <w:t>Доступ</w:t>
      </w:r>
      <w:r w:rsidRPr="00633CFA">
        <w:rPr>
          <w:lang w:val="en-US"/>
        </w:rPr>
        <w:t xml:space="preserve"> </w:t>
      </w:r>
      <w:r w:rsidRPr="00633CFA">
        <w:t>к</w:t>
      </w:r>
      <w:r w:rsidRPr="00633CFA">
        <w:rPr>
          <w:lang w:val="en-US"/>
        </w:rPr>
        <w:t xml:space="preserve"> </w:t>
      </w:r>
      <w:r w:rsidRPr="00633CFA">
        <w:t>словарю</w:t>
      </w:r>
      <w:r w:rsidRPr="00633CFA">
        <w:rPr>
          <w:lang w:val="en-US"/>
        </w:rPr>
        <w:t xml:space="preserve"> </w:t>
      </w:r>
      <w:r w:rsidRPr="00633CFA">
        <w:t>данных</w:t>
      </w:r>
      <w:r w:rsidRPr="00633CFA">
        <w:rPr>
          <w:lang w:val="en-US"/>
        </w:rPr>
        <w:t xml:space="preserve"> </w:t>
      </w:r>
      <w:r w:rsidRPr="00633CFA">
        <w:t>в</w:t>
      </w:r>
      <w:r w:rsidRPr="00633CFA">
        <w:rPr>
          <w:lang w:val="en-US"/>
        </w:rPr>
        <w:t xml:space="preserve"> </w:t>
      </w:r>
      <w:r w:rsidRPr="00633CFA">
        <w:t>терминах</w:t>
      </w:r>
      <w:r w:rsidRPr="00633CFA">
        <w:rPr>
          <w:lang w:val="en-US"/>
        </w:rPr>
        <w:t xml:space="preserve"> </w:t>
      </w:r>
      <w:r w:rsidRPr="00633CFA">
        <w:t>реляционной</w:t>
      </w:r>
      <w:r w:rsidRPr="00633CFA">
        <w:rPr>
          <w:lang w:val="en-US"/>
        </w:rPr>
        <w:t xml:space="preserve"> </w:t>
      </w:r>
      <w:r w:rsidRPr="00633CFA">
        <w:t>модели</w:t>
      </w:r>
      <w:r w:rsidRPr="00633CFA">
        <w:rPr>
          <w:lang w:val="en-US"/>
        </w:rPr>
        <w:t xml:space="preserve"> (Dynamic On-Line Catalog Based on the Relational Model). </w:t>
      </w:r>
      <w:r w:rsidRPr="00633CFA">
        <w:t xml:space="preserve">Словарь данных должен сохраняться в форме реляционных таблиц, и СУБД должна поддерживать доступ к нему при помощи стандартных языковых средств. </w:t>
      </w:r>
    </w:p>
    <w:p w:rsidR="00B5336E" w:rsidRDefault="00633CFA" w:rsidP="00B5336E">
      <w:r w:rsidRPr="00B5336E">
        <w:rPr>
          <w:lang w:val="en-US"/>
        </w:rPr>
        <w:t xml:space="preserve">5. </w:t>
      </w:r>
      <w:r w:rsidRPr="00633CFA">
        <w:t>Полнота</w:t>
      </w:r>
      <w:r w:rsidRPr="00B5336E">
        <w:rPr>
          <w:lang w:val="en-US"/>
        </w:rPr>
        <w:t xml:space="preserve"> </w:t>
      </w:r>
      <w:r w:rsidRPr="00633CFA">
        <w:t>подмножества</w:t>
      </w:r>
      <w:r w:rsidRPr="00B5336E">
        <w:rPr>
          <w:lang w:val="en-US"/>
        </w:rPr>
        <w:t xml:space="preserve"> </w:t>
      </w:r>
      <w:r w:rsidRPr="00633CFA">
        <w:t>языка</w:t>
      </w:r>
      <w:r w:rsidRPr="00B5336E">
        <w:rPr>
          <w:lang w:val="en-US"/>
        </w:rPr>
        <w:t xml:space="preserve"> (Comprehensive Data Sublanguage Rule). </w:t>
      </w:r>
      <w:r w:rsidRPr="00633CFA">
        <w:t xml:space="preserve">Система управления реляционными базами данных должна поддерживать единственный язык запросов, который позволяет выполнять все операции работы к данным: операции определения данных, операции манипулирования данными, управление доступом к данным, управление транзакциями. </w:t>
      </w:r>
    </w:p>
    <w:p w:rsidR="00B5336E" w:rsidRDefault="00633CFA" w:rsidP="00C625BE">
      <w:r w:rsidRPr="00633CFA">
        <w:t xml:space="preserve">6. Поддержка обновляемых представлений (View Updating Rule). Обновляемое представление должно поддерживать все операции манипулирования данными, которые поддерживают реляционные таблицы: операции выборки, вставки, модификации и удаления данных. </w:t>
      </w:r>
    </w:p>
    <w:p w:rsidR="00B5336E" w:rsidRDefault="00633CFA" w:rsidP="00C625BE">
      <w:r w:rsidRPr="00633CFA">
        <w:t xml:space="preserve">7. Наличие высокоуровневых операций управления данными (High-Level Insert, Update, and Delete). Операции вставки, модификации и удаления данных должны поддерживаться не только по отношению к одной строке реляционной таблицы, но по отношению к любому множеству строк. </w:t>
      </w:r>
    </w:p>
    <w:p w:rsidR="00B5336E" w:rsidRDefault="00633CFA" w:rsidP="00C625BE">
      <w:r w:rsidRPr="00633CFA">
        <w:lastRenderedPageBreak/>
        <w:t xml:space="preserve">8. Физическая независимость данных (Physical Data Independence). Приложения не должны зависеть от используемых способов хранения данных на носителях, от аппаратного обеспечения компьютеров, на которых находится реляционная база данных. </w:t>
      </w:r>
    </w:p>
    <w:p w:rsidR="00B5336E" w:rsidRDefault="00633CFA" w:rsidP="00C625BE">
      <w:r w:rsidRPr="00633CFA">
        <w:t>9. Логическая независимость данных (Logical Data Independence). Представление данных в приложении не должно зависеть о</w:t>
      </w:r>
      <w:r w:rsidR="00B5336E">
        <w:t>т структуры реляционных таблиц.</w:t>
      </w:r>
    </w:p>
    <w:p w:rsidR="00B5336E" w:rsidRDefault="00633CFA" w:rsidP="00C625BE">
      <w:r w:rsidRPr="00633CFA">
        <w:t xml:space="preserve">10. Независимость контроля целостности (Integrity Independence). Вся информация, необходимая для поддержания целостности, должна находиться в словаре данных. СУБД должна выполнять проверку заданных ограничений целостности и автоматически поддерживать целостность данных. </w:t>
      </w:r>
    </w:p>
    <w:p w:rsidR="00B5336E" w:rsidRDefault="00633CFA" w:rsidP="00C625BE">
      <w:r w:rsidRPr="00633CFA">
        <w:t xml:space="preserve">11. Независимость от распределенности (Distribution Independence). База данных может быть распределенной, может находиться на нескольких компьютерах, и это не должно оказывать влияние на приложения. </w:t>
      </w:r>
    </w:p>
    <w:p w:rsidR="00633CFA" w:rsidRPr="000A7873" w:rsidRDefault="00633CFA" w:rsidP="00C625BE">
      <w:pPr>
        <w:rPr>
          <w:lang w:val="en-US"/>
        </w:rPr>
      </w:pPr>
      <w:r w:rsidRPr="00633CFA">
        <w:t>12. Согласование языковых уровней (Non-Subversion Rule). Не должно быть иного средства доступа к данным, отличного от стандартного языка работы с данными. Если используется низкоуровневый язык доступа к данным, он не должен игнорировать правила безопасности и целостности, которые поддерживаются языком более высокого уровня.</w:t>
      </w:r>
      <w:r w:rsidR="000A7873" w:rsidRPr="000A7873">
        <w:t xml:space="preserve"> </w:t>
      </w:r>
      <w:r w:rsidR="000A7873" w:rsidRPr="000A7873">
        <w:t>[1-3]</w:t>
      </w:r>
      <w:bookmarkStart w:id="8" w:name="_GoBack"/>
      <w:bookmarkEnd w:id="8"/>
    </w:p>
    <w:p w:rsidR="00CF1E1E" w:rsidRDefault="00CF1E1E">
      <w:pPr>
        <w:spacing w:line="259" w:lineRule="auto"/>
        <w:ind w:firstLine="0"/>
        <w:jc w:val="left"/>
      </w:pPr>
    </w:p>
    <w:p w:rsidR="00CF1E1E" w:rsidRDefault="00CF1E1E">
      <w:pPr>
        <w:spacing w:line="259" w:lineRule="auto"/>
        <w:ind w:firstLine="0"/>
        <w:jc w:val="left"/>
        <w:sectPr w:rsidR="00CF1E1E" w:rsidSect="00B226E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6C2288" w:rsidRDefault="006C2288" w:rsidP="006C2288">
      <w:pPr>
        <w:pStyle w:val="1"/>
      </w:pPr>
      <w:bookmarkStart w:id="9" w:name="_Toc481420558"/>
      <w:r>
        <w:lastRenderedPageBreak/>
        <w:t>2 АНАЛИЗ СУЩЕСТВУЮЩИХ РЕЛЯЦИОННЫХ СИСТЕМ УПРАВЛЕНИЯ БАЗАМИ ДАННЫХ</w:t>
      </w:r>
      <w:bookmarkEnd w:id="9"/>
    </w:p>
    <w:p w:rsidR="00D01B92" w:rsidRDefault="00D01B92" w:rsidP="00D01B92">
      <w:r>
        <w:t>Издание DB-Engines опубликовало новую редакцию своего рейтинга популярности СУБД. По методике расчёта рейтинг (рис. 1) СУБД напоминает рейтинг языков программирования TIOBE и учитывает популярность запросов в поисковых системах, число результатов в поисковой выдаче, объём обсуждений на популярных дискуссионных площадках и социальных сетях, число вакансий в агентствах по найму персонала и упоминаний в профилях пользователей. Позицию лидеров в рейтинге сохранили СУБД Oracle, MySQL и Microsoft SQL Server.</w:t>
      </w:r>
      <w:r w:rsidR="00973A98">
        <w:t xml:space="preserve"> Сравнительные таблицы большинства существующих реляционных СУБД представлены в приложении А.</w:t>
      </w:r>
    </w:p>
    <w:p w:rsidR="00D01B92" w:rsidRDefault="00D01B92" w:rsidP="006533E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15025" cy="34290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33E6" w:rsidRPr="006533E6" w:rsidRDefault="006533E6" w:rsidP="006533E6">
      <w:pPr>
        <w:ind w:firstLine="0"/>
        <w:jc w:val="center"/>
      </w:pPr>
      <w:r>
        <w:t>Рисунок 1 – Рейтинг реляционных СУБД, используемых в мире</w:t>
      </w:r>
      <w:r>
        <w:br/>
        <w:t>на апрель 2017 года</w:t>
      </w:r>
    </w:p>
    <w:p w:rsidR="006533E6" w:rsidRPr="000A7873" w:rsidRDefault="006533E6" w:rsidP="00D01B92">
      <w:pPr>
        <w:pStyle w:val="2"/>
      </w:pPr>
      <w:bookmarkStart w:id="10" w:name="_Toc481420559"/>
      <w:r>
        <w:lastRenderedPageBreak/>
        <w:t xml:space="preserve">2.1 </w:t>
      </w:r>
      <w:r w:rsidRPr="006533E6">
        <w:rPr>
          <w:lang w:val="en-US"/>
        </w:rPr>
        <w:t>Oracle</w:t>
      </w:r>
      <w:bookmarkEnd w:id="10"/>
    </w:p>
    <w:p w:rsidR="00F471F7" w:rsidRDefault="00F471F7" w:rsidP="00F471F7">
      <w:r>
        <w:rPr>
          <w:lang w:val="en-US"/>
        </w:rPr>
        <w:t>Oracle</w:t>
      </w:r>
      <w:r w:rsidRPr="00F471F7">
        <w:t xml:space="preserve"> – Объектно-реляционная система управления базами данных. Одна из ранних версий стала первой коммерческой СУБД, поддерживающей язык запросов </w:t>
      </w:r>
      <w:r w:rsidRPr="00F471F7">
        <w:rPr>
          <w:lang w:val="en-US"/>
        </w:rPr>
        <w:t>SQL</w:t>
      </w:r>
      <w:r w:rsidRPr="00F471F7">
        <w:t xml:space="preserve">. В настоящее время доступно шесть версий СУБД: </w:t>
      </w:r>
    </w:p>
    <w:p w:rsidR="00F471F7" w:rsidRDefault="00F471F7" w:rsidP="00F471F7">
      <w:r w:rsidRPr="00F471F7">
        <w:rPr>
          <w:lang w:val="en-US"/>
        </w:rPr>
        <w:t>Enterprise</w:t>
      </w:r>
      <w:r w:rsidRPr="00F471F7">
        <w:t xml:space="preserve"> </w:t>
      </w:r>
      <w:r w:rsidRPr="00F471F7">
        <w:rPr>
          <w:lang w:val="en-US"/>
        </w:rPr>
        <w:t>Edition</w:t>
      </w:r>
      <w:r w:rsidRPr="00F471F7">
        <w:t xml:space="preserve"> Наиболее полная версия, не имеет значительных ограничений. Данная корпоративная редакция продукта предназначается для крупных предприятий. Пользователям предоставляются опции, с помощью которых есть возможность архитектурно и функционально улучшить возможности сервера.</w:t>
      </w:r>
    </w:p>
    <w:p w:rsidR="00F471F7" w:rsidRDefault="00F471F7" w:rsidP="00F471F7">
      <w:r w:rsidRPr="00F471F7">
        <w:rPr>
          <w:lang w:val="en-US"/>
        </w:rPr>
        <w:t>Standard</w:t>
      </w:r>
      <w:r w:rsidRPr="00F471F7">
        <w:t xml:space="preserve"> </w:t>
      </w:r>
      <w:r w:rsidRPr="00F471F7">
        <w:rPr>
          <w:lang w:val="en-US"/>
        </w:rPr>
        <w:t>Edition</w:t>
      </w:r>
      <w:r w:rsidRPr="00F471F7">
        <w:t xml:space="preserve"> Ограничение по количеству процессорных разъемов (не более 4-х). Редакция предназначена для использования в предприятиях среднего размера или в по</w:t>
      </w:r>
      <w:r>
        <w:t>дразделении крупной компании.</w:t>
      </w:r>
    </w:p>
    <w:p w:rsidR="00F471F7" w:rsidRDefault="00F471F7" w:rsidP="00F471F7">
      <w:r w:rsidRPr="00F471F7">
        <w:rPr>
          <w:lang w:val="en-US"/>
        </w:rPr>
        <w:t>Standard</w:t>
      </w:r>
      <w:r w:rsidRPr="00F471F7">
        <w:t xml:space="preserve"> </w:t>
      </w:r>
      <w:r w:rsidRPr="00F471F7">
        <w:rPr>
          <w:lang w:val="en-US"/>
        </w:rPr>
        <w:t>Edition</w:t>
      </w:r>
      <w:r w:rsidRPr="00F471F7">
        <w:t xml:space="preserve"> </w:t>
      </w:r>
      <w:r w:rsidRPr="00F471F7">
        <w:rPr>
          <w:lang w:val="en-US"/>
        </w:rPr>
        <w:t>One</w:t>
      </w:r>
      <w:r w:rsidRPr="00F471F7">
        <w:t xml:space="preserve"> Ограничение по количеству процессорных разъемов (не более 2-х). Кроме того, не поддерживается кластеризация. - </w:t>
      </w:r>
      <w:r w:rsidRPr="00F471F7">
        <w:rPr>
          <w:lang w:val="en-US"/>
        </w:rPr>
        <w:t>Personal</w:t>
      </w:r>
      <w:r w:rsidRPr="00F471F7">
        <w:t xml:space="preserve"> </w:t>
      </w:r>
      <w:r w:rsidRPr="00F471F7">
        <w:rPr>
          <w:lang w:val="en-US"/>
        </w:rPr>
        <w:t>Edition</w:t>
      </w:r>
      <w:r w:rsidRPr="00F471F7">
        <w:t xml:space="preserve"> Версия СУБД рассчитана на испол</w:t>
      </w:r>
      <w:r>
        <w:t>ьзование одним пользователем.</w:t>
      </w:r>
    </w:p>
    <w:p w:rsidR="00F471F7" w:rsidRDefault="00F471F7" w:rsidP="00F471F7">
      <w:r w:rsidRPr="00F471F7">
        <w:rPr>
          <w:lang w:val="en-US"/>
        </w:rPr>
        <w:t>Lite</w:t>
      </w:r>
      <w:r w:rsidRPr="00F471F7">
        <w:t xml:space="preserve"> Данная редакция предназначена для использования в мобильных и встраиваемых устройствах. Также возможно использование на</w:t>
      </w:r>
      <w:r>
        <w:t xml:space="preserve"> предприятиях малого размера.</w:t>
      </w:r>
    </w:p>
    <w:p w:rsidR="00372006" w:rsidRDefault="00F471F7" w:rsidP="00F471F7">
      <w:r w:rsidRPr="00F471F7">
        <w:rPr>
          <w:lang w:val="en-US"/>
        </w:rPr>
        <w:t>Express</w:t>
      </w:r>
      <w:r w:rsidRPr="00F471F7">
        <w:t xml:space="preserve"> </w:t>
      </w:r>
      <w:r w:rsidRPr="00F471F7">
        <w:rPr>
          <w:lang w:val="en-US"/>
        </w:rPr>
        <w:t>Edition</w:t>
      </w:r>
      <w:r w:rsidRPr="00F471F7">
        <w:t xml:space="preserve"> (</w:t>
      </w:r>
      <w:r w:rsidRPr="00F471F7">
        <w:rPr>
          <w:lang w:val="en-US"/>
        </w:rPr>
        <w:t>XE</w:t>
      </w:r>
      <w:r w:rsidRPr="00F471F7">
        <w:t>) Бесплатная версия СУБД. Используется только один процессор, ограничения по количеству оперативной памяти (1 Гб)</w:t>
      </w:r>
      <w:r>
        <w:t xml:space="preserve"> и объему базы данных (11 Гб) [</w:t>
      </w:r>
      <w:r w:rsidRPr="00F471F7">
        <w:t xml:space="preserve">8]. </w:t>
      </w:r>
    </w:p>
    <w:p w:rsidR="00372006" w:rsidRDefault="00F471F7" w:rsidP="00F471F7">
      <w:r w:rsidRPr="00F471F7">
        <w:t xml:space="preserve">Все шесть редакций СУБД используют один исходный код и имеют аналогичный функционал, исключая некоторые специализированные инструменты конкретных версий. Основная задача стандартной, персональной и мобильной версий – уменьшение общей стоимости владения, простота установки и использования ПО. </w:t>
      </w:r>
    </w:p>
    <w:p w:rsidR="00F471F7" w:rsidRPr="00F471F7" w:rsidRDefault="00F471F7" w:rsidP="00F471F7">
      <w:r w:rsidRPr="00F471F7">
        <w:rPr>
          <w:lang w:val="en-US"/>
        </w:rPr>
        <w:lastRenderedPageBreak/>
        <w:t>Oracle</w:t>
      </w:r>
      <w:r w:rsidRPr="00F471F7">
        <w:t xml:space="preserve"> </w:t>
      </w:r>
      <w:r w:rsidRPr="00F471F7">
        <w:rPr>
          <w:lang w:val="en-US"/>
        </w:rPr>
        <w:t>Database</w:t>
      </w:r>
      <w:r w:rsidRPr="00F471F7">
        <w:t xml:space="preserve"> является кроссплатформенным ПО. Это достигается за счет того, что около 80 % программ</w:t>
      </w:r>
      <w:r w:rsidR="00372006">
        <w:t>ного кода написано на платформо</w:t>
      </w:r>
      <w:r w:rsidR="00372006" w:rsidRPr="00372006">
        <w:t>-</w:t>
      </w:r>
      <w:r w:rsidRPr="00F471F7">
        <w:t>независимом языке Си. А ядро сервера, составляющее остальные 20 % кода, переписывается под конкретную платформу, так как реализован</w:t>
      </w:r>
      <w:r>
        <w:t>о на машинно-зависимых языках [</w:t>
      </w:r>
      <w:r w:rsidRPr="00F471F7">
        <w:t>9].</w:t>
      </w:r>
    </w:p>
    <w:p w:rsidR="006533E6" w:rsidRPr="000A7873" w:rsidRDefault="006533E6" w:rsidP="006533E6">
      <w:pPr>
        <w:pStyle w:val="3"/>
      </w:pPr>
      <w:r>
        <w:t>2.1</w:t>
      </w:r>
      <w:r w:rsidRPr="006533E6">
        <w:t xml:space="preserve">.1 </w:t>
      </w:r>
      <w:r>
        <w:t xml:space="preserve">Преимущества </w:t>
      </w:r>
      <w:r w:rsidRPr="006533E6">
        <w:rPr>
          <w:lang w:val="en-US"/>
        </w:rPr>
        <w:t>Oracle</w:t>
      </w:r>
    </w:p>
    <w:p w:rsidR="00372006" w:rsidRDefault="00372006" w:rsidP="00372006">
      <w:r w:rsidRPr="00372006">
        <w:t xml:space="preserve">Главным конкурентным преимуществом СУБД </w:t>
      </w:r>
      <w:r w:rsidRPr="00372006">
        <w:rPr>
          <w:lang w:val="en-US"/>
        </w:rPr>
        <w:t>Oracle</w:t>
      </w:r>
      <w:r w:rsidRPr="00372006">
        <w:t xml:space="preserve"> была высокая скорость обработки огромных массивов информации, которую тогда отметили все эксперты</w:t>
      </w:r>
    </w:p>
    <w:p w:rsidR="00372006" w:rsidRDefault="00372006" w:rsidP="00372006">
      <w:r>
        <w:t xml:space="preserve">Механизм пакетной обработки запросов с подтверждением. Транзакционный механизм позволяет не опасаться сбоев программной среды и оборудования. В случае успешного завершения обработки пакета SQL-команд сервер баз данных генерирует так называемый commit — подтверждение успешного выполнения, которое отсылается клиенту. В случае же аппаратного или программного сбоя происходит rollback — возвращение к предыдущей контрольной точке, благодаря чему целостность данных в любой ситуации не будет нарушена. </w:t>
      </w:r>
    </w:p>
    <w:p w:rsidR="00372006" w:rsidRDefault="00372006" w:rsidP="00372006">
      <w:r>
        <w:t>Oracle Database является признанным лидером в этой отрасли производства ПО, свидетельствует тот факт, что по итогам 2007 года Oracle Database принадлежит 47% мирового рынка систем управления базами данных.</w:t>
      </w:r>
    </w:p>
    <w:p w:rsidR="00372006" w:rsidRDefault="00372006" w:rsidP="00372006">
      <w:r>
        <w:t>В</w:t>
      </w:r>
      <w:r w:rsidRPr="00372006">
        <w:t>ысочайшая надежность</w:t>
      </w:r>
      <w:r>
        <w:t>, п</w:t>
      </w:r>
      <w:r w:rsidRPr="00372006">
        <w:t>оддержка м</w:t>
      </w:r>
      <w:r>
        <w:t>ногих компьютерных платформ, п</w:t>
      </w:r>
      <w:r w:rsidRPr="00372006">
        <w:t>оддержка всевозможных вариантов архитектур (многопроцессорных кластеров, систем с мас</w:t>
      </w:r>
      <w:r>
        <w:t>совым параллелизмом и т.д.), и</w:t>
      </w:r>
      <w:r w:rsidRPr="00372006">
        <w:t xml:space="preserve">дентичность кода различных версий сервера </w:t>
      </w:r>
      <w:r>
        <w:t>БД</w:t>
      </w:r>
      <w:r w:rsidRPr="00372006">
        <w:t>. для всех платформ, гарантирующая предсказуемость рабо</w:t>
      </w:r>
      <w:r>
        <w:t>ты Oracle на разных платформах, возможности разбиения крупных БД</w:t>
      </w:r>
      <w:r w:rsidRPr="00372006">
        <w:t>. на разделы</w:t>
      </w:r>
      <w:r>
        <w:t xml:space="preserve">, </w:t>
      </w:r>
      <w:r w:rsidRPr="00372006">
        <w:t>подде</w:t>
      </w:r>
      <w:r>
        <w:t xml:space="preserve">ржка XML в хранимых процедурах, </w:t>
      </w:r>
      <w:r w:rsidRPr="00372006">
        <w:t>поддержка OLAP (Online Analytical Processing)</w:t>
      </w:r>
      <w:r>
        <w:t xml:space="preserve"> и т.д.</w:t>
      </w:r>
    </w:p>
    <w:p w:rsidR="006533E6" w:rsidRPr="000A7873" w:rsidRDefault="006533E6" w:rsidP="006533E6">
      <w:pPr>
        <w:pStyle w:val="3"/>
      </w:pPr>
      <w:r>
        <w:lastRenderedPageBreak/>
        <w:t xml:space="preserve">2.1.2 Недостатки </w:t>
      </w:r>
      <w:r w:rsidRPr="006533E6">
        <w:rPr>
          <w:lang w:val="en-US"/>
        </w:rPr>
        <w:t>Oracle</w:t>
      </w:r>
    </w:p>
    <w:p w:rsidR="00372006" w:rsidRPr="00372006" w:rsidRDefault="00372006" w:rsidP="00372006">
      <w:r w:rsidRPr="00372006">
        <w:rPr>
          <w:lang w:val="en-US"/>
        </w:rPr>
        <w:t>Oracle</w:t>
      </w:r>
      <w:r w:rsidRPr="00372006">
        <w:t xml:space="preserve"> рекомендуется исполь</w:t>
      </w:r>
      <w:r w:rsidR="00FD3A01">
        <w:t>зовать для очень больших централи</w:t>
      </w:r>
      <w:r w:rsidRPr="00372006">
        <w:t>зованных или распределенных баз данных (хранилищ данных) коллектив­ного использования для крупных предприятий.</w:t>
      </w:r>
    </w:p>
    <w:p w:rsidR="00372006" w:rsidRDefault="00372006" w:rsidP="00372006">
      <w:r w:rsidRPr="00372006">
        <w:t xml:space="preserve">Общие рекомендации. Для организации хранилища данных больших объемов рекомендуется использовать </w:t>
      </w:r>
      <w:r w:rsidRPr="00372006">
        <w:rPr>
          <w:lang w:val="en-US"/>
        </w:rPr>
        <w:t>SQL</w:t>
      </w:r>
      <w:r w:rsidRPr="00372006">
        <w:t xml:space="preserve"> </w:t>
      </w:r>
      <w:r w:rsidRPr="00372006">
        <w:rPr>
          <w:lang w:val="en-US"/>
        </w:rPr>
        <w:t>Server</w:t>
      </w:r>
      <w:r w:rsidRPr="00372006">
        <w:t xml:space="preserve"> или </w:t>
      </w:r>
      <w:r w:rsidRPr="00372006">
        <w:rPr>
          <w:lang w:val="en-US"/>
        </w:rPr>
        <w:t>Oracle</w:t>
      </w:r>
      <w:r w:rsidRPr="00372006">
        <w:t xml:space="preserve">, а в клиентском приложении доступ к данным этого хранилища осуществить средствами СУБД </w:t>
      </w:r>
      <w:r w:rsidRPr="00372006">
        <w:rPr>
          <w:lang w:val="en-US"/>
        </w:rPr>
        <w:t>Access</w:t>
      </w:r>
      <w:r w:rsidRPr="00372006">
        <w:t xml:space="preserve"> (через проект), </w:t>
      </w:r>
      <w:r w:rsidRPr="00372006">
        <w:rPr>
          <w:lang w:val="en-US"/>
        </w:rPr>
        <w:t>FoxPro</w:t>
      </w:r>
      <w:r w:rsidRPr="00372006">
        <w:t xml:space="preserve"> (через удаленные представления) или средствами языков программирования </w:t>
      </w:r>
      <w:r w:rsidRPr="00372006">
        <w:rPr>
          <w:lang w:val="en-US"/>
        </w:rPr>
        <w:t>Visual</w:t>
      </w:r>
      <w:r w:rsidRPr="00372006">
        <w:t xml:space="preserve"> </w:t>
      </w:r>
      <w:r w:rsidRPr="00372006">
        <w:rPr>
          <w:lang w:val="en-US"/>
        </w:rPr>
        <w:t>Basic</w:t>
      </w:r>
      <w:r w:rsidRPr="00372006">
        <w:t xml:space="preserve">, </w:t>
      </w:r>
      <w:r w:rsidRPr="00372006">
        <w:rPr>
          <w:lang w:val="en-US"/>
        </w:rPr>
        <w:t>Visual</w:t>
      </w:r>
      <w:r w:rsidRPr="00372006">
        <w:t xml:space="preserve"> </w:t>
      </w:r>
      <w:r w:rsidRPr="00372006">
        <w:rPr>
          <w:lang w:val="en-US"/>
        </w:rPr>
        <w:t>C</w:t>
      </w:r>
      <w:r w:rsidRPr="00372006">
        <w:t xml:space="preserve">++, </w:t>
      </w:r>
      <w:r w:rsidRPr="00372006">
        <w:rPr>
          <w:lang w:val="en-US"/>
        </w:rPr>
        <w:t>Delphi</w:t>
      </w:r>
      <w:r w:rsidRPr="00372006">
        <w:t xml:space="preserve">, </w:t>
      </w:r>
      <w:r w:rsidRPr="00372006">
        <w:rPr>
          <w:lang w:val="en-US"/>
        </w:rPr>
        <w:t>C</w:t>
      </w:r>
      <w:r w:rsidRPr="00372006">
        <w:t xml:space="preserve">++ </w:t>
      </w:r>
      <w:r w:rsidRPr="00372006">
        <w:rPr>
          <w:lang w:val="en-US"/>
        </w:rPr>
        <w:t>Builder</w:t>
      </w:r>
      <w:r w:rsidRPr="00372006">
        <w:t xml:space="preserve"> (через </w:t>
      </w:r>
      <w:r w:rsidRPr="00372006">
        <w:rPr>
          <w:lang w:val="en-US"/>
        </w:rPr>
        <w:t>ADO</w:t>
      </w:r>
      <w:r w:rsidRPr="00372006">
        <w:t xml:space="preserve">), или инструментальными средствами обработки данных </w:t>
      </w:r>
      <w:r w:rsidRPr="00372006">
        <w:rPr>
          <w:lang w:val="en-US"/>
        </w:rPr>
        <w:t>Oracle</w:t>
      </w:r>
      <w:r w:rsidRPr="00372006">
        <w:t>.</w:t>
      </w:r>
    </w:p>
    <w:p w:rsidR="00372006" w:rsidRPr="00372006" w:rsidRDefault="00372006" w:rsidP="00372006">
      <w:r>
        <w:t>Сложность администрирования и необходимость покупать лицензию это главные недостатки данной СУБД.</w:t>
      </w:r>
    </w:p>
    <w:p w:rsidR="006533E6" w:rsidRPr="000A7873" w:rsidRDefault="006533E6" w:rsidP="006533E6">
      <w:pPr>
        <w:pStyle w:val="3"/>
      </w:pPr>
      <w:r>
        <w:t xml:space="preserve">2.1.3 Когда следует использовать </w:t>
      </w:r>
      <w:r w:rsidRPr="006533E6">
        <w:rPr>
          <w:lang w:val="en-US"/>
        </w:rPr>
        <w:t>Oracle</w:t>
      </w:r>
    </w:p>
    <w:p w:rsidR="001550B9" w:rsidRDefault="001550B9" w:rsidP="001550B9">
      <w:r>
        <w:t>Когда необходимо систематизировать сложные данные.</w:t>
      </w:r>
    </w:p>
    <w:p w:rsidR="001550B9" w:rsidRDefault="001550B9" w:rsidP="001550B9">
      <w:r>
        <w:t>Такая СУБД используется на больших предприятиях, во-первых закупка лицензии для частного использования – невыгодно, а во вторых мобильные разработки зачастую не используют такой объем данных.</w:t>
      </w:r>
    </w:p>
    <w:p w:rsidR="001550B9" w:rsidRDefault="001550B9" w:rsidP="001550B9">
      <w:r>
        <w:t>Работа с важными данными и необходимость их полноценной защиты, целостности и возможности полноценной обработки.</w:t>
      </w:r>
    </w:p>
    <w:p w:rsidR="001550B9" w:rsidRPr="001550B9" w:rsidRDefault="001550B9" w:rsidP="001550B9">
      <w:r>
        <w:t>Сложные пользовательские процедуры - если вам необходимо использовать пользовательские процедуры, то Oracle имеет встроенную поддержку для них.</w:t>
      </w:r>
    </w:p>
    <w:p w:rsidR="001550B9" w:rsidRDefault="001550B9" w:rsidP="001550B9">
      <w:r>
        <w:t>Интеграция - если в будущем вы планируете переход на бесплатные СУБД, например, на PostgreSQL будет довольно просто по сравнению с другими платными СУБД.</w:t>
      </w:r>
    </w:p>
    <w:p w:rsidR="006533E6" w:rsidRPr="006533E6" w:rsidRDefault="006533E6" w:rsidP="006533E6">
      <w:pPr>
        <w:pStyle w:val="3"/>
      </w:pPr>
      <w:r>
        <w:lastRenderedPageBreak/>
        <w:t xml:space="preserve">2.1.4 Когда лучше отказаться от </w:t>
      </w:r>
      <w:r w:rsidRPr="006533E6">
        <w:rPr>
          <w:lang w:val="en-US"/>
        </w:rPr>
        <w:t>Oracle</w:t>
      </w:r>
    </w:p>
    <w:p w:rsidR="006533E6" w:rsidRDefault="001550B9" w:rsidP="006533E6">
      <w:r>
        <w:t>Когда нет средств на поддержку БД и оплату получения лицензии для работы с ней.</w:t>
      </w:r>
    </w:p>
    <w:p w:rsidR="001550B9" w:rsidRPr="000A7873" w:rsidRDefault="001550B9" w:rsidP="006533E6">
      <w:r>
        <w:t>Когда работа происходит с данными в виде документов или другие сложные данные.</w:t>
      </w:r>
      <w:r w:rsidR="000A7873" w:rsidRPr="000A7873">
        <w:t>[9]</w:t>
      </w:r>
    </w:p>
    <w:p w:rsidR="00253FC5" w:rsidRDefault="00253FC5" w:rsidP="00D01B92">
      <w:pPr>
        <w:pStyle w:val="2"/>
      </w:pPr>
      <w:bookmarkStart w:id="11" w:name="_Toc481420560"/>
      <w:r>
        <w:t>2.</w:t>
      </w:r>
      <w:r w:rsidR="006533E6">
        <w:t>2</w:t>
      </w:r>
      <w:r>
        <w:t xml:space="preserve"> MySQL</w:t>
      </w:r>
      <w:bookmarkEnd w:id="11"/>
    </w:p>
    <w:p w:rsidR="00253FC5" w:rsidRDefault="00253FC5" w:rsidP="00253FC5">
      <w:r>
        <w:t>MySQL - это самая распространенная полноценная серверная СУБД. MySQL очень функциональная, свободно распространяемая СУБД, которая успешно работает с различными сайтами и веб приложениями. Обучиться использованию этой СУБД довольно просто, так как на просторах интернета вы легко найдете большее количество информации.</w:t>
      </w:r>
    </w:p>
    <w:p w:rsidR="00253FC5" w:rsidRDefault="00253FC5" w:rsidP="00253FC5">
      <w:r>
        <w:t>Благодаря популярности этой СУБД, существует огромное количество различных плагинов и расширений, облегчающих работу с системой.</w:t>
      </w:r>
    </w:p>
    <w:p w:rsidR="00253FC5" w:rsidRDefault="00253FC5" w:rsidP="00253FC5">
      <w:r>
        <w:t>Несмотря на то, что в ней не реализован весь SQL функционал, MySQL предлагает довольно много инструментов для разработки приложений. Так как это серверная СУБД, приложения для доступа к данным, в отличии от SQLite работают со службами MySQL.</w:t>
      </w:r>
    </w:p>
    <w:p w:rsidR="00253FC5" w:rsidRDefault="006533E6" w:rsidP="006533E6">
      <w:pPr>
        <w:pStyle w:val="3"/>
      </w:pPr>
      <w:r w:rsidRPr="006533E6">
        <w:t xml:space="preserve">2.2.1 </w:t>
      </w:r>
      <w:r w:rsidR="00253FC5">
        <w:t>Преимущества MySQL</w:t>
      </w:r>
    </w:p>
    <w:p w:rsidR="00253FC5" w:rsidRDefault="00253FC5" w:rsidP="00253FC5">
      <w:r>
        <w:t xml:space="preserve">Простота в работе - установить MySQL довольно просто. Дополнительные приложения, </w:t>
      </w:r>
      <w:r w:rsidR="00F471F7">
        <w:t>например,</w:t>
      </w:r>
      <w:r>
        <w:t xml:space="preserve"> GUI, позволяет довольно легко работать с БД</w:t>
      </w:r>
      <w:r w:rsidR="001550B9">
        <w:t>.</w:t>
      </w:r>
    </w:p>
    <w:p w:rsidR="00253FC5" w:rsidRDefault="00253FC5" w:rsidP="00253FC5">
      <w:r>
        <w:t>Богатый функционал - MySQL поддерживает большинство функционала SQL.</w:t>
      </w:r>
    </w:p>
    <w:p w:rsidR="00253FC5" w:rsidRDefault="00253FC5" w:rsidP="00253FC5">
      <w:r>
        <w:t xml:space="preserve">Безопасность - большое количество </w:t>
      </w:r>
      <w:r w:rsidR="00F471F7">
        <w:t>функций,</w:t>
      </w:r>
      <w:r>
        <w:t xml:space="preserve"> обеспечивающих безопасность, которые поддерживается по умолчанию</w:t>
      </w:r>
      <w:r w:rsidR="001550B9">
        <w:t>.</w:t>
      </w:r>
    </w:p>
    <w:p w:rsidR="00253FC5" w:rsidRDefault="00253FC5" w:rsidP="00253FC5">
      <w:r>
        <w:lastRenderedPageBreak/>
        <w:t>Масштабируемость - MySQL легко работает с большими объемами данных и легко масштабируется</w:t>
      </w:r>
      <w:r w:rsidR="001550B9">
        <w:t>.</w:t>
      </w:r>
    </w:p>
    <w:p w:rsidR="00253FC5" w:rsidRDefault="00253FC5" w:rsidP="00253FC5">
      <w:r>
        <w:t>Скорость - упрощение некоторых стандартов позволяет MySQL значительно увеличить производительность.</w:t>
      </w:r>
    </w:p>
    <w:p w:rsidR="00253FC5" w:rsidRDefault="006533E6" w:rsidP="006533E6">
      <w:pPr>
        <w:pStyle w:val="3"/>
      </w:pPr>
      <w:r w:rsidRPr="006533E6">
        <w:t xml:space="preserve">2.2.2 </w:t>
      </w:r>
      <w:r w:rsidR="00253FC5">
        <w:t>Недостатки MySQL</w:t>
      </w:r>
    </w:p>
    <w:p w:rsidR="00253FC5" w:rsidRDefault="00253FC5" w:rsidP="00253FC5">
      <w:r>
        <w:t>Известные ограничения - по задумке в MySQL заложены некоторые ограничения функционала, которые иногда необходимы в особо требовательных приложениях.</w:t>
      </w:r>
    </w:p>
    <w:p w:rsidR="00253FC5" w:rsidRDefault="00253FC5" w:rsidP="00253FC5">
      <w:r>
        <w:t>Проблемы с надежностью - из-за некоторых способов обработки данных MySQL (связи, транзакции, аудиты) иногда уступает другим СУБД по надежности.</w:t>
      </w:r>
    </w:p>
    <w:p w:rsidR="00253FC5" w:rsidRDefault="00253FC5" w:rsidP="00253FC5">
      <w:r>
        <w:t xml:space="preserve">Медленная разработка - Хотя MySQL технически открытое ПО, существуют жалобы на процесс разработки. Стоит заметить, что существуют другие довольно успешные </w:t>
      </w:r>
      <w:r w:rsidR="00F471F7">
        <w:t>СУБД,</w:t>
      </w:r>
      <w:r>
        <w:t xml:space="preserve"> созданные на базе MySQL, </w:t>
      </w:r>
      <w:r w:rsidR="00F471F7">
        <w:t>например,</w:t>
      </w:r>
      <w:r>
        <w:t xml:space="preserve"> MariaDB.</w:t>
      </w:r>
    </w:p>
    <w:p w:rsidR="00253FC5" w:rsidRDefault="006533E6" w:rsidP="006533E6">
      <w:pPr>
        <w:pStyle w:val="3"/>
      </w:pPr>
      <w:r w:rsidRPr="006533E6">
        <w:t xml:space="preserve">2.2.3 </w:t>
      </w:r>
      <w:r w:rsidR="00253FC5">
        <w:t>Когда следует использовать MySQL</w:t>
      </w:r>
    </w:p>
    <w:p w:rsidR="00253FC5" w:rsidRDefault="006533E6" w:rsidP="00253FC5">
      <w:r>
        <w:t>Р</w:t>
      </w:r>
      <w:r w:rsidR="00253FC5">
        <w:t>аспределённые операции - если функционала SQLite не хватает, то стоит рассмотреть MySQL. Так как эта СУБД сочетает в себе продвинутый функционал и свободный доступ к исходному коду.</w:t>
      </w:r>
    </w:p>
    <w:p w:rsidR="00253FC5" w:rsidRDefault="006533E6" w:rsidP="00253FC5">
      <w:r>
        <w:t>В</w:t>
      </w:r>
      <w:r w:rsidR="00253FC5">
        <w:t>ысокий уровень безопасности - система безопасности MySQL включает в себе простые и в то же время достойные способы защиты доступа к данным</w:t>
      </w:r>
      <w:r w:rsidR="001550B9">
        <w:t>.</w:t>
      </w:r>
    </w:p>
    <w:p w:rsidR="00253FC5" w:rsidRDefault="00253FC5" w:rsidP="00253FC5">
      <w:r>
        <w:t>Веб сайты и веб приложения - большинство сайтов и онлайн приложений спокойно работают с MySQL несмотря на некоторые ограничения. Будучи легкой в настройке и масштабируемой системой - MySQL проверена временем.</w:t>
      </w:r>
    </w:p>
    <w:p w:rsidR="00253FC5" w:rsidRDefault="00253FC5" w:rsidP="00253FC5">
      <w:r>
        <w:lastRenderedPageBreak/>
        <w:t xml:space="preserve">Индивидуальные решения - если вы работаете с </w:t>
      </w:r>
      <w:r w:rsidR="00F471F7">
        <w:t>каким-либо</w:t>
      </w:r>
      <w:r>
        <w:t xml:space="preserve"> специфическим проектом, MySQL легко сможет вам помочь благодаря широким возможностям в настройке и функционалом.</w:t>
      </w:r>
    </w:p>
    <w:p w:rsidR="00253FC5" w:rsidRDefault="006533E6" w:rsidP="006533E6">
      <w:pPr>
        <w:pStyle w:val="3"/>
      </w:pPr>
      <w:r>
        <w:t xml:space="preserve">2.2.4 </w:t>
      </w:r>
      <w:r w:rsidR="00253FC5">
        <w:t>Когда лучше отказаться от MySQL</w:t>
      </w:r>
    </w:p>
    <w:p w:rsidR="00253FC5" w:rsidRDefault="00253FC5" w:rsidP="00253FC5">
      <w:r>
        <w:t>Соответствие стандартам -Так как MySQL не ставит для себя целью - полностью соответствовать стандартам SQL, то эта СУБД не полностью поддерживает SQL. Если в будущем вы планируете перейти на подобную систему, то MySQL - не лучший выбор.</w:t>
      </w:r>
    </w:p>
    <w:p w:rsidR="00253FC5" w:rsidRDefault="00253FC5" w:rsidP="00253FC5">
      <w:r>
        <w:t>Многопоточность - хотя некоторые движки БД довольно легко выполняют параллельное чтение, параллельные операции чтения-записи могут создать проблемы</w:t>
      </w:r>
      <w:r w:rsidR="001550B9">
        <w:t>.</w:t>
      </w:r>
    </w:p>
    <w:p w:rsidR="008C73B9" w:rsidRPr="000A7873" w:rsidRDefault="00253FC5" w:rsidP="00253FC5">
      <w:r>
        <w:t>Недостаток функционала - некоторые движки MySQL, например, не поддерживают полнотекстовый поиск.</w:t>
      </w:r>
      <w:r w:rsidR="000A7873" w:rsidRPr="000A7873">
        <w:t>[10]</w:t>
      </w:r>
    </w:p>
    <w:p w:rsidR="006533E6" w:rsidRPr="000A7873" w:rsidRDefault="006533E6" w:rsidP="006533E6">
      <w:pPr>
        <w:pStyle w:val="2"/>
      </w:pPr>
      <w:bookmarkStart w:id="12" w:name="_Toc481420561"/>
      <w:r>
        <w:t>2.</w:t>
      </w:r>
      <w:r w:rsidRPr="006533E6">
        <w:t>3</w:t>
      </w:r>
      <w:r>
        <w:t xml:space="preserve"> </w:t>
      </w:r>
      <w:r>
        <w:rPr>
          <w:lang w:val="en-US"/>
        </w:rPr>
        <w:t>PostgreSQL</w:t>
      </w:r>
      <w:bookmarkEnd w:id="12"/>
    </w:p>
    <w:p w:rsidR="006533E6" w:rsidRPr="006533E6" w:rsidRDefault="006533E6" w:rsidP="006533E6">
      <w:r w:rsidRPr="006533E6">
        <w:rPr>
          <w:lang w:val="en-US"/>
        </w:rPr>
        <w:t>PostgreSQL</w:t>
      </w:r>
      <w:r w:rsidRPr="006533E6">
        <w:t xml:space="preserve"> является самым профессиональным из всех трех рассмотренных нами СУБД. Она свободно распространяемая и максимально соответствует стандартам </w:t>
      </w:r>
      <w:r w:rsidRPr="006533E6">
        <w:rPr>
          <w:lang w:val="en-US"/>
        </w:rPr>
        <w:t>SQL</w:t>
      </w:r>
      <w:r w:rsidRPr="006533E6">
        <w:t xml:space="preserve">. </w:t>
      </w:r>
      <w:r w:rsidRPr="006533E6">
        <w:rPr>
          <w:lang w:val="en-US"/>
        </w:rPr>
        <w:t>PostgreSQL</w:t>
      </w:r>
      <w:r w:rsidRPr="006533E6">
        <w:t xml:space="preserve"> или </w:t>
      </w:r>
      <w:r w:rsidRPr="006533E6">
        <w:rPr>
          <w:lang w:val="en-US"/>
        </w:rPr>
        <w:t>Postgres</w:t>
      </w:r>
      <w:r w:rsidRPr="006533E6">
        <w:t xml:space="preserve"> стараются полностью применять </w:t>
      </w:r>
      <w:r w:rsidRPr="006533E6">
        <w:rPr>
          <w:lang w:val="en-US"/>
        </w:rPr>
        <w:t>ANSI</w:t>
      </w:r>
      <w:r w:rsidRPr="006533E6">
        <w:t>/</w:t>
      </w:r>
      <w:r w:rsidRPr="006533E6">
        <w:rPr>
          <w:lang w:val="en-US"/>
        </w:rPr>
        <w:t>ISO</w:t>
      </w:r>
      <w:r w:rsidRPr="006533E6">
        <w:t xml:space="preserve"> </w:t>
      </w:r>
      <w:r w:rsidRPr="006533E6">
        <w:rPr>
          <w:lang w:val="en-US"/>
        </w:rPr>
        <w:t>SQL</w:t>
      </w:r>
      <w:r w:rsidRPr="006533E6">
        <w:t xml:space="preserve"> стандарты своевременно с выходом новых версий.</w:t>
      </w:r>
    </w:p>
    <w:p w:rsidR="006533E6" w:rsidRPr="006533E6" w:rsidRDefault="006533E6" w:rsidP="006533E6">
      <w:r w:rsidRPr="006533E6">
        <w:t xml:space="preserve">От других СУБД </w:t>
      </w:r>
      <w:r w:rsidRPr="006533E6">
        <w:rPr>
          <w:lang w:val="en-US"/>
        </w:rPr>
        <w:t>PostgreSQL</w:t>
      </w:r>
      <w:r w:rsidRPr="006533E6"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изоляционность, прочность (</w:t>
      </w:r>
      <w:r w:rsidRPr="006533E6">
        <w:rPr>
          <w:lang w:val="en-US"/>
        </w:rPr>
        <w:t>Atomicity</w:t>
      </w:r>
      <w:r w:rsidRPr="006533E6">
        <w:t xml:space="preserve">, </w:t>
      </w:r>
      <w:r w:rsidRPr="006533E6">
        <w:rPr>
          <w:lang w:val="en-US"/>
        </w:rPr>
        <w:t>Consistency</w:t>
      </w:r>
      <w:r w:rsidRPr="006533E6">
        <w:t xml:space="preserve">, </w:t>
      </w:r>
      <w:r w:rsidRPr="006533E6">
        <w:rPr>
          <w:lang w:val="en-US"/>
        </w:rPr>
        <w:t>Isolation</w:t>
      </w:r>
      <w:r w:rsidRPr="006533E6">
        <w:t xml:space="preserve">, </w:t>
      </w:r>
      <w:r w:rsidRPr="006533E6">
        <w:rPr>
          <w:lang w:val="en-US"/>
        </w:rPr>
        <w:t>Durability</w:t>
      </w:r>
      <w:r w:rsidRPr="006533E6">
        <w:t xml:space="preserve"> (</w:t>
      </w:r>
      <w:r w:rsidRPr="006533E6">
        <w:rPr>
          <w:lang w:val="en-US"/>
        </w:rPr>
        <w:t>ACID</w:t>
      </w:r>
      <w:r w:rsidRPr="006533E6">
        <w:t xml:space="preserve">).) Благодаря мощным технологиям </w:t>
      </w:r>
      <w:r w:rsidRPr="006533E6">
        <w:rPr>
          <w:lang w:val="en-US"/>
        </w:rPr>
        <w:t>Postgre</w:t>
      </w:r>
      <w:r w:rsidRPr="006533E6">
        <w:t xml:space="preserve"> очень производительна. Параллельность достигнута не за счет блокировки операций чтения, а благодаря реализации управления многовариантным параллелизмом (</w:t>
      </w:r>
      <w:r w:rsidRPr="006533E6">
        <w:rPr>
          <w:lang w:val="en-US"/>
        </w:rPr>
        <w:t>MVCC</w:t>
      </w:r>
      <w:r w:rsidRPr="006533E6">
        <w:t xml:space="preserve">), что также обеспечивает соответствие </w:t>
      </w:r>
      <w:r w:rsidRPr="006533E6">
        <w:rPr>
          <w:lang w:val="en-US"/>
        </w:rPr>
        <w:t>ACID</w:t>
      </w:r>
      <w:r w:rsidRPr="006533E6">
        <w:t xml:space="preserve">. </w:t>
      </w:r>
      <w:r w:rsidRPr="006533E6">
        <w:rPr>
          <w:lang w:val="en-US"/>
        </w:rPr>
        <w:t>PostgreSQL</w:t>
      </w:r>
      <w:r w:rsidRPr="006533E6">
        <w:t xml:space="preserve"> очень легко расширять своими процедурами, которые </w:t>
      </w:r>
      <w:r w:rsidRPr="006533E6">
        <w:lastRenderedPageBreak/>
        <w:t>называются хранимые процедуры. Эти функции упрощают использование постоянно повторяемых операций.</w:t>
      </w:r>
    </w:p>
    <w:p w:rsidR="006533E6" w:rsidRPr="006533E6" w:rsidRDefault="006533E6" w:rsidP="006533E6">
      <w:r w:rsidRPr="006533E6">
        <w:t xml:space="preserve">Хотя </w:t>
      </w:r>
      <w:r w:rsidRPr="006533E6">
        <w:rPr>
          <w:lang w:val="en-US"/>
        </w:rPr>
        <w:t>PostgreSQL</w:t>
      </w:r>
      <w:r w:rsidRPr="006533E6">
        <w:t xml:space="preserve"> и не может похвастаться большой популярностью в отличии от </w:t>
      </w:r>
      <w:r w:rsidRPr="006533E6">
        <w:rPr>
          <w:lang w:val="en-US"/>
        </w:rPr>
        <w:t>MySQL</w:t>
      </w:r>
      <w:r w:rsidRPr="006533E6">
        <w:t xml:space="preserve">, существует довольно большое число </w:t>
      </w:r>
      <w:r w:rsidR="00F471F7" w:rsidRPr="006533E6">
        <w:t>приложений,</w:t>
      </w:r>
      <w:r w:rsidRPr="006533E6">
        <w:t xml:space="preserve"> облегчающих работу с </w:t>
      </w:r>
      <w:r w:rsidRPr="006533E6">
        <w:rPr>
          <w:lang w:val="en-US"/>
        </w:rPr>
        <w:t>PostgreSQL</w:t>
      </w:r>
      <w:r w:rsidRPr="006533E6">
        <w:t>, несмотря на всю мощность функционала. Сейчас довольно легко установить эту СУБД используя стандартные менеджеры пакетов операционных систем.</w:t>
      </w:r>
    </w:p>
    <w:p w:rsidR="006533E6" w:rsidRPr="000A7873" w:rsidRDefault="006533E6" w:rsidP="006533E6">
      <w:pPr>
        <w:pStyle w:val="3"/>
      </w:pPr>
      <w:r>
        <w:t>2.3</w:t>
      </w:r>
      <w:r w:rsidRPr="006533E6">
        <w:t xml:space="preserve">.1 </w:t>
      </w:r>
      <w:r>
        <w:t xml:space="preserve">Преимущества </w:t>
      </w:r>
      <w:r>
        <w:rPr>
          <w:lang w:val="en-US"/>
        </w:rPr>
        <w:t>PostgreSQL</w:t>
      </w:r>
    </w:p>
    <w:p w:rsidR="00F471F7" w:rsidRPr="00F471F7" w:rsidRDefault="00F471F7" w:rsidP="00F471F7">
      <w:r w:rsidRPr="00F471F7">
        <w:t xml:space="preserve">Открытое ПО соответствующее стандарту </w:t>
      </w:r>
      <w:r w:rsidRPr="00F471F7">
        <w:rPr>
          <w:lang w:val="en-US"/>
        </w:rPr>
        <w:t>SQL</w:t>
      </w:r>
      <w:r w:rsidRPr="00F471F7">
        <w:t xml:space="preserve"> - </w:t>
      </w:r>
      <w:r w:rsidRPr="00F471F7">
        <w:rPr>
          <w:lang w:val="en-US"/>
        </w:rPr>
        <w:t>PostgreSQL</w:t>
      </w:r>
      <w:r w:rsidRPr="00F471F7">
        <w:t xml:space="preserve"> - бесплатное ПО с открытым исходным кодом. Эта СУБД является очень мощной системой.</w:t>
      </w:r>
    </w:p>
    <w:p w:rsidR="00F471F7" w:rsidRPr="00F471F7" w:rsidRDefault="00F471F7" w:rsidP="00F471F7">
      <w:r w:rsidRPr="00F471F7">
        <w:t>Большое сообщество - существует довольно большое сообщество, в котором вы запросто найдёте ответы на свои вопросы</w:t>
      </w:r>
      <w:r w:rsidR="001550B9">
        <w:t>.</w:t>
      </w:r>
    </w:p>
    <w:p w:rsidR="00F471F7" w:rsidRPr="00F471F7" w:rsidRDefault="00F471F7" w:rsidP="00F471F7">
      <w:r w:rsidRPr="00F471F7">
        <w:t>Большое количество дополнений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:rsidR="00F471F7" w:rsidRPr="00F471F7" w:rsidRDefault="00F471F7" w:rsidP="00F471F7">
      <w:r w:rsidRPr="00F471F7">
        <w:t>Расширения - существует возможность расширения функционала за счет сохранения своих процедур.</w:t>
      </w:r>
    </w:p>
    <w:p w:rsidR="00F471F7" w:rsidRPr="00F471F7" w:rsidRDefault="00F471F7" w:rsidP="00F471F7">
      <w:r w:rsidRPr="00F471F7">
        <w:t xml:space="preserve">Объектность - </w:t>
      </w:r>
      <w:r w:rsidRPr="00F471F7">
        <w:rPr>
          <w:lang w:val="en-US"/>
        </w:rPr>
        <w:t>PostrgreSQL</w:t>
      </w:r>
      <w:r w:rsidRPr="00F471F7">
        <w:t xml:space="preserve"> это не только реляционная СУБД, но также и объектно-ориентированная с поддержкой наследования и много другого</w:t>
      </w:r>
      <w:r w:rsidR="001550B9">
        <w:t>.</w:t>
      </w:r>
    </w:p>
    <w:p w:rsidR="006533E6" w:rsidRPr="000A7873" w:rsidRDefault="006533E6" w:rsidP="006533E6">
      <w:pPr>
        <w:pStyle w:val="3"/>
      </w:pPr>
      <w:r>
        <w:t>2.</w:t>
      </w:r>
      <w:r w:rsidRPr="006533E6">
        <w:t>3</w:t>
      </w:r>
      <w:r>
        <w:t xml:space="preserve">.2 Недостатки </w:t>
      </w:r>
      <w:r>
        <w:rPr>
          <w:lang w:val="en-US"/>
        </w:rPr>
        <w:t>PostgreSQL</w:t>
      </w:r>
    </w:p>
    <w:p w:rsidR="00F471F7" w:rsidRPr="001550B9" w:rsidRDefault="00F471F7" w:rsidP="00F471F7">
      <w:r w:rsidRPr="00F471F7">
        <w:t xml:space="preserve">Производительность - при простых операциях чтения </w:t>
      </w:r>
      <w:r w:rsidRPr="00F471F7">
        <w:rPr>
          <w:lang w:val="en-US"/>
        </w:rPr>
        <w:t>PostgreSQL</w:t>
      </w:r>
      <w:r w:rsidRPr="00F471F7">
        <w:t xml:space="preserve"> может значительно замедлить сервер и быть медленнее своих конкурентов, таких как </w:t>
      </w:r>
      <w:r w:rsidRPr="00F471F7">
        <w:rPr>
          <w:lang w:val="en-US"/>
        </w:rPr>
        <w:t>MySQL</w:t>
      </w:r>
      <w:r w:rsidR="001550B9">
        <w:t>.</w:t>
      </w:r>
    </w:p>
    <w:p w:rsidR="00F471F7" w:rsidRPr="00F471F7" w:rsidRDefault="00F471F7" w:rsidP="00F471F7">
      <w:r w:rsidRPr="00F471F7">
        <w:t>Популярность - по своей природе, популярностью эта СУБД похвастаться не может, хотя и присутствует довольно большое сообщество.</w:t>
      </w:r>
    </w:p>
    <w:p w:rsidR="00F471F7" w:rsidRPr="00F471F7" w:rsidRDefault="00F471F7" w:rsidP="00F471F7">
      <w:r w:rsidRPr="00F471F7">
        <w:lastRenderedPageBreak/>
        <w:t>Хостинг - в силу выше перечисленных факторов иногда довольно сложно найти хостинг с поддержкой этой СУБД.</w:t>
      </w:r>
    </w:p>
    <w:p w:rsidR="006533E6" w:rsidRDefault="006533E6" w:rsidP="006533E6">
      <w:pPr>
        <w:pStyle w:val="3"/>
      </w:pPr>
      <w:r>
        <w:t>2.</w:t>
      </w:r>
      <w:r w:rsidRPr="006533E6">
        <w:t>3</w:t>
      </w:r>
      <w:r>
        <w:t xml:space="preserve">.3 Когда следует использовать </w:t>
      </w:r>
      <w:r>
        <w:rPr>
          <w:lang w:val="en-US"/>
        </w:rPr>
        <w:t>PostgreSQL</w:t>
      </w:r>
    </w:p>
    <w:p w:rsidR="00F471F7" w:rsidRDefault="00F471F7" w:rsidP="00F471F7">
      <w:r>
        <w:t>Целостность данных - когда надежность и целостность данных - ваши требования, PostgreSQL будет, пожалуй, лучшим выбором</w:t>
      </w:r>
      <w:r w:rsidR="001550B9">
        <w:t>.</w:t>
      </w:r>
    </w:p>
    <w:p w:rsidR="00F471F7" w:rsidRDefault="00F471F7" w:rsidP="00F471F7">
      <w:r>
        <w:t>Сложные пользовательские процедуры - если вам необходимо использовать пользовательские процедуры, то PostgreSQL имеет встроенную поддержку для них</w:t>
      </w:r>
      <w:r w:rsidR="001550B9">
        <w:t>.</w:t>
      </w:r>
    </w:p>
    <w:p w:rsidR="00F471F7" w:rsidRDefault="00F471F7" w:rsidP="00F471F7">
      <w:r>
        <w:t>Интеграция - если в будущем вы планируете переход на платные СУБД, например, Oracle, то сделать это с PostgreSQL будет довольно просто по сравнению с другими бесплатными СУБД</w:t>
      </w:r>
      <w:r w:rsidR="001550B9">
        <w:t>.</w:t>
      </w:r>
    </w:p>
    <w:p w:rsidR="00F471F7" w:rsidRPr="00F471F7" w:rsidRDefault="00F471F7" w:rsidP="00F471F7">
      <w:r>
        <w:t>Сложная структура данных - по сравнению с другими открытыми СУБД PostgreSQL предоставляет больше возможностей для создания сложных структур данных без необходимости жертвовать какими-либо аспектами.</w:t>
      </w:r>
    </w:p>
    <w:p w:rsidR="006533E6" w:rsidRPr="000A7873" w:rsidRDefault="006533E6" w:rsidP="006533E6">
      <w:pPr>
        <w:pStyle w:val="3"/>
      </w:pPr>
      <w:r>
        <w:t>2.</w:t>
      </w:r>
      <w:r w:rsidRPr="006533E6">
        <w:t>3</w:t>
      </w:r>
      <w:r>
        <w:t xml:space="preserve">.4 Когда лучше отказаться от </w:t>
      </w:r>
      <w:r>
        <w:rPr>
          <w:lang w:val="en-US"/>
        </w:rPr>
        <w:t>PostgreSQL</w:t>
      </w:r>
    </w:p>
    <w:p w:rsidR="00F471F7" w:rsidRPr="00F471F7" w:rsidRDefault="00F471F7" w:rsidP="00F471F7">
      <w:r w:rsidRPr="00F471F7">
        <w:t>Скорость - если быстрое чтение для вас единственный фактор, то стоит присмотреться к другим СУБД</w:t>
      </w:r>
      <w:r w:rsidR="001550B9">
        <w:t>.</w:t>
      </w:r>
    </w:p>
    <w:p w:rsidR="00F471F7" w:rsidRPr="00F471F7" w:rsidRDefault="00F471F7" w:rsidP="00F471F7">
      <w:r w:rsidRPr="00F471F7">
        <w:t xml:space="preserve">Простая настройка - если вам не нужна целостность данных, соответствие </w:t>
      </w:r>
      <w:r w:rsidRPr="00F471F7">
        <w:rPr>
          <w:lang w:val="en-US"/>
        </w:rPr>
        <w:t>ACID</w:t>
      </w:r>
      <w:r w:rsidRPr="00F471F7">
        <w:t xml:space="preserve"> или сложные структуры данных, то настройка </w:t>
      </w:r>
      <w:r w:rsidRPr="00F471F7">
        <w:rPr>
          <w:lang w:val="en-US"/>
        </w:rPr>
        <w:t>PostgreSQL</w:t>
      </w:r>
      <w:r w:rsidRPr="00F471F7">
        <w:t xml:space="preserve"> может </w:t>
      </w:r>
      <w:r w:rsidR="001550B9">
        <w:t>быть сложной.</w:t>
      </w:r>
    </w:p>
    <w:p w:rsidR="00F471F7" w:rsidRPr="000A7873" w:rsidRDefault="00F471F7" w:rsidP="00F471F7">
      <w:r w:rsidRPr="00F471F7">
        <w:t xml:space="preserve">Репликация - если вы не готовы потратить время и энергию на то, что мог бы с легкостью сделать </w:t>
      </w:r>
      <w:r w:rsidRPr="00F471F7">
        <w:rPr>
          <w:lang w:val="en-US"/>
        </w:rPr>
        <w:t>MySQL</w:t>
      </w:r>
      <w:r w:rsidRPr="00F471F7">
        <w:t>, то, наверное, проще было бы на нем и остаться.</w:t>
      </w:r>
      <w:r w:rsidR="000A7873" w:rsidRPr="000A7873">
        <w:t>[7]</w:t>
      </w:r>
    </w:p>
    <w:p w:rsidR="006533E6" w:rsidRPr="000A7873" w:rsidRDefault="006533E6" w:rsidP="006533E6">
      <w:pPr>
        <w:pStyle w:val="2"/>
      </w:pPr>
      <w:bookmarkStart w:id="13" w:name="_Toc481420562"/>
      <w:r>
        <w:lastRenderedPageBreak/>
        <w:t xml:space="preserve">2.4 </w:t>
      </w:r>
      <w:r>
        <w:rPr>
          <w:lang w:val="en-US"/>
        </w:rPr>
        <w:t>SQLite</w:t>
      </w:r>
      <w:bookmarkEnd w:id="13"/>
    </w:p>
    <w:p w:rsidR="00F471F7" w:rsidRPr="00F471F7" w:rsidRDefault="00F471F7" w:rsidP="00F471F7">
      <w:r w:rsidRPr="00F471F7">
        <w:t xml:space="preserve">Легко встраиваемая в приложения база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 (в этих файлах хранятся данные), вместо портов и сокетов в сетевых СУБД. Именно поэтому </w:t>
      </w:r>
      <w:r w:rsidRPr="00F471F7">
        <w:rPr>
          <w:lang w:val="en-US"/>
        </w:rPr>
        <w:t>SQLite</w:t>
      </w:r>
      <w:r w:rsidRPr="00F471F7">
        <w:t xml:space="preserve"> очень быстрая, а также мощная благодаря технологиям обслуживающих библиотек.</w:t>
      </w:r>
    </w:p>
    <w:p w:rsidR="006533E6" w:rsidRPr="000A7873" w:rsidRDefault="006533E6" w:rsidP="006533E6">
      <w:pPr>
        <w:pStyle w:val="3"/>
      </w:pPr>
      <w:r>
        <w:t>2.4.</w:t>
      </w:r>
      <w:r w:rsidRPr="006533E6">
        <w:t xml:space="preserve">1 </w:t>
      </w:r>
      <w:r>
        <w:t xml:space="preserve">Преимущества </w:t>
      </w:r>
      <w:r>
        <w:rPr>
          <w:lang w:val="en-US"/>
        </w:rPr>
        <w:t>SQLite</w:t>
      </w:r>
    </w:p>
    <w:p w:rsidR="00F471F7" w:rsidRPr="00F471F7" w:rsidRDefault="00F471F7" w:rsidP="00F471F7">
      <w:r w:rsidRPr="00F471F7">
        <w:t>Файловая структура - вся база данных состоит из одного файла, поэтому её очень легко переносить на разные машины</w:t>
      </w:r>
      <w:r w:rsidR="001550B9">
        <w:t>.</w:t>
      </w:r>
    </w:p>
    <w:p w:rsidR="00F471F7" w:rsidRPr="00F471F7" w:rsidRDefault="00F471F7" w:rsidP="00F471F7">
      <w:r w:rsidRPr="00F471F7">
        <w:t xml:space="preserve">Используемые стандарты - хотя может показаться, что эта СУБД примитивная, но она использует </w:t>
      </w:r>
      <w:r w:rsidRPr="00F471F7">
        <w:rPr>
          <w:lang w:val="en-US"/>
        </w:rPr>
        <w:t>SQL</w:t>
      </w:r>
      <w:r w:rsidRPr="00F471F7">
        <w:t>. Некоторые особенности опущены (</w:t>
      </w:r>
      <w:r w:rsidRPr="00F471F7">
        <w:rPr>
          <w:lang w:val="en-US"/>
        </w:rPr>
        <w:t>RIGHT</w:t>
      </w:r>
      <w:r w:rsidRPr="00F471F7">
        <w:t xml:space="preserve"> </w:t>
      </w:r>
      <w:r w:rsidRPr="00F471F7">
        <w:rPr>
          <w:lang w:val="en-US"/>
        </w:rPr>
        <w:t>OUTER</w:t>
      </w:r>
      <w:r w:rsidRPr="00F471F7">
        <w:t xml:space="preserve"> </w:t>
      </w:r>
      <w:r w:rsidRPr="00F471F7">
        <w:rPr>
          <w:lang w:val="en-US"/>
        </w:rPr>
        <w:t>JOIN</w:t>
      </w:r>
      <w:r w:rsidRPr="00F471F7">
        <w:t xml:space="preserve"> или </w:t>
      </w:r>
      <w:r w:rsidRPr="00F471F7">
        <w:rPr>
          <w:lang w:val="en-US"/>
        </w:rPr>
        <w:t>FOR</w:t>
      </w:r>
      <w:r w:rsidRPr="00F471F7">
        <w:t xml:space="preserve"> </w:t>
      </w:r>
      <w:r w:rsidRPr="00F471F7">
        <w:rPr>
          <w:lang w:val="en-US"/>
        </w:rPr>
        <w:t>EACH</w:t>
      </w:r>
      <w:r w:rsidRPr="00F471F7">
        <w:t xml:space="preserve"> </w:t>
      </w:r>
      <w:r w:rsidRPr="00F471F7">
        <w:rPr>
          <w:lang w:val="en-US"/>
        </w:rPr>
        <w:t>STATEMENT</w:t>
      </w:r>
      <w:r w:rsidRPr="00F471F7">
        <w:t>), но основные все-таки поддерживаются</w:t>
      </w:r>
      <w:r w:rsidR="001550B9">
        <w:t>.</w:t>
      </w:r>
    </w:p>
    <w:p w:rsidR="00F471F7" w:rsidRPr="00F471F7" w:rsidRDefault="00F471F7" w:rsidP="00F471F7">
      <w:r w:rsidRPr="00F471F7">
        <w:t xml:space="preserve">Отличная при разработке и тестировании - в процессе разработки приложений часто появляется необходимость масштабирования. </w:t>
      </w:r>
      <w:r w:rsidRPr="00F471F7">
        <w:rPr>
          <w:lang w:val="en-US"/>
        </w:rPr>
        <w:t>SQLite</w:t>
      </w:r>
      <w:r w:rsidRPr="00F471F7">
        <w:t xml:space="preserve"> предлагает всё что необходимо для этих целей, так как состоит всего из одного файла и библиотеки написанной на языке </w:t>
      </w:r>
      <w:r w:rsidRPr="00F471F7">
        <w:rPr>
          <w:lang w:val="en-US"/>
        </w:rPr>
        <w:t>C</w:t>
      </w:r>
      <w:r w:rsidRPr="00F471F7">
        <w:t>.</w:t>
      </w:r>
    </w:p>
    <w:p w:rsidR="006533E6" w:rsidRPr="000A7873" w:rsidRDefault="006533E6" w:rsidP="006533E6">
      <w:pPr>
        <w:pStyle w:val="3"/>
      </w:pPr>
      <w:r>
        <w:t>2.</w:t>
      </w:r>
      <w:r w:rsidRPr="006533E6">
        <w:t>4</w:t>
      </w:r>
      <w:r>
        <w:t xml:space="preserve">.2 Недостатки </w:t>
      </w:r>
      <w:r>
        <w:rPr>
          <w:lang w:val="en-US"/>
        </w:rPr>
        <w:t>SQLite</w:t>
      </w:r>
    </w:p>
    <w:p w:rsidR="00F471F7" w:rsidRPr="00F471F7" w:rsidRDefault="00F471F7" w:rsidP="00F471F7">
      <w:r>
        <w:t>О</w:t>
      </w:r>
      <w:r w:rsidRPr="00F471F7">
        <w:t>тсутствие системы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</w:p>
    <w:p w:rsidR="00F471F7" w:rsidRPr="00F471F7" w:rsidRDefault="00F471F7" w:rsidP="00F471F7">
      <w:r>
        <w:t>О</w:t>
      </w:r>
      <w:r w:rsidRPr="00F471F7">
        <w:t>тсутствие возможности увеличения производительности - опять, исходя из проектирования, довольно сложно выжать что-то более производительное из этой СУБД.</w:t>
      </w:r>
    </w:p>
    <w:p w:rsidR="006533E6" w:rsidRDefault="006533E6" w:rsidP="006533E6">
      <w:pPr>
        <w:pStyle w:val="3"/>
      </w:pPr>
      <w:r>
        <w:lastRenderedPageBreak/>
        <w:t>2.</w:t>
      </w:r>
      <w:r w:rsidRPr="006533E6">
        <w:t>4</w:t>
      </w:r>
      <w:r>
        <w:t xml:space="preserve">.3 Когда следует использовать </w:t>
      </w:r>
      <w:r>
        <w:rPr>
          <w:lang w:val="en-US"/>
        </w:rPr>
        <w:t>SQLite</w:t>
      </w:r>
    </w:p>
    <w:p w:rsidR="00F471F7" w:rsidRDefault="00F471F7" w:rsidP="00F471F7">
      <w:r>
        <w:t>Встроенные приложения - если вам важна возможность легкого переноса приложения и не важна масштабируемость. Например, однопользовательские приложения, мобильные приложения или игры</w:t>
      </w:r>
      <w:r w:rsidR="001550B9">
        <w:t>.</w:t>
      </w:r>
    </w:p>
    <w:p w:rsidR="00F471F7" w:rsidRDefault="00F471F7" w:rsidP="00F471F7">
      <w:r>
        <w:t>Прямой доступ к диску - при необходимости напрямую обращаться к диску вы можете выиграть при переходе на эту СУБД в функционале и простоте использования SQL языка</w:t>
      </w:r>
      <w:r w:rsidR="001550B9">
        <w:t>.</w:t>
      </w:r>
    </w:p>
    <w:p w:rsidR="00F471F7" w:rsidRPr="00F471F7" w:rsidRDefault="00F471F7" w:rsidP="00F471F7">
      <w:r>
        <w:t>Тестирование - использование дополнительных процессов при тестировании функционала, очень замедляет приложение.</w:t>
      </w:r>
    </w:p>
    <w:p w:rsidR="006533E6" w:rsidRPr="000A7873" w:rsidRDefault="006533E6" w:rsidP="006533E6">
      <w:pPr>
        <w:pStyle w:val="3"/>
      </w:pPr>
      <w:r>
        <w:t>2.</w:t>
      </w:r>
      <w:r w:rsidRPr="006533E6">
        <w:t>4</w:t>
      </w:r>
      <w:r>
        <w:t xml:space="preserve">.4 Когда лучше отказаться от </w:t>
      </w:r>
      <w:r>
        <w:rPr>
          <w:lang w:val="en-US"/>
        </w:rPr>
        <w:t>SQLite</w:t>
      </w:r>
    </w:p>
    <w:p w:rsidR="00F471F7" w:rsidRPr="00F471F7" w:rsidRDefault="00F471F7" w:rsidP="00F471F7">
      <w:r w:rsidRPr="00F471F7">
        <w:t xml:space="preserve">Многопользовательские приложения - если вам необходимо обеспечить доступ к данным для нескольких пользователей, да и к тому же различать их по правам доступа, то, наверное, полноценная СУБД (например, </w:t>
      </w:r>
      <w:r w:rsidRPr="00F471F7">
        <w:rPr>
          <w:lang w:val="en-US"/>
        </w:rPr>
        <w:t>MySQL</w:t>
      </w:r>
      <w:r w:rsidRPr="00F471F7">
        <w:t>) будет более логичным выбором</w:t>
      </w:r>
      <w:r w:rsidR="001550B9">
        <w:t>.</w:t>
      </w:r>
    </w:p>
    <w:p w:rsidR="00F471F7" w:rsidRPr="000A7873" w:rsidRDefault="00F471F7" w:rsidP="00F471F7">
      <w:r w:rsidRPr="00F471F7">
        <w:t xml:space="preserve">Запись больших объемов данных - одно из ограничений </w:t>
      </w:r>
      <w:r w:rsidRPr="00F471F7">
        <w:rPr>
          <w:lang w:val="en-US"/>
        </w:rPr>
        <w:t>SQLite</w:t>
      </w:r>
      <w:r w:rsidRPr="00F471F7">
        <w:t xml:space="preserve"> это операции записи. Разрешен только один процесс записи в промежуток времени, что сильно ограничивает производительность.</w:t>
      </w:r>
      <w:r w:rsidR="000A7873" w:rsidRPr="000A7873">
        <w:t>[6]</w:t>
      </w:r>
    </w:p>
    <w:p w:rsidR="008C73B9" w:rsidRPr="008C73B9" w:rsidRDefault="008C73B9" w:rsidP="008C73B9"/>
    <w:p w:rsidR="008C73B9" w:rsidRDefault="008C73B9" w:rsidP="00B52325">
      <w:pPr>
        <w:sectPr w:rsidR="008C73B9" w:rsidSect="00B226E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C7B17" w:rsidRPr="00DC68E8" w:rsidRDefault="0088442B" w:rsidP="008C73B9">
      <w:pPr>
        <w:pStyle w:val="1"/>
        <w:spacing w:after="100" w:afterAutospacing="1"/>
        <w:rPr>
          <w:szCs w:val="28"/>
        </w:rPr>
      </w:pPr>
      <w:bookmarkStart w:id="14" w:name="_Toc481314213"/>
      <w:bookmarkStart w:id="15" w:name="_Toc481420563"/>
      <w:r w:rsidRPr="00DC68E8">
        <w:rPr>
          <w:szCs w:val="28"/>
        </w:rPr>
        <w:lastRenderedPageBreak/>
        <w:t>ЗАКЛЮЧЕНИЕ</w:t>
      </w:r>
      <w:bookmarkEnd w:id="14"/>
      <w:bookmarkEnd w:id="15"/>
    </w:p>
    <w:p w:rsidR="00B93365" w:rsidRDefault="009E0A45" w:rsidP="009B37BC">
      <w:pPr>
        <w:pStyle w:val="bodytxt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Входе выполнения реферата были рассмотрены принципы устройства реляционных баз данных и основное программное обеспечение для управления ими. При выполнении работы был проведен анализ существующих программных решения для управления реляционными базами данных.</w:t>
      </w:r>
    </w:p>
    <w:p w:rsidR="00973A98" w:rsidRDefault="00973A98" w:rsidP="009B37BC">
      <w:pPr>
        <w:pStyle w:val="bodytxt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работе подробно описаны самые популярные программные решения для управления реляционными БД. Кратко описаны основные характеристики основных реляционных СУБД, итоговые сравнительные таблицы представлены в приложении к работе.</w:t>
      </w:r>
    </w:p>
    <w:p w:rsidR="001550B9" w:rsidRDefault="001550B9" w:rsidP="009B37BC">
      <w:pPr>
        <w:pStyle w:val="bodytxt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550B9">
        <w:rPr>
          <w:rFonts w:ascii="Times New Roman" w:hAnsi="Times New Roman" w:cs="Times New Roman"/>
          <w:color w:val="auto"/>
          <w:sz w:val="28"/>
          <w:szCs w:val="28"/>
        </w:rPr>
        <w:t>При выбор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е СУБД для своего проекта или предприятия стоит учитывать характеристики проекта, возможность покупки лицензии и поддержки той или иной СУБД. </w:t>
      </w:r>
    </w:p>
    <w:p w:rsidR="001550B9" w:rsidRPr="000A7873" w:rsidRDefault="001550B9" w:rsidP="009B37BC">
      <w:pPr>
        <w:pStyle w:val="bodytxt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ходе выполнения анализа можно отметить, что на сегодняшний день набирает популярность СУБД </w:t>
      </w:r>
      <w:r w:rsidRPr="001550B9">
        <w:rPr>
          <w:rFonts w:ascii="Times New Roman" w:hAnsi="Times New Roman" w:cs="Times New Roman"/>
          <w:color w:val="auto"/>
          <w:sz w:val="28"/>
          <w:szCs w:val="28"/>
        </w:rPr>
        <w:t>PostgreSQL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1550B9">
        <w:rPr>
          <w:rFonts w:ascii="Times New Roman" w:hAnsi="Times New Roman" w:cs="Times New Roman"/>
          <w:color w:val="auto"/>
          <w:sz w:val="28"/>
          <w:szCs w:val="28"/>
        </w:rPr>
        <w:t>У PostgreSQL 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Возможно, вам не понадобятся все те продвинутые функции хранения данных, которые мы исследовали в этой статье, но, поскольку потребности могут быстро возрасти, есть несомненное преимущество в том, чтобы иметь всё это под рукой.</w:t>
      </w:r>
    </w:p>
    <w:p w:rsidR="009E0A45" w:rsidRPr="00256EFB" w:rsidRDefault="009E0A45" w:rsidP="009B37BC">
      <w:pPr>
        <w:pStyle w:val="bodytxt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F1E1E" w:rsidRDefault="00CF1E1E" w:rsidP="009B37BC">
      <w:pPr>
        <w:pStyle w:val="bodytxt"/>
        <w:spacing w:before="0" w:beforeAutospacing="0" w:after="0" w:afterAutospacing="0"/>
        <w:ind w:firstLine="709"/>
        <w:jc w:val="both"/>
        <w:sectPr w:rsidR="00CF1E1E" w:rsidSect="00B226E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C7B17" w:rsidRPr="00510DBD" w:rsidRDefault="0088442B" w:rsidP="00510DBD">
      <w:pPr>
        <w:pStyle w:val="1"/>
        <w:spacing w:after="240"/>
        <w:rPr>
          <w:szCs w:val="28"/>
        </w:rPr>
      </w:pPr>
      <w:bookmarkStart w:id="16" w:name="_Toc406798432"/>
      <w:bookmarkStart w:id="17" w:name="_Toc481314214"/>
      <w:bookmarkStart w:id="18" w:name="_Toc481420564"/>
      <w:r w:rsidRPr="00510DBD">
        <w:rPr>
          <w:szCs w:val="28"/>
        </w:rPr>
        <w:lastRenderedPageBreak/>
        <w:t>СПИСОК</w:t>
      </w:r>
      <w:r w:rsidR="00482EC4" w:rsidRPr="00510DBD">
        <w:rPr>
          <w:szCs w:val="28"/>
        </w:rPr>
        <w:t xml:space="preserve"> </w:t>
      </w:r>
      <w:r w:rsidR="00E200DF" w:rsidRPr="00510DBD">
        <w:rPr>
          <w:szCs w:val="28"/>
        </w:rPr>
        <w:t xml:space="preserve">ИСПОЛЬЗОВАННЫХ </w:t>
      </w:r>
      <w:r w:rsidR="00166284" w:rsidRPr="00510DBD">
        <w:rPr>
          <w:szCs w:val="28"/>
        </w:rPr>
        <w:t>ИСТОЧНИКОВ</w:t>
      </w:r>
      <w:bookmarkEnd w:id="16"/>
      <w:bookmarkEnd w:id="17"/>
      <w:bookmarkEnd w:id="18"/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rFonts w:eastAsia="Times New Roman" w:cs="Times New Roman"/>
          <w:szCs w:val="28"/>
          <w:lang w:eastAsia="ru-RU"/>
        </w:rPr>
        <w:t>Автоматизированные информационные технологии в экономике /под ред. проф. Г.А. Титоренко. – М.: ЮНИТИ, 2005. – 399с.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rFonts w:eastAsia="Times New Roman" w:cs="Times New Roman"/>
          <w:szCs w:val="28"/>
          <w:lang w:eastAsia="ru-RU"/>
        </w:rPr>
        <w:t>Информатика для юристов и экономистов /под ред. С.В. Симоновича. – СПб.: Питер, 2005. – 688с.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rFonts w:eastAsia="Times New Roman" w:cs="Times New Roman"/>
          <w:szCs w:val="28"/>
          <w:lang w:eastAsia="ru-RU"/>
        </w:rPr>
        <w:t>Информатика. Базовый курс. /Симонович С.В. и др. — Спб.: Питер, 2006. — 640 с.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szCs w:val="28"/>
          <w:lang w:eastAsia="ru-RU"/>
        </w:rPr>
      </w:pPr>
      <w:r w:rsidRPr="00835728">
        <w:rPr>
          <w:szCs w:val="28"/>
          <w:lang w:eastAsia="ru-RU"/>
        </w:rPr>
        <w:t>Дейт К. Дж. Введение в системы баз данных - 8-е изд. — М.: «Вильямс», 2006.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szCs w:val="28"/>
          <w:lang w:eastAsia="ru-RU"/>
        </w:rPr>
      </w:pPr>
      <w:r w:rsidRPr="00835728">
        <w:rPr>
          <w:szCs w:val="28"/>
          <w:lang w:eastAsia="ru-RU"/>
        </w:rPr>
        <w:t>Дрога А. А., Жукова П. Н., Копонев Д. Н., Лукьянов Д. Б., Прокопенко А. Н. Информатика и математика. – Белгород.: Белгородский юридический институт МВД РФ, 2008.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szCs w:val="28"/>
          <w:lang w:eastAsia="ru-RU"/>
        </w:rPr>
      </w:pPr>
      <w:r w:rsidRPr="00835728">
        <w:rPr>
          <w:szCs w:val="28"/>
          <w:lang w:eastAsia="ru-RU"/>
        </w:rPr>
        <w:t>Коннолли Т., Бегг К. Базы данных. Проектирование, реализация и сопровождение. Теория и практика 3-е изд. — М.: «Вильямс», 2003.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szCs w:val="28"/>
          <w:lang w:eastAsia="ru-RU"/>
        </w:rPr>
      </w:pPr>
      <w:r w:rsidRPr="00835728">
        <w:rPr>
          <w:szCs w:val="28"/>
          <w:lang w:eastAsia="ru-RU"/>
        </w:rPr>
        <w:t>Кузнецов С. Д. Основы баз данных. — 1-е изд. — М.: «Интернет-университет информационных технологий - ИНТУИТ.ру», 2005.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szCs w:val="28"/>
          <w:lang w:eastAsia="ru-RU"/>
        </w:rPr>
        <w:t>Скотт В. Эмблер, Прамодкумар Дж. Садаладж. Рефакторинг баз данных: эволюционное проектирование — М.: «Вильямс», 2007.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rFonts w:eastAsia="Times New Roman" w:cs="Times New Roman"/>
          <w:szCs w:val="28"/>
          <w:lang w:eastAsia="ru-RU"/>
        </w:rPr>
        <w:t>Леонтьев В.П. Новейшая энциклопедия персонального компьютера 2005. – М.:ОЛМА-ПРЕСС Образование, 2005. – 800с.</w:t>
      </w:r>
    </w:p>
    <w:p w:rsidR="00835728" w:rsidRPr="00835728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rFonts w:eastAsia="Times New Roman" w:cs="Times New Roman"/>
          <w:szCs w:val="28"/>
          <w:lang w:eastAsia="ru-RU"/>
        </w:rPr>
        <w:t>Хомоненко А.Д., Цыганков В.М., Мальцев М.Г. Базы данных/ под ред. проф. А.Д. Хомоненко. – СПб.: КОРОНА, 2000. – 416с.</w:t>
      </w:r>
    </w:p>
    <w:p w:rsidR="00510DBD" w:rsidRDefault="00835728" w:rsidP="00CF1E1E">
      <w:pPr>
        <w:pStyle w:val="a5"/>
        <w:numPr>
          <w:ilvl w:val="0"/>
          <w:numId w:val="42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835728">
        <w:rPr>
          <w:rFonts w:eastAsia="Times New Roman" w:cs="Times New Roman"/>
          <w:szCs w:val="28"/>
          <w:lang w:eastAsia="ru-RU"/>
        </w:rPr>
        <w:t>Экономическая информатика и вычислительная техника./ Под ред. В.П. Косарева. М.: Финансы и статистика, 2005. –592с.</w:t>
      </w:r>
    </w:p>
    <w:p w:rsidR="00955B42" w:rsidRDefault="00955B42" w:rsidP="00955B42">
      <w:pPr>
        <w:spacing w:after="0"/>
        <w:rPr>
          <w:rFonts w:eastAsia="Times New Roman" w:cs="Times New Roman"/>
          <w:szCs w:val="28"/>
          <w:lang w:eastAsia="ru-RU"/>
        </w:rPr>
      </w:pPr>
    </w:p>
    <w:p w:rsidR="00955B42" w:rsidRDefault="00955B42" w:rsidP="00955B42">
      <w:pPr>
        <w:spacing w:after="0"/>
        <w:rPr>
          <w:rFonts w:eastAsia="Times New Roman" w:cs="Times New Roman"/>
          <w:szCs w:val="28"/>
          <w:lang w:eastAsia="ru-RU"/>
        </w:rPr>
        <w:sectPr w:rsidR="00955B42" w:rsidSect="00B226E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5B42" w:rsidRDefault="00955B42" w:rsidP="00955B42">
      <w:pPr>
        <w:pStyle w:val="1"/>
      </w:pPr>
      <w:bookmarkStart w:id="19" w:name="_Toc481420565"/>
      <w:r>
        <w:rPr>
          <w:rFonts w:eastAsia="Times New Roman" w:cs="Times New Roman"/>
          <w:szCs w:val="28"/>
          <w:lang w:eastAsia="ru-RU"/>
        </w:rPr>
        <w:lastRenderedPageBreak/>
        <w:t>ПРИЛОЖЕНИЕ А</w:t>
      </w:r>
      <w:r>
        <w:rPr>
          <w:rFonts w:eastAsia="Times New Roman" w:cs="Times New Roman"/>
          <w:szCs w:val="28"/>
          <w:lang w:eastAsia="ru-RU"/>
        </w:rPr>
        <w:br/>
      </w:r>
      <w:r w:rsidR="00A273CD">
        <w:t>Т</w:t>
      </w:r>
      <w:r w:rsidR="000854DC">
        <w:t>аблицы</w:t>
      </w:r>
      <w:r>
        <w:t xml:space="preserve"> характеристик СУБД</w:t>
      </w:r>
      <w:bookmarkEnd w:id="19"/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DA5D54" w:rsidTr="00DA5D54">
        <w:tc>
          <w:tcPr>
            <w:tcW w:w="1478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A5D54" w:rsidRDefault="00DA5D54" w:rsidP="00DA5D54">
            <w:pPr>
              <w:ind w:firstLine="0"/>
              <w:jc w:val="left"/>
            </w:pPr>
            <w:r>
              <w:t>Таблица А</w:t>
            </w:r>
            <w:r w:rsidR="000854DC">
              <w:t>.1</w:t>
            </w:r>
            <w:r>
              <w:t xml:space="preserve"> – Сравнительные характеристики</w:t>
            </w:r>
            <w:r w:rsidR="000854DC">
              <w:t xml:space="preserve"> применимости</w:t>
            </w:r>
            <w:r>
              <w:t xml:space="preserve"> СУБД</w:t>
            </w:r>
          </w:p>
        </w:tc>
      </w:tr>
      <w:tr w:rsidR="00DA5D54" w:rsidTr="000854DC">
        <w:tc>
          <w:tcPr>
            <w:tcW w:w="3696" w:type="dxa"/>
            <w:vMerge w:val="restart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11090" w:type="dxa"/>
            <w:gridSpan w:val="3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Параметры</w:t>
            </w:r>
          </w:p>
        </w:tc>
      </w:tr>
      <w:tr w:rsidR="00DA5D54" w:rsidTr="000854DC">
        <w:tc>
          <w:tcPr>
            <w:tcW w:w="3696" w:type="dxa"/>
            <w:vMerge/>
            <w:vAlign w:val="center"/>
          </w:tcPr>
          <w:p w:rsidR="00DA5D54" w:rsidRDefault="00DA5D54" w:rsidP="000854DC">
            <w:pPr>
              <w:ind w:firstLine="0"/>
              <w:jc w:val="center"/>
            </w:pPr>
          </w:p>
        </w:tc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Масштаб применения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Модель данных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Требуемый уровень квалификации персонала</w:t>
            </w:r>
          </w:p>
        </w:tc>
      </w:tr>
      <w:tr w:rsidR="00DA5D54" w:rsidTr="000854DC">
        <w:tc>
          <w:tcPr>
            <w:tcW w:w="3696" w:type="dxa"/>
            <w:vAlign w:val="center"/>
          </w:tcPr>
          <w:p w:rsidR="00DA5D54" w:rsidRPr="00857B16" w:rsidRDefault="00DA5D54" w:rsidP="000854DC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Oracle Database</w:t>
            </w:r>
          </w:p>
        </w:tc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От персонального использования до предприятия крупных размеров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Высокий и средний</w:t>
            </w:r>
          </w:p>
        </w:tc>
      </w:tr>
      <w:tr w:rsidR="00DA5D54" w:rsidTr="000854DC">
        <w:tc>
          <w:tcPr>
            <w:tcW w:w="3696" w:type="dxa"/>
            <w:vAlign w:val="center"/>
          </w:tcPr>
          <w:p w:rsidR="00DA5D54" w:rsidRPr="00857B16" w:rsidRDefault="00DA5D54" w:rsidP="000854DC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Microsoft Access</w:t>
            </w:r>
          </w:p>
        </w:tc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Предприятия малых и средних размеров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Файл-серверная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Низкий</w:t>
            </w:r>
          </w:p>
        </w:tc>
      </w:tr>
      <w:tr w:rsidR="00DA5D54" w:rsidTr="000854DC"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 w:rsidRPr="00DA5D54">
              <w:t xml:space="preserve">MS SQL </w:t>
            </w:r>
            <w:r w:rsidRPr="00857B16">
              <w:rPr>
                <w:lang w:val="en-US"/>
              </w:rPr>
              <w:t>Server</w:t>
            </w:r>
          </w:p>
        </w:tc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Предприятия малых, средних и крупных размеров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Средний и низкий</w:t>
            </w:r>
          </w:p>
        </w:tc>
      </w:tr>
      <w:tr w:rsidR="00DA5D54" w:rsidTr="000854DC"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Sybase Adaptive</w:t>
            </w:r>
          </w:p>
          <w:p w:rsidR="00DA5D54" w:rsidRPr="00DA5D54" w:rsidRDefault="00DA5D54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Server Enterprise</w:t>
            </w:r>
          </w:p>
        </w:tc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Предприятия средних и крупных размеров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Средний и низкий</w:t>
            </w:r>
          </w:p>
        </w:tc>
      </w:tr>
      <w:tr w:rsidR="00DA5D54" w:rsidTr="000854DC"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ЛИНТЕР</w:t>
            </w:r>
          </w:p>
        </w:tc>
        <w:tc>
          <w:tcPr>
            <w:tcW w:w="3696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Предприятия средних и крупных размеров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DA5D54" w:rsidRDefault="00DA5D54" w:rsidP="000854DC">
            <w:pPr>
              <w:ind w:firstLine="0"/>
              <w:jc w:val="center"/>
            </w:pPr>
            <w:r>
              <w:t>Средний</w:t>
            </w:r>
          </w:p>
        </w:tc>
      </w:tr>
    </w:tbl>
    <w:p w:rsidR="000854DC" w:rsidRDefault="000854DC"/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0854DC" w:rsidTr="000854DC">
        <w:tc>
          <w:tcPr>
            <w:tcW w:w="14786" w:type="dxa"/>
            <w:gridSpan w:val="4"/>
            <w:tcBorders>
              <w:top w:val="nil"/>
              <w:left w:val="nil"/>
            </w:tcBorders>
          </w:tcPr>
          <w:p w:rsidR="000854DC" w:rsidRDefault="000854DC" w:rsidP="000854DC">
            <w:pPr>
              <w:ind w:firstLine="0"/>
              <w:jc w:val="left"/>
            </w:pPr>
            <w:r>
              <w:lastRenderedPageBreak/>
              <w:t>Продолжение таблицы А.1</w:t>
            </w:r>
          </w:p>
        </w:tc>
      </w:tr>
      <w:tr w:rsidR="000854DC" w:rsidTr="00633CFA">
        <w:tc>
          <w:tcPr>
            <w:tcW w:w="3696" w:type="dxa"/>
            <w:vMerge w:val="restart"/>
            <w:vAlign w:val="center"/>
          </w:tcPr>
          <w:p w:rsidR="000854DC" w:rsidRPr="000854DC" w:rsidRDefault="000854DC" w:rsidP="000854DC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11090" w:type="dxa"/>
            <w:gridSpan w:val="3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Параметры</w:t>
            </w:r>
          </w:p>
        </w:tc>
      </w:tr>
      <w:tr w:rsidR="000854DC" w:rsidTr="000854DC">
        <w:tc>
          <w:tcPr>
            <w:tcW w:w="3696" w:type="dxa"/>
            <w:vMerge/>
            <w:vAlign w:val="center"/>
          </w:tcPr>
          <w:p w:rsidR="000854DC" w:rsidRPr="00DA5D54" w:rsidRDefault="000854DC" w:rsidP="000854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Масштаб применения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Модель данных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Требуемый уровень квалификации персонала</w:t>
            </w:r>
          </w:p>
        </w:tc>
      </w:tr>
      <w:tr w:rsidR="000854DC" w:rsidTr="000854DC">
        <w:tc>
          <w:tcPr>
            <w:tcW w:w="3696" w:type="dxa"/>
            <w:vAlign w:val="center"/>
          </w:tcPr>
          <w:p w:rsidR="000854DC" w:rsidRPr="00DA5D54" w:rsidRDefault="000854DC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Предприятия малых и средних размеров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Средний и низкий</w:t>
            </w:r>
          </w:p>
        </w:tc>
      </w:tr>
      <w:tr w:rsidR="000854DC" w:rsidTr="000854DC">
        <w:tc>
          <w:tcPr>
            <w:tcW w:w="3696" w:type="dxa"/>
            <w:vAlign w:val="center"/>
          </w:tcPr>
          <w:p w:rsidR="000854DC" w:rsidRPr="00DA5D54" w:rsidRDefault="000854DC" w:rsidP="000854DC">
            <w:pPr>
              <w:ind w:firstLine="0"/>
              <w:jc w:val="center"/>
              <w:rPr>
                <w:lang w:val="en-US"/>
              </w:rPr>
            </w:pPr>
            <w:r>
              <w:t xml:space="preserve">IBM </w:t>
            </w:r>
            <w:r>
              <w:rPr>
                <w:lang w:val="en-US"/>
              </w:rPr>
              <w:t>Database 2</w:t>
            </w: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Предприятия средних и крупных размеров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Средний</w:t>
            </w:r>
          </w:p>
        </w:tc>
      </w:tr>
      <w:tr w:rsidR="000854DC" w:rsidTr="000854DC">
        <w:tc>
          <w:tcPr>
            <w:tcW w:w="3696" w:type="dxa"/>
            <w:vAlign w:val="center"/>
          </w:tcPr>
          <w:p w:rsidR="000854DC" w:rsidRPr="000854DC" w:rsidRDefault="000854DC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Firebird</w:t>
            </w: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Крупное предприятие</w:t>
            </w:r>
          </w:p>
        </w:tc>
        <w:tc>
          <w:tcPr>
            <w:tcW w:w="3697" w:type="dxa"/>
            <w:vAlign w:val="center"/>
          </w:tcPr>
          <w:p w:rsidR="000854DC" w:rsidRPr="000854DC" w:rsidRDefault="000854DC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0854DC" w:rsidRPr="00DA5D54" w:rsidRDefault="000854DC" w:rsidP="000854DC">
            <w:pPr>
              <w:ind w:firstLine="0"/>
              <w:jc w:val="center"/>
            </w:pPr>
            <w:r w:rsidRPr="000854DC">
              <w:t>Высокий</w:t>
            </w:r>
            <w:r>
              <w:rPr>
                <w:lang w:val="en-US"/>
              </w:rPr>
              <w:t xml:space="preserve"> и</w:t>
            </w:r>
            <w:r w:rsidRPr="000854DC">
              <w:t xml:space="preserve"> средний</w:t>
            </w:r>
          </w:p>
        </w:tc>
      </w:tr>
      <w:tr w:rsidR="000854DC" w:rsidTr="000854DC">
        <w:tc>
          <w:tcPr>
            <w:tcW w:w="3696" w:type="dxa"/>
            <w:vAlign w:val="center"/>
          </w:tcPr>
          <w:p w:rsidR="000854DC" w:rsidRPr="000854DC" w:rsidRDefault="000854DC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Предприятия малых и средних размеров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Средний</w:t>
            </w:r>
          </w:p>
        </w:tc>
      </w:tr>
      <w:tr w:rsidR="000854DC" w:rsidTr="000854DC">
        <w:tc>
          <w:tcPr>
            <w:tcW w:w="3696" w:type="dxa"/>
            <w:vAlign w:val="center"/>
          </w:tcPr>
          <w:p w:rsidR="000854DC" w:rsidRPr="000854DC" w:rsidRDefault="000854DC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Interbase</w:t>
            </w: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Предприятия малых, средних и крупных размеров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Клиент-Серверная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Средний</w:t>
            </w:r>
          </w:p>
        </w:tc>
      </w:tr>
      <w:tr w:rsidR="000854DC" w:rsidTr="000854DC">
        <w:tc>
          <w:tcPr>
            <w:tcW w:w="3696" w:type="dxa"/>
            <w:vAlign w:val="center"/>
          </w:tcPr>
          <w:p w:rsidR="000854DC" w:rsidRPr="000854DC" w:rsidRDefault="000854DC" w:rsidP="000854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SQLite</w:t>
            </w: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Предприятия малых и средних размеров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Встраиваемая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Средний</w:t>
            </w:r>
          </w:p>
        </w:tc>
      </w:tr>
    </w:tbl>
    <w:p w:rsidR="000854DC" w:rsidRDefault="000854DC" w:rsidP="00955B42">
      <w:pPr>
        <w:ind w:firstLine="0"/>
      </w:pPr>
    </w:p>
    <w:p w:rsidR="000854DC" w:rsidRDefault="000854DC">
      <w:pPr>
        <w:spacing w:line="259" w:lineRule="auto"/>
        <w:ind w:firstLine="0"/>
        <w:jc w:val="left"/>
      </w:pPr>
      <w:r>
        <w:br w:type="page"/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0854DC" w:rsidTr="00633CFA">
        <w:tc>
          <w:tcPr>
            <w:tcW w:w="1478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854DC" w:rsidRDefault="000854DC" w:rsidP="000854DC">
            <w:pPr>
              <w:ind w:firstLine="0"/>
              <w:jc w:val="left"/>
            </w:pPr>
            <w:r>
              <w:lastRenderedPageBreak/>
              <w:t>Таблица А.2 – Сравнительные характеристики СУБД</w:t>
            </w:r>
          </w:p>
        </w:tc>
      </w:tr>
      <w:tr w:rsidR="000854DC" w:rsidTr="00633CFA">
        <w:tc>
          <w:tcPr>
            <w:tcW w:w="3696" w:type="dxa"/>
            <w:vMerge w:val="restart"/>
            <w:vAlign w:val="center"/>
          </w:tcPr>
          <w:p w:rsidR="000854DC" w:rsidRDefault="000854DC" w:rsidP="00633CFA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11090" w:type="dxa"/>
            <w:gridSpan w:val="3"/>
            <w:vAlign w:val="center"/>
          </w:tcPr>
          <w:p w:rsidR="000854DC" w:rsidRDefault="000854DC" w:rsidP="00633CFA">
            <w:pPr>
              <w:ind w:firstLine="0"/>
              <w:jc w:val="center"/>
            </w:pPr>
            <w:r>
              <w:t>Параметры</w:t>
            </w:r>
          </w:p>
        </w:tc>
      </w:tr>
      <w:tr w:rsidR="000854DC" w:rsidTr="00633CFA">
        <w:tc>
          <w:tcPr>
            <w:tcW w:w="3696" w:type="dxa"/>
            <w:vMerge/>
            <w:vAlign w:val="center"/>
          </w:tcPr>
          <w:p w:rsidR="000854DC" w:rsidRDefault="000854DC" w:rsidP="00633CFA">
            <w:pPr>
              <w:ind w:firstLine="0"/>
              <w:jc w:val="center"/>
            </w:pPr>
          </w:p>
        </w:tc>
        <w:tc>
          <w:tcPr>
            <w:tcW w:w="3696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>
              <w:t>Доступность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 w:rsidRPr="000854DC">
              <w:t>Диалект языка SQL</w:t>
            </w:r>
          </w:p>
        </w:tc>
      </w:tr>
      <w:tr w:rsidR="000854DC" w:rsidTr="00633CFA">
        <w:tc>
          <w:tcPr>
            <w:tcW w:w="3696" w:type="dxa"/>
            <w:vAlign w:val="center"/>
          </w:tcPr>
          <w:p w:rsidR="000854DC" w:rsidRPr="00857B16" w:rsidRDefault="000854DC" w:rsidP="00633CFA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Oracle Database</w:t>
            </w:r>
          </w:p>
        </w:tc>
        <w:tc>
          <w:tcPr>
            <w:tcW w:w="3696" w:type="dxa"/>
            <w:vAlign w:val="center"/>
          </w:tcPr>
          <w:p w:rsidR="000854DC" w:rsidRPr="000854DC" w:rsidRDefault="000854DC" w:rsidP="00633C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Oracle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 w:rsidRPr="000854DC">
              <w:t>Платно, но есть бесплатная облегченная версия</w:t>
            </w:r>
          </w:p>
        </w:tc>
        <w:tc>
          <w:tcPr>
            <w:tcW w:w="3697" w:type="dxa"/>
            <w:vAlign w:val="center"/>
          </w:tcPr>
          <w:p w:rsidR="000854DC" w:rsidRPr="000854DC" w:rsidRDefault="000854DC" w:rsidP="00633C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</w:tc>
      </w:tr>
      <w:tr w:rsidR="000854DC" w:rsidTr="00633CFA">
        <w:tc>
          <w:tcPr>
            <w:tcW w:w="3696" w:type="dxa"/>
            <w:vAlign w:val="center"/>
          </w:tcPr>
          <w:p w:rsidR="000854DC" w:rsidRPr="00857B16" w:rsidRDefault="000854DC" w:rsidP="00633CFA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Microsoft Access</w:t>
            </w:r>
          </w:p>
        </w:tc>
        <w:tc>
          <w:tcPr>
            <w:tcW w:w="3696" w:type="dxa"/>
            <w:vAlign w:val="center"/>
          </w:tcPr>
          <w:p w:rsidR="000854DC" w:rsidRPr="000854DC" w:rsidRDefault="000854DC" w:rsidP="00633C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 w:rsidRPr="000854DC">
              <w:t>Платно, но есть бесплатная облегченная версия</w:t>
            </w:r>
          </w:p>
        </w:tc>
        <w:tc>
          <w:tcPr>
            <w:tcW w:w="3697" w:type="dxa"/>
            <w:vAlign w:val="center"/>
          </w:tcPr>
          <w:p w:rsidR="000854DC" w:rsidRPr="000854DC" w:rsidRDefault="000854DC" w:rsidP="00633C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Jet SQL</w:t>
            </w:r>
          </w:p>
        </w:tc>
      </w:tr>
      <w:tr w:rsidR="000854DC" w:rsidTr="00633CFA">
        <w:tc>
          <w:tcPr>
            <w:tcW w:w="3696" w:type="dxa"/>
            <w:vAlign w:val="center"/>
          </w:tcPr>
          <w:p w:rsidR="000854DC" w:rsidRPr="00857B16" w:rsidRDefault="000854DC" w:rsidP="00633CFA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MS SQL Server</w:t>
            </w:r>
          </w:p>
        </w:tc>
        <w:tc>
          <w:tcPr>
            <w:tcW w:w="3696" w:type="dxa"/>
            <w:vAlign w:val="center"/>
          </w:tcPr>
          <w:p w:rsidR="000854DC" w:rsidRPr="00857B16" w:rsidRDefault="00041A0B" w:rsidP="00041A0B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Sybase</w:t>
            </w:r>
            <w:r w:rsidRPr="00857B16">
              <w:rPr>
                <w:lang w:val="en-US"/>
              </w:rPr>
              <w:br/>
            </w:r>
            <w:r w:rsidR="000854DC" w:rsidRPr="00857B16">
              <w:rPr>
                <w:lang w:val="en-US"/>
              </w:rPr>
              <w:t>AshtonTate</w:t>
            </w:r>
            <w:r w:rsidRPr="00857B16">
              <w:rPr>
                <w:lang w:val="en-US"/>
              </w:rPr>
              <w:br/>
            </w:r>
            <w:r w:rsidR="000854DC" w:rsidRPr="00857B16">
              <w:rPr>
                <w:lang w:val="en-US"/>
              </w:rPr>
              <w:t>Microsoft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 w:rsidRPr="000854DC">
              <w:t>Платно, но есть бесплатная облегченная версия</w:t>
            </w:r>
          </w:p>
        </w:tc>
        <w:tc>
          <w:tcPr>
            <w:tcW w:w="3697" w:type="dxa"/>
            <w:vAlign w:val="center"/>
          </w:tcPr>
          <w:p w:rsidR="000854DC" w:rsidRDefault="00857B16" w:rsidP="00633CFA">
            <w:pPr>
              <w:ind w:firstLine="0"/>
              <w:jc w:val="center"/>
            </w:pPr>
            <w:r w:rsidRPr="00857B16">
              <w:rPr>
                <w:lang w:val="en-US"/>
              </w:rPr>
              <w:t>Transact</w:t>
            </w:r>
            <w:r w:rsidRPr="000854DC">
              <w:t>-SQL</w:t>
            </w:r>
          </w:p>
        </w:tc>
      </w:tr>
      <w:tr w:rsidR="000854DC" w:rsidTr="00633CFA">
        <w:tc>
          <w:tcPr>
            <w:tcW w:w="3696" w:type="dxa"/>
            <w:vAlign w:val="center"/>
          </w:tcPr>
          <w:p w:rsidR="000854DC" w:rsidRPr="00041A0B" w:rsidRDefault="000854DC" w:rsidP="00633CFA">
            <w:pPr>
              <w:ind w:firstLine="0"/>
              <w:jc w:val="center"/>
            </w:pPr>
            <w:r>
              <w:rPr>
                <w:lang w:val="en-US"/>
              </w:rPr>
              <w:t>Sybase</w:t>
            </w:r>
            <w:r w:rsidRPr="00041A0B">
              <w:t xml:space="preserve"> </w:t>
            </w:r>
            <w:r>
              <w:rPr>
                <w:lang w:val="en-US"/>
              </w:rPr>
              <w:t>Adaptive</w:t>
            </w:r>
          </w:p>
          <w:p w:rsidR="000854DC" w:rsidRPr="00041A0B" w:rsidRDefault="000854DC" w:rsidP="00633CFA">
            <w:pPr>
              <w:ind w:firstLine="0"/>
              <w:jc w:val="center"/>
            </w:pPr>
            <w:r>
              <w:rPr>
                <w:lang w:val="en-US"/>
              </w:rPr>
              <w:t>Server</w:t>
            </w:r>
            <w:r w:rsidRPr="00041A0B">
              <w:t xml:space="preserve"> </w:t>
            </w:r>
            <w:r>
              <w:rPr>
                <w:lang w:val="en-US"/>
              </w:rPr>
              <w:t>Enterprise</w:t>
            </w:r>
          </w:p>
        </w:tc>
        <w:tc>
          <w:tcPr>
            <w:tcW w:w="3696" w:type="dxa"/>
            <w:vAlign w:val="center"/>
          </w:tcPr>
          <w:p w:rsidR="000854DC" w:rsidRPr="000854DC" w:rsidRDefault="000854DC" w:rsidP="00041A0B">
            <w:pPr>
              <w:ind w:firstLine="0"/>
              <w:jc w:val="center"/>
              <w:rPr>
                <w:lang w:val="en-US"/>
              </w:rPr>
            </w:pPr>
            <w:r w:rsidRPr="000854DC">
              <w:rPr>
                <w:lang w:val="en-US"/>
              </w:rPr>
              <w:t>SAP</w:t>
            </w:r>
            <w:r w:rsidRPr="00041A0B">
              <w:rPr>
                <w:lang w:val="en-US"/>
              </w:rPr>
              <w:t xml:space="preserve"> </w:t>
            </w:r>
            <w:r w:rsidRPr="000854DC">
              <w:rPr>
                <w:lang w:val="en-US"/>
              </w:rPr>
              <w:t>SE</w:t>
            </w:r>
            <w:r w:rsidR="00041A0B">
              <w:rPr>
                <w:lang w:val="en-US"/>
              </w:rPr>
              <w:br/>
            </w:r>
            <w:r w:rsidRPr="000854DC">
              <w:rPr>
                <w:lang w:val="en-US"/>
              </w:rPr>
              <w:t>Microsoft</w:t>
            </w:r>
            <w:r w:rsidRPr="00041A0B">
              <w:rPr>
                <w:lang w:val="en-US"/>
              </w:rPr>
              <w:t xml:space="preserve"> </w:t>
            </w:r>
            <w:r w:rsidRPr="000854DC">
              <w:rPr>
                <w:lang w:val="en-US"/>
              </w:rPr>
              <w:t>SQL</w:t>
            </w:r>
            <w:r w:rsidRPr="00041A0B">
              <w:rPr>
                <w:lang w:val="en-US"/>
              </w:rPr>
              <w:t xml:space="preserve"> </w:t>
            </w:r>
            <w:r w:rsidRPr="000854DC">
              <w:rPr>
                <w:lang w:val="en-US"/>
              </w:rPr>
              <w:t>Server</w:t>
            </w:r>
            <w:r w:rsidR="00041A0B">
              <w:rPr>
                <w:lang w:val="en-US"/>
              </w:rPr>
              <w:br/>
            </w:r>
            <w:r w:rsidRPr="000854DC">
              <w:rPr>
                <w:lang w:val="en-US"/>
              </w:rPr>
              <w:t>Sybase</w:t>
            </w:r>
          </w:p>
        </w:tc>
        <w:tc>
          <w:tcPr>
            <w:tcW w:w="3697" w:type="dxa"/>
            <w:vAlign w:val="center"/>
          </w:tcPr>
          <w:p w:rsidR="000854DC" w:rsidRDefault="000854DC" w:rsidP="000854DC">
            <w:pPr>
              <w:ind w:firstLine="0"/>
              <w:jc w:val="center"/>
            </w:pPr>
            <w:r>
              <w:t>Проприетарная лицензия, т.е. несвободное ПО или полусвободное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 w:rsidRPr="00857B16">
              <w:rPr>
                <w:lang w:val="en-US"/>
              </w:rPr>
              <w:t>Transact</w:t>
            </w:r>
            <w:r w:rsidRPr="000854DC">
              <w:t>-SQL</w:t>
            </w:r>
          </w:p>
        </w:tc>
      </w:tr>
      <w:tr w:rsidR="000854DC" w:rsidTr="00633CFA">
        <w:tc>
          <w:tcPr>
            <w:tcW w:w="3696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>
              <w:t>ЛИНТЕР</w:t>
            </w:r>
          </w:p>
        </w:tc>
        <w:tc>
          <w:tcPr>
            <w:tcW w:w="3696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>
              <w:t>РЕЛЭКС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>
              <w:t>Только платно</w:t>
            </w:r>
          </w:p>
        </w:tc>
        <w:tc>
          <w:tcPr>
            <w:tcW w:w="3697" w:type="dxa"/>
            <w:vAlign w:val="center"/>
          </w:tcPr>
          <w:p w:rsidR="000854DC" w:rsidRDefault="000854DC" w:rsidP="00633CFA">
            <w:pPr>
              <w:ind w:firstLine="0"/>
              <w:jc w:val="center"/>
            </w:pPr>
            <w:r w:rsidRPr="000854DC">
              <w:t>Стандарт SQL:2003</w:t>
            </w:r>
          </w:p>
        </w:tc>
      </w:tr>
      <w:tr w:rsidR="00041A0B" w:rsidTr="00633CFA">
        <w:tc>
          <w:tcPr>
            <w:tcW w:w="3696" w:type="dxa"/>
            <w:vAlign w:val="center"/>
          </w:tcPr>
          <w:p w:rsidR="00041A0B" w:rsidRPr="00DA5D54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3696" w:type="dxa"/>
            <w:vAlign w:val="center"/>
          </w:tcPr>
          <w:p w:rsidR="00041A0B" w:rsidRPr="000A7873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  <w:r w:rsidRPr="000A7873">
              <w:rPr>
                <w:lang w:val="en-US"/>
              </w:rPr>
              <w:t xml:space="preserve"> </w:t>
            </w:r>
            <w:r>
              <w:rPr>
                <w:lang w:val="en-US"/>
              </w:rPr>
              <w:t>AB</w:t>
            </w:r>
            <w:r w:rsidRPr="000A7873">
              <w:rPr>
                <w:lang w:val="en-US"/>
              </w:rPr>
              <w:br/>
            </w:r>
            <w:r w:rsidRPr="00041A0B">
              <w:rPr>
                <w:lang w:val="en-US"/>
              </w:rPr>
              <w:t>Sun</w:t>
            </w:r>
            <w:r w:rsidRPr="000A7873">
              <w:rPr>
                <w:lang w:val="en-US"/>
              </w:rPr>
              <w:t xml:space="preserve"> </w:t>
            </w:r>
            <w:r>
              <w:rPr>
                <w:lang w:val="en-US"/>
              </w:rPr>
              <w:t>Microsystems</w:t>
            </w:r>
            <w:r w:rsidRPr="000A7873">
              <w:rPr>
                <w:lang w:val="en-US"/>
              </w:rPr>
              <w:br/>
            </w:r>
            <w:r w:rsidRPr="00041A0B">
              <w:rPr>
                <w:lang w:val="en-US"/>
              </w:rPr>
              <w:t>Oracle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Бесплатно, есть коммерческая</w:t>
            </w:r>
            <w:r w:rsidRPr="00041A0B">
              <w:t xml:space="preserve"> </w:t>
            </w:r>
            <w:r>
              <w:t>версия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Частично соответствует стандарту</w:t>
            </w:r>
            <w:r w:rsidRPr="00041A0B">
              <w:t xml:space="preserve"> </w:t>
            </w:r>
            <w:r>
              <w:t>SQL:2003</w:t>
            </w:r>
          </w:p>
        </w:tc>
      </w:tr>
    </w:tbl>
    <w:p w:rsidR="000854DC" w:rsidRDefault="000854DC" w:rsidP="00955B42">
      <w:pPr>
        <w:ind w:firstLine="0"/>
      </w:pPr>
    </w:p>
    <w:p w:rsidR="00041A0B" w:rsidRDefault="00041A0B" w:rsidP="00955B42">
      <w:pPr>
        <w:ind w:firstLine="0"/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0854DC" w:rsidTr="00633CFA">
        <w:tc>
          <w:tcPr>
            <w:tcW w:w="14786" w:type="dxa"/>
            <w:gridSpan w:val="4"/>
            <w:tcBorders>
              <w:top w:val="nil"/>
              <w:left w:val="nil"/>
            </w:tcBorders>
          </w:tcPr>
          <w:p w:rsidR="000854DC" w:rsidRDefault="000854DC" w:rsidP="00041A0B">
            <w:pPr>
              <w:ind w:firstLine="0"/>
              <w:jc w:val="left"/>
            </w:pPr>
            <w:r>
              <w:lastRenderedPageBreak/>
              <w:t>Продолжение таблицы А.</w:t>
            </w:r>
            <w:r w:rsidR="00041A0B">
              <w:t>2</w:t>
            </w:r>
          </w:p>
        </w:tc>
      </w:tr>
      <w:tr w:rsidR="00041A0B" w:rsidTr="00633CFA">
        <w:tc>
          <w:tcPr>
            <w:tcW w:w="3696" w:type="dxa"/>
            <w:vMerge w:val="restart"/>
            <w:vAlign w:val="center"/>
          </w:tcPr>
          <w:p w:rsidR="00041A0B" w:rsidRPr="00041A0B" w:rsidRDefault="00041A0B" w:rsidP="00041A0B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11090" w:type="dxa"/>
            <w:gridSpan w:val="3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Параметры</w:t>
            </w:r>
          </w:p>
        </w:tc>
      </w:tr>
      <w:tr w:rsidR="00041A0B" w:rsidTr="00633CFA">
        <w:tc>
          <w:tcPr>
            <w:tcW w:w="3696" w:type="dxa"/>
            <w:vMerge/>
            <w:vAlign w:val="center"/>
          </w:tcPr>
          <w:p w:rsidR="00041A0B" w:rsidRPr="00DA5D54" w:rsidRDefault="00041A0B" w:rsidP="00041A0B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696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Доступность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 w:rsidRPr="000854DC">
              <w:t>Диалект языка SQL</w:t>
            </w:r>
          </w:p>
        </w:tc>
      </w:tr>
      <w:tr w:rsidR="00041A0B" w:rsidTr="00633CFA">
        <w:tc>
          <w:tcPr>
            <w:tcW w:w="3696" w:type="dxa"/>
            <w:vAlign w:val="center"/>
          </w:tcPr>
          <w:p w:rsidR="00041A0B" w:rsidRPr="00DA5D54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t xml:space="preserve">IBM </w:t>
            </w:r>
            <w:r>
              <w:rPr>
                <w:lang w:val="en-US"/>
              </w:rPr>
              <w:t>Database 2</w:t>
            </w:r>
          </w:p>
        </w:tc>
        <w:tc>
          <w:tcPr>
            <w:tcW w:w="3696" w:type="dxa"/>
            <w:vAlign w:val="center"/>
          </w:tcPr>
          <w:p w:rsidR="00041A0B" w:rsidRPr="00DA5D54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t>IBM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Платно, но есть бесплатная</w:t>
            </w:r>
            <w:r w:rsidRPr="000854DC">
              <w:t xml:space="preserve"> </w:t>
            </w:r>
            <w:r>
              <w:t>облегченная версия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Язык SQL DB2</w:t>
            </w:r>
          </w:p>
          <w:p w:rsidR="00041A0B" w:rsidRDefault="00041A0B" w:rsidP="00041A0B">
            <w:pPr>
              <w:ind w:firstLine="0"/>
              <w:jc w:val="center"/>
            </w:pPr>
            <w:r>
              <w:t>PL/SQL</w:t>
            </w:r>
          </w:p>
        </w:tc>
      </w:tr>
      <w:tr w:rsidR="00041A0B" w:rsidTr="00633CFA">
        <w:tc>
          <w:tcPr>
            <w:tcW w:w="3696" w:type="dxa"/>
            <w:vAlign w:val="center"/>
          </w:tcPr>
          <w:p w:rsidR="00041A0B" w:rsidRPr="000854DC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Firebird</w:t>
            </w:r>
          </w:p>
        </w:tc>
        <w:tc>
          <w:tcPr>
            <w:tcW w:w="3696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Сообщество</w:t>
            </w:r>
          </w:p>
        </w:tc>
        <w:tc>
          <w:tcPr>
            <w:tcW w:w="3697" w:type="dxa"/>
            <w:vAlign w:val="center"/>
          </w:tcPr>
          <w:p w:rsidR="00041A0B" w:rsidRPr="000854DC" w:rsidRDefault="00041A0B" w:rsidP="00041A0B">
            <w:pPr>
              <w:ind w:firstLine="0"/>
              <w:jc w:val="center"/>
            </w:pPr>
            <w:r w:rsidRPr="000854DC">
              <w:t>Бесплатное распространение</w:t>
            </w:r>
          </w:p>
        </w:tc>
        <w:tc>
          <w:tcPr>
            <w:tcW w:w="3697" w:type="dxa"/>
            <w:vAlign w:val="center"/>
          </w:tcPr>
          <w:p w:rsidR="00041A0B" w:rsidRPr="00DA5D54" w:rsidRDefault="00041A0B" w:rsidP="00041A0B">
            <w:pPr>
              <w:ind w:firstLine="0"/>
              <w:jc w:val="center"/>
            </w:pPr>
            <w:r w:rsidRPr="000854DC">
              <w:t>Процедурный язык SQL (PSQL)</w:t>
            </w:r>
          </w:p>
        </w:tc>
      </w:tr>
      <w:tr w:rsidR="00041A0B" w:rsidTr="00633CFA">
        <w:tc>
          <w:tcPr>
            <w:tcW w:w="3696" w:type="dxa"/>
            <w:vAlign w:val="center"/>
          </w:tcPr>
          <w:p w:rsidR="00041A0B" w:rsidRPr="000854DC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3696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Сообщество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Бесплатно, есть коммерческая</w:t>
            </w:r>
            <w:r>
              <w:rPr>
                <w:lang w:val="en-US"/>
              </w:rPr>
              <w:t xml:space="preserve"> </w:t>
            </w:r>
            <w:r>
              <w:t>версия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 w:rsidRPr="000854DC">
              <w:t>Стандарт SQL:2011</w:t>
            </w:r>
          </w:p>
        </w:tc>
      </w:tr>
      <w:tr w:rsidR="00041A0B" w:rsidTr="00633CFA">
        <w:tc>
          <w:tcPr>
            <w:tcW w:w="3696" w:type="dxa"/>
            <w:vAlign w:val="center"/>
          </w:tcPr>
          <w:p w:rsidR="00041A0B" w:rsidRPr="00857B16" w:rsidRDefault="00041A0B" w:rsidP="00041A0B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Interbase</w:t>
            </w:r>
          </w:p>
        </w:tc>
        <w:tc>
          <w:tcPr>
            <w:tcW w:w="3696" w:type="dxa"/>
            <w:vAlign w:val="center"/>
          </w:tcPr>
          <w:p w:rsidR="00041A0B" w:rsidRPr="00857B16" w:rsidRDefault="00041A0B" w:rsidP="00041A0B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Embarcadero</w:t>
            </w:r>
          </w:p>
          <w:p w:rsidR="00041A0B" w:rsidRPr="00857B16" w:rsidRDefault="00041A0B" w:rsidP="00041A0B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Technologies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Платно, есть пробная версия с</w:t>
            </w:r>
            <w:r w:rsidRPr="000854DC">
              <w:t xml:space="preserve"> </w:t>
            </w:r>
            <w:r>
              <w:t>временным ограничением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Стандарт ANSI-92 и частично стандарт</w:t>
            </w:r>
            <w:r w:rsidRPr="000854DC">
              <w:t xml:space="preserve"> </w:t>
            </w:r>
            <w:r>
              <w:t>ANSI-III</w:t>
            </w:r>
          </w:p>
        </w:tc>
      </w:tr>
      <w:tr w:rsidR="00041A0B" w:rsidTr="00633CFA">
        <w:tc>
          <w:tcPr>
            <w:tcW w:w="3696" w:type="dxa"/>
            <w:vAlign w:val="center"/>
          </w:tcPr>
          <w:p w:rsidR="00041A0B" w:rsidRPr="000854DC" w:rsidRDefault="00041A0B" w:rsidP="00041A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SQLite</w:t>
            </w:r>
          </w:p>
        </w:tc>
        <w:tc>
          <w:tcPr>
            <w:tcW w:w="3696" w:type="dxa"/>
            <w:vAlign w:val="center"/>
          </w:tcPr>
          <w:p w:rsidR="00041A0B" w:rsidRPr="00857B16" w:rsidRDefault="00041A0B" w:rsidP="00041A0B">
            <w:pPr>
              <w:ind w:firstLine="0"/>
              <w:jc w:val="center"/>
              <w:rPr>
                <w:lang w:val="en-US"/>
              </w:rPr>
            </w:pPr>
            <w:r w:rsidRPr="00857B16">
              <w:rPr>
                <w:lang w:val="en-US"/>
              </w:rPr>
              <w:t>Hwaci</w:t>
            </w:r>
          </w:p>
          <w:p w:rsidR="00041A0B" w:rsidRDefault="00041A0B" w:rsidP="00041A0B">
            <w:pPr>
              <w:ind w:firstLine="0"/>
              <w:jc w:val="center"/>
            </w:pPr>
            <w:r>
              <w:t>сообщество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 w:rsidRPr="000854DC">
              <w:t>Бесплатное распространение</w:t>
            </w:r>
          </w:p>
        </w:tc>
        <w:tc>
          <w:tcPr>
            <w:tcW w:w="3697" w:type="dxa"/>
            <w:vAlign w:val="center"/>
          </w:tcPr>
          <w:p w:rsidR="00041A0B" w:rsidRDefault="00041A0B" w:rsidP="00041A0B">
            <w:pPr>
              <w:ind w:firstLine="0"/>
              <w:jc w:val="center"/>
            </w:pPr>
            <w:r>
              <w:t>Частично соответствует стандарту SQL-92</w:t>
            </w:r>
          </w:p>
        </w:tc>
      </w:tr>
    </w:tbl>
    <w:p w:rsidR="000854DC" w:rsidRPr="00955B42" w:rsidRDefault="000854DC" w:rsidP="00955B42">
      <w:pPr>
        <w:ind w:firstLine="0"/>
      </w:pPr>
    </w:p>
    <w:sectPr w:rsidR="000854DC" w:rsidRPr="00955B42" w:rsidSect="00955B42">
      <w:pgSz w:w="16838" w:h="11906" w:orient="landscape"/>
      <w:pgMar w:top="850" w:right="1134" w:bottom="170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A70" w:rsidRDefault="00E53A70" w:rsidP="00B226E9">
      <w:pPr>
        <w:spacing w:after="0"/>
      </w:pPr>
      <w:r>
        <w:separator/>
      </w:r>
    </w:p>
  </w:endnote>
  <w:endnote w:type="continuationSeparator" w:id="0">
    <w:p w:rsidR="00E53A70" w:rsidRDefault="00E53A70" w:rsidP="00B22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99394"/>
      <w:docPartObj>
        <w:docPartGallery w:val="Page Numbers (Bottom of Page)"/>
        <w:docPartUnique/>
      </w:docPartObj>
    </w:sdtPr>
    <w:sdtEndPr/>
    <w:sdtContent>
      <w:p w:rsidR="00FD3A01" w:rsidRDefault="00FD3A01" w:rsidP="008C73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873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799188"/>
      <w:docPartObj>
        <w:docPartGallery w:val="Page Numbers (Bottom of Page)"/>
        <w:docPartUnique/>
      </w:docPartObj>
    </w:sdtPr>
    <w:sdtEndPr/>
    <w:sdtContent>
      <w:p w:rsidR="00FD3A01" w:rsidRDefault="00FD3A01" w:rsidP="008C73B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873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A70" w:rsidRDefault="00E53A70" w:rsidP="00B226E9">
      <w:pPr>
        <w:spacing w:after="0"/>
      </w:pPr>
      <w:r>
        <w:separator/>
      </w:r>
    </w:p>
  </w:footnote>
  <w:footnote w:type="continuationSeparator" w:id="0">
    <w:p w:rsidR="00E53A70" w:rsidRDefault="00E53A70" w:rsidP="00B226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0C7"/>
    <w:multiLevelType w:val="hybridMultilevel"/>
    <w:tmpl w:val="0206F69C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62A95"/>
    <w:multiLevelType w:val="hybridMultilevel"/>
    <w:tmpl w:val="BAC8132C"/>
    <w:lvl w:ilvl="0" w:tplc="8F2ACC8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070097"/>
    <w:multiLevelType w:val="hybridMultilevel"/>
    <w:tmpl w:val="BE2C2D14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710F06"/>
    <w:multiLevelType w:val="hybridMultilevel"/>
    <w:tmpl w:val="A7E0BD1E"/>
    <w:lvl w:ilvl="0" w:tplc="FC7E230C">
      <w:start w:val="1"/>
      <w:numFmt w:val="russianLower"/>
      <w:lvlText w:val="%1."/>
      <w:lvlJc w:val="left"/>
      <w:pPr>
        <w:ind w:left="1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0CA4335B"/>
    <w:multiLevelType w:val="hybridMultilevel"/>
    <w:tmpl w:val="AE825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7CE6"/>
    <w:multiLevelType w:val="hybridMultilevel"/>
    <w:tmpl w:val="92543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0139C"/>
    <w:multiLevelType w:val="hybridMultilevel"/>
    <w:tmpl w:val="A19676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C7E230C">
      <w:start w:val="1"/>
      <w:numFmt w:val="russianLow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A435AB"/>
    <w:multiLevelType w:val="hybridMultilevel"/>
    <w:tmpl w:val="8F149B2C"/>
    <w:lvl w:ilvl="0" w:tplc="323EC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557B11"/>
    <w:multiLevelType w:val="hybridMultilevel"/>
    <w:tmpl w:val="D05AA1E6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1EF83D7C"/>
    <w:multiLevelType w:val="hybridMultilevel"/>
    <w:tmpl w:val="DE504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470E98"/>
    <w:multiLevelType w:val="hybridMultilevel"/>
    <w:tmpl w:val="805AA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8468B"/>
    <w:multiLevelType w:val="hybridMultilevel"/>
    <w:tmpl w:val="FDE02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C06A9B"/>
    <w:multiLevelType w:val="hybridMultilevel"/>
    <w:tmpl w:val="33A6E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6E1A3C"/>
    <w:multiLevelType w:val="hybridMultilevel"/>
    <w:tmpl w:val="006ED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F30D4C"/>
    <w:multiLevelType w:val="hybridMultilevel"/>
    <w:tmpl w:val="82BA7B1A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8A0152"/>
    <w:multiLevelType w:val="hybridMultilevel"/>
    <w:tmpl w:val="9FB0B16E"/>
    <w:lvl w:ilvl="0" w:tplc="C9B26328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61494"/>
    <w:multiLevelType w:val="hybridMultilevel"/>
    <w:tmpl w:val="29087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02DE3"/>
    <w:multiLevelType w:val="hybridMultilevel"/>
    <w:tmpl w:val="6DB8C93C"/>
    <w:lvl w:ilvl="0" w:tplc="AC34C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7A324C"/>
    <w:multiLevelType w:val="hybridMultilevel"/>
    <w:tmpl w:val="A0649E96"/>
    <w:lvl w:ilvl="0" w:tplc="CCEE5428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05C7E"/>
    <w:multiLevelType w:val="hybridMultilevel"/>
    <w:tmpl w:val="5BD0B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00851"/>
    <w:multiLevelType w:val="hybridMultilevel"/>
    <w:tmpl w:val="7EEEE496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57773F"/>
    <w:multiLevelType w:val="hybridMultilevel"/>
    <w:tmpl w:val="E2846020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FF20D0"/>
    <w:multiLevelType w:val="hybridMultilevel"/>
    <w:tmpl w:val="05D04806"/>
    <w:lvl w:ilvl="0" w:tplc="C9B26328">
      <w:start w:val="1"/>
      <w:numFmt w:val="decimal"/>
      <w:lvlText w:val="%1)"/>
      <w:lvlJc w:val="left"/>
      <w:pPr>
        <w:ind w:left="17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3" w15:restartNumberingAfterBreak="0">
    <w:nsid w:val="46630510"/>
    <w:multiLevelType w:val="hybridMultilevel"/>
    <w:tmpl w:val="C74077CE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624A8B"/>
    <w:multiLevelType w:val="hybridMultilevel"/>
    <w:tmpl w:val="1C0A27F8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C208DA"/>
    <w:multiLevelType w:val="hybridMultilevel"/>
    <w:tmpl w:val="A77A9B42"/>
    <w:lvl w:ilvl="0" w:tplc="FC7E230C">
      <w:start w:val="1"/>
      <w:numFmt w:val="russianLower"/>
      <w:lvlText w:val="%1."/>
      <w:lvlJc w:val="left"/>
      <w:pPr>
        <w:ind w:left="16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5" w:hanging="360"/>
      </w:pPr>
    </w:lvl>
    <w:lvl w:ilvl="2" w:tplc="0419001B" w:tentative="1">
      <w:start w:val="1"/>
      <w:numFmt w:val="lowerRoman"/>
      <w:lvlText w:val="%3."/>
      <w:lvlJc w:val="right"/>
      <w:pPr>
        <w:ind w:left="3105" w:hanging="180"/>
      </w:pPr>
    </w:lvl>
    <w:lvl w:ilvl="3" w:tplc="0419000F" w:tentative="1">
      <w:start w:val="1"/>
      <w:numFmt w:val="decimal"/>
      <w:lvlText w:val="%4."/>
      <w:lvlJc w:val="left"/>
      <w:pPr>
        <w:ind w:left="3825" w:hanging="360"/>
      </w:pPr>
    </w:lvl>
    <w:lvl w:ilvl="4" w:tplc="04190019" w:tentative="1">
      <w:start w:val="1"/>
      <w:numFmt w:val="lowerLetter"/>
      <w:lvlText w:val="%5."/>
      <w:lvlJc w:val="left"/>
      <w:pPr>
        <w:ind w:left="4545" w:hanging="360"/>
      </w:pPr>
    </w:lvl>
    <w:lvl w:ilvl="5" w:tplc="0419001B" w:tentative="1">
      <w:start w:val="1"/>
      <w:numFmt w:val="lowerRoman"/>
      <w:lvlText w:val="%6."/>
      <w:lvlJc w:val="right"/>
      <w:pPr>
        <w:ind w:left="5265" w:hanging="180"/>
      </w:pPr>
    </w:lvl>
    <w:lvl w:ilvl="6" w:tplc="0419000F" w:tentative="1">
      <w:start w:val="1"/>
      <w:numFmt w:val="decimal"/>
      <w:lvlText w:val="%7."/>
      <w:lvlJc w:val="left"/>
      <w:pPr>
        <w:ind w:left="5985" w:hanging="360"/>
      </w:pPr>
    </w:lvl>
    <w:lvl w:ilvl="7" w:tplc="04190019" w:tentative="1">
      <w:start w:val="1"/>
      <w:numFmt w:val="lowerLetter"/>
      <w:lvlText w:val="%8."/>
      <w:lvlJc w:val="left"/>
      <w:pPr>
        <w:ind w:left="6705" w:hanging="360"/>
      </w:pPr>
    </w:lvl>
    <w:lvl w:ilvl="8" w:tplc="041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6" w15:restartNumberingAfterBreak="0">
    <w:nsid w:val="505A42FC"/>
    <w:multiLevelType w:val="hybridMultilevel"/>
    <w:tmpl w:val="0A0A9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8A039C"/>
    <w:multiLevelType w:val="hybridMultilevel"/>
    <w:tmpl w:val="4BA6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E579E"/>
    <w:multiLevelType w:val="hybridMultilevel"/>
    <w:tmpl w:val="1B8E6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16A8F"/>
    <w:multiLevelType w:val="hybridMultilevel"/>
    <w:tmpl w:val="A0A45A62"/>
    <w:lvl w:ilvl="0" w:tplc="FC7E230C">
      <w:start w:val="1"/>
      <w:numFmt w:val="russianLower"/>
      <w:lvlText w:val="%1."/>
      <w:lvlJc w:val="left"/>
      <w:pPr>
        <w:ind w:left="20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45" w:hanging="360"/>
      </w:pPr>
    </w:lvl>
    <w:lvl w:ilvl="2" w:tplc="0419001B" w:tentative="1">
      <w:start w:val="1"/>
      <w:numFmt w:val="lowerRoman"/>
      <w:lvlText w:val="%3."/>
      <w:lvlJc w:val="right"/>
      <w:pPr>
        <w:ind w:left="3465" w:hanging="180"/>
      </w:pPr>
    </w:lvl>
    <w:lvl w:ilvl="3" w:tplc="0419000F" w:tentative="1">
      <w:start w:val="1"/>
      <w:numFmt w:val="decimal"/>
      <w:lvlText w:val="%4."/>
      <w:lvlJc w:val="left"/>
      <w:pPr>
        <w:ind w:left="4185" w:hanging="360"/>
      </w:pPr>
    </w:lvl>
    <w:lvl w:ilvl="4" w:tplc="04190019" w:tentative="1">
      <w:start w:val="1"/>
      <w:numFmt w:val="lowerLetter"/>
      <w:lvlText w:val="%5."/>
      <w:lvlJc w:val="left"/>
      <w:pPr>
        <w:ind w:left="4905" w:hanging="360"/>
      </w:pPr>
    </w:lvl>
    <w:lvl w:ilvl="5" w:tplc="0419001B" w:tentative="1">
      <w:start w:val="1"/>
      <w:numFmt w:val="lowerRoman"/>
      <w:lvlText w:val="%6."/>
      <w:lvlJc w:val="right"/>
      <w:pPr>
        <w:ind w:left="5625" w:hanging="180"/>
      </w:pPr>
    </w:lvl>
    <w:lvl w:ilvl="6" w:tplc="0419000F" w:tentative="1">
      <w:start w:val="1"/>
      <w:numFmt w:val="decimal"/>
      <w:lvlText w:val="%7."/>
      <w:lvlJc w:val="left"/>
      <w:pPr>
        <w:ind w:left="6345" w:hanging="360"/>
      </w:pPr>
    </w:lvl>
    <w:lvl w:ilvl="7" w:tplc="04190019" w:tentative="1">
      <w:start w:val="1"/>
      <w:numFmt w:val="lowerLetter"/>
      <w:lvlText w:val="%8."/>
      <w:lvlJc w:val="left"/>
      <w:pPr>
        <w:ind w:left="7065" w:hanging="360"/>
      </w:pPr>
    </w:lvl>
    <w:lvl w:ilvl="8" w:tplc="041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0" w15:restartNumberingAfterBreak="0">
    <w:nsid w:val="551124E3"/>
    <w:multiLevelType w:val="hybridMultilevel"/>
    <w:tmpl w:val="E7C0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C0D6C"/>
    <w:multiLevelType w:val="hybridMultilevel"/>
    <w:tmpl w:val="DA0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33F23"/>
    <w:multiLevelType w:val="hybridMultilevel"/>
    <w:tmpl w:val="D7740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2823D2"/>
    <w:multiLevelType w:val="hybridMultilevel"/>
    <w:tmpl w:val="A6441224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9A75DC"/>
    <w:multiLevelType w:val="hybridMultilevel"/>
    <w:tmpl w:val="8F149B2C"/>
    <w:lvl w:ilvl="0" w:tplc="323EC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0D93B95"/>
    <w:multiLevelType w:val="hybridMultilevel"/>
    <w:tmpl w:val="850ED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CC06B9"/>
    <w:multiLevelType w:val="hybridMultilevel"/>
    <w:tmpl w:val="6554AC6E"/>
    <w:lvl w:ilvl="0" w:tplc="80E2F116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86358B6"/>
    <w:multiLevelType w:val="hybridMultilevel"/>
    <w:tmpl w:val="2D7EC05C"/>
    <w:lvl w:ilvl="0" w:tplc="FC7E230C">
      <w:start w:val="1"/>
      <w:numFmt w:val="russianLower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0766EF"/>
    <w:multiLevelType w:val="hybridMultilevel"/>
    <w:tmpl w:val="17BE2D20"/>
    <w:lvl w:ilvl="0" w:tplc="29947294">
      <w:start w:val="1"/>
      <w:numFmt w:val="decimal"/>
      <w:lvlText w:val="%1)"/>
      <w:lvlJc w:val="left"/>
      <w:pPr>
        <w:ind w:left="2509" w:hanging="360"/>
      </w:pPr>
      <w:rPr>
        <w:rFonts w:ascii="Times New Roman" w:hAnsi="Times New Roman" w:cs="Times New Roman" w:hint="default"/>
        <w:sz w:val="28"/>
      </w:rPr>
    </w:lvl>
    <w:lvl w:ilvl="1" w:tplc="C9B26328">
      <w:start w:val="1"/>
      <w:numFmt w:val="decimal"/>
      <w:lvlText w:val="%2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617430"/>
    <w:multiLevelType w:val="hybridMultilevel"/>
    <w:tmpl w:val="27E606DE"/>
    <w:lvl w:ilvl="0" w:tplc="CCEE5428">
      <w:start w:val="1"/>
      <w:numFmt w:val="bullet"/>
      <w:lvlText w:val="∙"/>
      <w:lvlJc w:val="left"/>
      <w:pPr>
        <w:ind w:left="1776" w:hanging="360"/>
      </w:pPr>
      <w:rPr>
        <w:rFonts w:ascii="Times New Roman" w:hAnsi="Times New Roman" w:cs="Times New Roman" w:hint="default"/>
        <w:sz w:val="28"/>
      </w:rPr>
    </w:lvl>
    <w:lvl w:ilvl="1" w:tplc="6162713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C5E2EDB4">
      <w:start w:val="1"/>
      <w:numFmt w:val="decimal"/>
      <w:lvlText w:val="%3."/>
      <w:lvlJc w:val="left"/>
      <w:pPr>
        <w:ind w:left="3741" w:hanging="70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75C13647"/>
    <w:multiLevelType w:val="hybridMultilevel"/>
    <w:tmpl w:val="129A0CAE"/>
    <w:lvl w:ilvl="0" w:tplc="CCEE5428">
      <w:start w:val="1"/>
      <w:numFmt w:val="bullet"/>
      <w:lvlText w:val="∙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172C97"/>
    <w:multiLevelType w:val="hybridMultilevel"/>
    <w:tmpl w:val="A48AB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E1A7D"/>
    <w:multiLevelType w:val="hybridMultilevel"/>
    <w:tmpl w:val="B568CD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A3764B4"/>
    <w:multiLevelType w:val="hybridMultilevel"/>
    <w:tmpl w:val="13A611D6"/>
    <w:lvl w:ilvl="0" w:tplc="CCEE5428">
      <w:start w:val="1"/>
      <w:numFmt w:val="bullet"/>
      <w:lvlText w:val="∙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7E4D179D"/>
    <w:multiLevelType w:val="hybridMultilevel"/>
    <w:tmpl w:val="08A06334"/>
    <w:lvl w:ilvl="0" w:tplc="FC7E230C">
      <w:start w:val="1"/>
      <w:numFmt w:val="russianLower"/>
      <w:lvlText w:val="%1."/>
      <w:lvlJc w:val="left"/>
      <w:pPr>
        <w:ind w:left="1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38"/>
  </w:num>
  <w:num w:numId="2">
    <w:abstractNumId w:val="13"/>
  </w:num>
  <w:num w:numId="3">
    <w:abstractNumId w:val="6"/>
  </w:num>
  <w:num w:numId="4">
    <w:abstractNumId w:val="35"/>
  </w:num>
  <w:num w:numId="5">
    <w:abstractNumId w:val="36"/>
  </w:num>
  <w:num w:numId="6">
    <w:abstractNumId w:val="1"/>
  </w:num>
  <w:num w:numId="7">
    <w:abstractNumId w:val="19"/>
  </w:num>
  <w:num w:numId="8">
    <w:abstractNumId w:val="16"/>
  </w:num>
  <w:num w:numId="9">
    <w:abstractNumId w:val="4"/>
  </w:num>
  <w:num w:numId="10">
    <w:abstractNumId w:val="28"/>
  </w:num>
  <w:num w:numId="11">
    <w:abstractNumId w:val="27"/>
  </w:num>
  <w:num w:numId="12">
    <w:abstractNumId w:val="41"/>
  </w:num>
  <w:num w:numId="13">
    <w:abstractNumId w:val="31"/>
  </w:num>
  <w:num w:numId="14">
    <w:abstractNumId w:val="9"/>
  </w:num>
  <w:num w:numId="15">
    <w:abstractNumId w:val="8"/>
  </w:num>
  <w:num w:numId="16">
    <w:abstractNumId w:val="23"/>
  </w:num>
  <w:num w:numId="17">
    <w:abstractNumId w:val="3"/>
  </w:num>
  <w:num w:numId="18">
    <w:abstractNumId w:val="29"/>
  </w:num>
  <w:num w:numId="19">
    <w:abstractNumId w:val="24"/>
  </w:num>
  <w:num w:numId="20">
    <w:abstractNumId w:val="25"/>
  </w:num>
  <w:num w:numId="21">
    <w:abstractNumId w:val="2"/>
  </w:num>
  <w:num w:numId="22">
    <w:abstractNumId w:val="44"/>
  </w:num>
  <w:num w:numId="23">
    <w:abstractNumId w:val="10"/>
  </w:num>
  <w:num w:numId="24">
    <w:abstractNumId w:val="14"/>
  </w:num>
  <w:num w:numId="25">
    <w:abstractNumId w:val="21"/>
  </w:num>
  <w:num w:numId="26">
    <w:abstractNumId w:val="0"/>
  </w:num>
  <w:num w:numId="27">
    <w:abstractNumId w:val="20"/>
  </w:num>
  <w:num w:numId="28">
    <w:abstractNumId w:val="37"/>
  </w:num>
  <w:num w:numId="29">
    <w:abstractNumId w:val="39"/>
  </w:num>
  <w:num w:numId="30">
    <w:abstractNumId w:val="43"/>
  </w:num>
  <w:num w:numId="31">
    <w:abstractNumId w:val="18"/>
  </w:num>
  <w:num w:numId="32">
    <w:abstractNumId w:val="40"/>
  </w:num>
  <w:num w:numId="33">
    <w:abstractNumId w:val="33"/>
  </w:num>
  <w:num w:numId="34">
    <w:abstractNumId w:val="12"/>
  </w:num>
  <w:num w:numId="35">
    <w:abstractNumId w:val="7"/>
  </w:num>
  <w:num w:numId="36">
    <w:abstractNumId w:val="26"/>
  </w:num>
  <w:num w:numId="37">
    <w:abstractNumId w:val="34"/>
  </w:num>
  <w:num w:numId="38">
    <w:abstractNumId w:val="32"/>
  </w:num>
  <w:num w:numId="39">
    <w:abstractNumId w:val="11"/>
  </w:num>
  <w:num w:numId="40">
    <w:abstractNumId w:val="5"/>
  </w:num>
  <w:num w:numId="41">
    <w:abstractNumId w:val="15"/>
  </w:num>
  <w:num w:numId="42">
    <w:abstractNumId w:val="22"/>
  </w:num>
  <w:num w:numId="43">
    <w:abstractNumId w:val="17"/>
  </w:num>
  <w:num w:numId="44">
    <w:abstractNumId w:val="30"/>
  </w:num>
  <w:num w:numId="45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EBB"/>
    <w:rsid w:val="0000094F"/>
    <w:rsid w:val="0000125B"/>
    <w:rsid w:val="00001829"/>
    <w:rsid w:val="00006433"/>
    <w:rsid w:val="00007D90"/>
    <w:rsid w:val="00010F9E"/>
    <w:rsid w:val="00037A8D"/>
    <w:rsid w:val="00041A0B"/>
    <w:rsid w:val="00044D9E"/>
    <w:rsid w:val="0004653E"/>
    <w:rsid w:val="00053225"/>
    <w:rsid w:val="000548A4"/>
    <w:rsid w:val="00054FCB"/>
    <w:rsid w:val="00064E61"/>
    <w:rsid w:val="00075416"/>
    <w:rsid w:val="00075A71"/>
    <w:rsid w:val="00081398"/>
    <w:rsid w:val="000854DC"/>
    <w:rsid w:val="000919D1"/>
    <w:rsid w:val="000A14C7"/>
    <w:rsid w:val="000A1EA3"/>
    <w:rsid w:val="000A3FCF"/>
    <w:rsid w:val="000A7873"/>
    <w:rsid w:val="000C196E"/>
    <w:rsid w:val="000E2E5B"/>
    <w:rsid w:val="000F6424"/>
    <w:rsid w:val="000F7B26"/>
    <w:rsid w:val="00112A87"/>
    <w:rsid w:val="001210D8"/>
    <w:rsid w:val="00130946"/>
    <w:rsid w:val="00130ABA"/>
    <w:rsid w:val="0015251C"/>
    <w:rsid w:val="001550B9"/>
    <w:rsid w:val="001608F1"/>
    <w:rsid w:val="001657DB"/>
    <w:rsid w:val="00166284"/>
    <w:rsid w:val="001733D2"/>
    <w:rsid w:val="00174407"/>
    <w:rsid w:val="0017526F"/>
    <w:rsid w:val="00175C20"/>
    <w:rsid w:val="001802F3"/>
    <w:rsid w:val="00181024"/>
    <w:rsid w:val="0019696E"/>
    <w:rsid w:val="001A311B"/>
    <w:rsid w:val="001B2D49"/>
    <w:rsid w:val="001B557F"/>
    <w:rsid w:val="001B55F4"/>
    <w:rsid w:val="001B70D1"/>
    <w:rsid w:val="001E4659"/>
    <w:rsid w:val="001E66DD"/>
    <w:rsid w:val="001F4CC2"/>
    <w:rsid w:val="001F4D08"/>
    <w:rsid w:val="001F5695"/>
    <w:rsid w:val="00205434"/>
    <w:rsid w:val="00205E02"/>
    <w:rsid w:val="002072EB"/>
    <w:rsid w:val="00207324"/>
    <w:rsid w:val="0020781F"/>
    <w:rsid w:val="00215E7F"/>
    <w:rsid w:val="002258AA"/>
    <w:rsid w:val="002312C4"/>
    <w:rsid w:val="00232871"/>
    <w:rsid w:val="002410F8"/>
    <w:rsid w:val="0024258F"/>
    <w:rsid w:val="002465FE"/>
    <w:rsid w:val="00250616"/>
    <w:rsid w:val="002507B7"/>
    <w:rsid w:val="00253FC5"/>
    <w:rsid w:val="00256EFB"/>
    <w:rsid w:val="002600CC"/>
    <w:rsid w:val="00261513"/>
    <w:rsid w:val="00264BA7"/>
    <w:rsid w:val="002661B9"/>
    <w:rsid w:val="00266F0B"/>
    <w:rsid w:val="00274C0F"/>
    <w:rsid w:val="00283A05"/>
    <w:rsid w:val="002918EF"/>
    <w:rsid w:val="002A5F7D"/>
    <w:rsid w:val="002B79F1"/>
    <w:rsid w:val="002B7F37"/>
    <w:rsid w:val="002C386E"/>
    <w:rsid w:val="002C59C8"/>
    <w:rsid w:val="002C5AB2"/>
    <w:rsid w:val="002C75E6"/>
    <w:rsid w:val="002D2D57"/>
    <w:rsid w:val="002E2459"/>
    <w:rsid w:val="002E54B3"/>
    <w:rsid w:val="002E74B6"/>
    <w:rsid w:val="003041D5"/>
    <w:rsid w:val="00304FE7"/>
    <w:rsid w:val="0030527D"/>
    <w:rsid w:val="00305555"/>
    <w:rsid w:val="00330335"/>
    <w:rsid w:val="00335557"/>
    <w:rsid w:val="00342472"/>
    <w:rsid w:val="003469D0"/>
    <w:rsid w:val="00352E4F"/>
    <w:rsid w:val="00353A3E"/>
    <w:rsid w:val="003651E9"/>
    <w:rsid w:val="00372006"/>
    <w:rsid w:val="003904E8"/>
    <w:rsid w:val="00394E71"/>
    <w:rsid w:val="003C78FB"/>
    <w:rsid w:val="003E3D60"/>
    <w:rsid w:val="003F43B1"/>
    <w:rsid w:val="004024EE"/>
    <w:rsid w:val="0042008D"/>
    <w:rsid w:val="00421030"/>
    <w:rsid w:val="004237EA"/>
    <w:rsid w:val="004468C9"/>
    <w:rsid w:val="00455F95"/>
    <w:rsid w:val="004613CD"/>
    <w:rsid w:val="00467951"/>
    <w:rsid w:val="00472270"/>
    <w:rsid w:val="00474467"/>
    <w:rsid w:val="004770B8"/>
    <w:rsid w:val="00477DC2"/>
    <w:rsid w:val="0048011F"/>
    <w:rsid w:val="00482EC4"/>
    <w:rsid w:val="00483357"/>
    <w:rsid w:val="00492D94"/>
    <w:rsid w:val="0049461C"/>
    <w:rsid w:val="00495992"/>
    <w:rsid w:val="004A3B12"/>
    <w:rsid w:val="004D1EEC"/>
    <w:rsid w:val="004F4455"/>
    <w:rsid w:val="004F5E15"/>
    <w:rsid w:val="00503AD6"/>
    <w:rsid w:val="005041FE"/>
    <w:rsid w:val="00510DBD"/>
    <w:rsid w:val="00516CE0"/>
    <w:rsid w:val="00532EBB"/>
    <w:rsid w:val="00535310"/>
    <w:rsid w:val="00536D1F"/>
    <w:rsid w:val="005470C1"/>
    <w:rsid w:val="00553046"/>
    <w:rsid w:val="00553882"/>
    <w:rsid w:val="00553A9A"/>
    <w:rsid w:val="00555CC4"/>
    <w:rsid w:val="00557FA7"/>
    <w:rsid w:val="0056034B"/>
    <w:rsid w:val="0056256F"/>
    <w:rsid w:val="005633FD"/>
    <w:rsid w:val="005659DB"/>
    <w:rsid w:val="005706B7"/>
    <w:rsid w:val="005774DE"/>
    <w:rsid w:val="00582201"/>
    <w:rsid w:val="00585FB3"/>
    <w:rsid w:val="005947B6"/>
    <w:rsid w:val="005A0081"/>
    <w:rsid w:val="005A511C"/>
    <w:rsid w:val="005C513C"/>
    <w:rsid w:val="005C7B17"/>
    <w:rsid w:val="005F30B3"/>
    <w:rsid w:val="005F3E0F"/>
    <w:rsid w:val="005F6CF2"/>
    <w:rsid w:val="005F7605"/>
    <w:rsid w:val="0062492D"/>
    <w:rsid w:val="00633CFA"/>
    <w:rsid w:val="006455F7"/>
    <w:rsid w:val="00651B46"/>
    <w:rsid w:val="006533E6"/>
    <w:rsid w:val="006562AC"/>
    <w:rsid w:val="006605A2"/>
    <w:rsid w:val="00671E7D"/>
    <w:rsid w:val="006726BF"/>
    <w:rsid w:val="0067278B"/>
    <w:rsid w:val="00680A0E"/>
    <w:rsid w:val="006A4B7D"/>
    <w:rsid w:val="006C2288"/>
    <w:rsid w:val="006D4436"/>
    <w:rsid w:val="006E0DAF"/>
    <w:rsid w:val="006E3B29"/>
    <w:rsid w:val="006E7A1C"/>
    <w:rsid w:val="006E7E9A"/>
    <w:rsid w:val="006F33F1"/>
    <w:rsid w:val="00707786"/>
    <w:rsid w:val="00732692"/>
    <w:rsid w:val="00740A2D"/>
    <w:rsid w:val="007577A4"/>
    <w:rsid w:val="00763DC4"/>
    <w:rsid w:val="00767739"/>
    <w:rsid w:val="007709BE"/>
    <w:rsid w:val="007813EE"/>
    <w:rsid w:val="007A1F3B"/>
    <w:rsid w:val="007B6BE3"/>
    <w:rsid w:val="007B7209"/>
    <w:rsid w:val="007D5785"/>
    <w:rsid w:val="007F2B92"/>
    <w:rsid w:val="007F2F5F"/>
    <w:rsid w:val="00802416"/>
    <w:rsid w:val="008053C8"/>
    <w:rsid w:val="00810C2B"/>
    <w:rsid w:val="00825AD6"/>
    <w:rsid w:val="0082770C"/>
    <w:rsid w:val="00833E6A"/>
    <w:rsid w:val="00835728"/>
    <w:rsid w:val="00837183"/>
    <w:rsid w:val="008420AE"/>
    <w:rsid w:val="0084652E"/>
    <w:rsid w:val="00851E71"/>
    <w:rsid w:val="0085648A"/>
    <w:rsid w:val="00857B16"/>
    <w:rsid w:val="00861006"/>
    <w:rsid w:val="00864E95"/>
    <w:rsid w:val="00867209"/>
    <w:rsid w:val="008676EF"/>
    <w:rsid w:val="008710E0"/>
    <w:rsid w:val="008813EE"/>
    <w:rsid w:val="0088442B"/>
    <w:rsid w:val="008924C2"/>
    <w:rsid w:val="008A0A59"/>
    <w:rsid w:val="008B0BD0"/>
    <w:rsid w:val="008B462A"/>
    <w:rsid w:val="008B5A34"/>
    <w:rsid w:val="008C3540"/>
    <w:rsid w:val="008C73B9"/>
    <w:rsid w:val="008C7F5F"/>
    <w:rsid w:val="008D3CBA"/>
    <w:rsid w:val="008D47EB"/>
    <w:rsid w:val="008E30E6"/>
    <w:rsid w:val="008E3EBF"/>
    <w:rsid w:val="008F347C"/>
    <w:rsid w:val="008F5126"/>
    <w:rsid w:val="008F693B"/>
    <w:rsid w:val="00925F41"/>
    <w:rsid w:val="00946A7B"/>
    <w:rsid w:val="00955B42"/>
    <w:rsid w:val="009724EA"/>
    <w:rsid w:val="00973A98"/>
    <w:rsid w:val="00984BC8"/>
    <w:rsid w:val="009962C8"/>
    <w:rsid w:val="009A03D2"/>
    <w:rsid w:val="009B204A"/>
    <w:rsid w:val="009B37BC"/>
    <w:rsid w:val="009C5367"/>
    <w:rsid w:val="009D0F62"/>
    <w:rsid w:val="009D127A"/>
    <w:rsid w:val="009D4072"/>
    <w:rsid w:val="009E0A45"/>
    <w:rsid w:val="009E1988"/>
    <w:rsid w:val="009F4483"/>
    <w:rsid w:val="009F6C29"/>
    <w:rsid w:val="00A01DEB"/>
    <w:rsid w:val="00A10C3C"/>
    <w:rsid w:val="00A126B5"/>
    <w:rsid w:val="00A13E56"/>
    <w:rsid w:val="00A17394"/>
    <w:rsid w:val="00A224FD"/>
    <w:rsid w:val="00A23C77"/>
    <w:rsid w:val="00A24F39"/>
    <w:rsid w:val="00A273CD"/>
    <w:rsid w:val="00A34591"/>
    <w:rsid w:val="00A34747"/>
    <w:rsid w:val="00A43179"/>
    <w:rsid w:val="00A448EB"/>
    <w:rsid w:val="00A5064A"/>
    <w:rsid w:val="00A52E29"/>
    <w:rsid w:val="00A851DF"/>
    <w:rsid w:val="00A96A0B"/>
    <w:rsid w:val="00AB158D"/>
    <w:rsid w:val="00AC2557"/>
    <w:rsid w:val="00AC3831"/>
    <w:rsid w:val="00AC598C"/>
    <w:rsid w:val="00AC5C62"/>
    <w:rsid w:val="00AD6714"/>
    <w:rsid w:val="00AD76A3"/>
    <w:rsid w:val="00AE4BFC"/>
    <w:rsid w:val="00AE69C5"/>
    <w:rsid w:val="00AF2258"/>
    <w:rsid w:val="00AF40FE"/>
    <w:rsid w:val="00AF6EB0"/>
    <w:rsid w:val="00B2185F"/>
    <w:rsid w:val="00B226E9"/>
    <w:rsid w:val="00B24E22"/>
    <w:rsid w:val="00B467B4"/>
    <w:rsid w:val="00B52325"/>
    <w:rsid w:val="00B5336E"/>
    <w:rsid w:val="00B62526"/>
    <w:rsid w:val="00B80542"/>
    <w:rsid w:val="00B93365"/>
    <w:rsid w:val="00B93AB6"/>
    <w:rsid w:val="00B93D60"/>
    <w:rsid w:val="00BA26B9"/>
    <w:rsid w:val="00BA6380"/>
    <w:rsid w:val="00BB1D7B"/>
    <w:rsid w:val="00BB4683"/>
    <w:rsid w:val="00BC7778"/>
    <w:rsid w:val="00BD2B56"/>
    <w:rsid w:val="00BE3C8A"/>
    <w:rsid w:val="00BF2734"/>
    <w:rsid w:val="00C0637A"/>
    <w:rsid w:val="00C12A10"/>
    <w:rsid w:val="00C20A59"/>
    <w:rsid w:val="00C32BAB"/>
    <w:rsid w:val="00C363B4"/>
    <w:rsid w:val="00C4322E"/>
    <w:rsid w:val="00C433CC"/>
    <w:rsid w:val="00C45E49"/>
    <w:rsid w:val="00C55CF2"/>
    <w:rsid w:val="00C61502"/>
    <w:rsid w:val="00C625BE"/>
    <w:rsid w:val="00C63437"/>
    <w:rsid w:val="00C641EB"/>
    <w:rsid w:val="00C70B06"/>
    <w:rsid w:val="00C758FF"/>
    <w:rsid w:val="00C83F66"/>
    <w:rsid w:val="00C92BD2"/>
    <w:rsid w:val="00CA39E4"/>
    <w:rsid w:val="00CA3C2F"/>
    <w:rsid w:val="00CA595A"/>
    <w:rsid w:val="00CA6216"/>
    <w:rsid w:val="00CB024E"/>
    <w:rsid w:val="00CB1488"/>
    <w:rsid w:val="00CB24FE"/>
    <w:rsid w:val="00CD0157"/>
    <w:rsid w:val="00CD702D"/>
    <w:rsid w:val="00CE0395"/>
    <w:rsid w:val="00CE5A4A"/>
    <w:rsid w:val="00CF1E1E"/>
    <w:rsid w:val="00CF2210"/>
    <w:rsid w:val="00CF4138"/>
    <w:rsid w:val="00D008BE"/>
    <w:rsid w:val="00D01B92"/>
    <w:rsid w:val="00D13E8E"/>
    <w:rsid w:val="00D21FE0"/>
    <w:rsid w:val="00D24538"/>
    <w:rsid w:val="00D24AB6"/>
    <w:rsid w:val="00D32E6A"/>
    <w:rsid w:val="00D341EC"/>
    <w:rsid w:val="00D35640"/>
    <w:rsid w:val="00D373D2"/>
    <w:rsid w:val="00D42B9A"/>
    <w:rsid w:val="00D435F3"/>
    <w:rsid w:val="00D51BE6"/>
    <w:rsid w:val="00D53BC4"/>
    <w:rsid w:val="00D6698D"/>
    <w:rsid w:val="00D75DA6"/>
    <w:rsid w:val="00D82636"/>
    <w:rsid w:val="00D83383"/>
    <w:rsid w:val="00D918E5"/>
    <w:rsid w:val="00D920FF"/>
    <w:rsid w:val="00D9494C"/>
    <w:rsid w:val="00DA06B3"/>
    <w:rsid w:val="00DA0AA1"/>
    <w:rsid w:val="00DA5D54"/>
    <w:rsid w:val="00DA6C25"/>
    <w:rsid w:val="00DC3B59"/>
    <w:rsid w:val="00DC530A"/>
    <w:rsid w:val="00DC68E8"/>
    <w:rsid w:val="00DD0A52"/>
    <w:rsid w:val="00DD1082"/>
    <w:rsid w:val="00DE6315"/>
    <w:rsid w:val="00DE6AB8"/>
    <w:rsid w:val="00DE73FB"/>
    <w:rsid w:val="00DF265E"/>
    <w:rsid w:val="00DF50FE"/>
    <w:rsid w:val="00DF6DCA"/>
    <w:rsid w:val="00E00075"/>
    <w:rsid w:val="00E00971"/>
    <w:rsid w:val="00E06C24"/>
    <w:rsid w:val="00E1277B"/>
    <w:rsid w:val="00E15841"/>
    <w:rsid w:val="00E16BCE"/>
    <w:rsid w:val="00E200DF"/>
    <w:rsid w:val="00E517C6"/>
    <w:rsid w:val="00E53A70"/>
    <w:rsid w:val="00E6261D"/>
    <w:rsid w:val="00E70200"/>
    <w:rsid w:val="00E74580"/>
    <w:rsid w:val="00E76276"/>
    <w:rsid w:val="00E76AA7"/>
    <w:rsid w:val="00E83BFB"/>
    <w:rsid w:val="00E861E6"/>
    <w:rsid w:val="00EA5DBC"/>
    <w:rsid w:val="00EB2375"/>
    <w:rsid w:val="00EB4B0F"/>
    <w:rsid w:val="00EB54C5"/>
    <w:rsid w:val="00EC4ED0"/>
    <w:rsid w:val="00ED1AC9"/>
    <w:rsid w:val="00ED44A5"/>
    <w:rsid w:val="00ED56C1"/>
    <w:rsid w:val="00EF4F63"/>
    <w:rsid w:val="00EF5AE9"/>
    <w:rsid w:val="00EF6C71"/>
    <w:rsid w:val="00F00179"/>
    <w:rsid w:val="00F15CF5"/>
    <w:rsid w:val="00F16038"/>
    <w:rsid w:val="00F21083"/>
    <w:rsid w:val="00F22868"/>
    <w:rsid w:val="00F37634"/>
    <w:rsid w:val="00F409F6"/>
    <w:rsid w:val="00F45D14"/>
    <w:rsid w:val="00F46EE8"/>
    <w:rsid w:val="00F471F7"/>
    <w:rsid w:val="00F50973"/>
    <w:rsid w:val="00F51C62"/>
    <w:rsid w:val="00F52477"/>
    <w:rsid w:val="00F53723"/>
    <w:rsid w:val="00F54680"/>
    <w:rsid w:val="00F550B0"/>
    <w:rsid w:val="00F64736"/>
    <w:rsid w:val="00F66D8D"/>
    <w:rsid w:val="00F67F3C"/>
    <w:rsid w:val="00F81454"/>
    <w:rsid w:val="00F8436B"/>
    <w:rsid w:val="00F8570E"/>
    <w:rsid w:val="00F96024"/>
    <w:rsid w:val="00FA0A02"/>
    <w:rsid w:val="00FA39D4"/>
    <w:rsid w:val="00FA6430"/>
    <w:rsid w:val="00FB3F4C"/>
    <w:rsid w:val="00FB63D0"/>
    <w:rsid w:val="00FC24E6"/>
    <w:rsid w:val="00FD256E"/>
    <w:rsid w:val="00FD3A01"/>
    <w:rsid w:val="00FF3524"/>
    <w:rsid w:val="00FF5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F093B"/>
  <w15:docId w15:val="{AF2A6C45-B853-4C99-81AC-BDAE8A0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8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97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E61"/>
    <w:pPr>
      <w:keepNext/>
      <w:keepLines/>
      <w:spacing w:before="4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2459"/>
    <w:pPr>
      <w:keepNext/>
      <w:keepLines/>
      <w:spacing w:before="40" w:after="12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973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64E6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aliases w:val="заголовок3"/>
    <w:basedOn w:val="2"/>
    <w:next w:val="a"/>
    <w:link w:val="a4"/>
    <w:uiPriority w:val="10"/>
    <w:qFormat/>
    <w:rsid w:val="00A851DF"/>
    <w:pPr>
      <w:contextualSpacing/>
    </w:pPr>
    <w:rPr>
      <w:i/>
      <w:spacing w:val="-10"/>
      <w:kern w:val="28"/>
      <w:szCs w:val="56"/>
    </w:rPr>
  </w:style>
  <w:style w:type="character" w:customStyle="1" w:styleId="a4">
    <w:name w:val="Заголовок Знак"/>
    <w:aliases w:val="заголовок3 Знак"/>
    <w:basedOn w:val="a0"/>
    <w:link w:val="a3"/>
    <w:uiPriority w:val="10"/>
    <w:rsid w:val="00A851DF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A851D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851DF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70C1"/>
    <w:pPr>
      <w:tabs>
        <w:tab w:val="right" w:leader="dot" w:pos="9345"/>
      </w:tabs>
      <w:spacing w:before="120" w:after="0"/>
      <w:ind w:firstLine="0"/>
      <w:jc w:val="left"/>
    </w:pPr>
    <w:rPr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470C1"/>
    <w:pPr>
      <w:spacing w:before="240" w:after="0"/>
      <w:jc w:val="left"/>
    </w:pPr>
    <w:rPr>
      <w:bCs/>
      <w:szCs w:val="20"/>
    </w:rPr>
  </w:style>
  <w:style w:type="character" w:styleId="a7">
    <w:name w:val="Hyperlink"/>
    <w:basedOn w:val="a0"/>
    <w:uiPriority w:val="99"/>
    <w:unhideWhenUsed/>
    <w:rsid w:val="00A851D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70C1"/>
    <w:pPr>
      <w:spacing w:after="0"/>
      <w:ind w:left="280"/>
      <w:jc w:val="left"/>
    </w:pPr>
    <w:rPr>
      <w:szCs w:val="20"/>
    </w:rPr>
  </w:style>
  <w:style w:type="paragraph" w:styleId="4">
    <w:name w:val="toc 4"/>
    <w:basedOn w:val="a"/>
    <w:next w:val="a"/>
    <w:autoRedefine/>
    <w:uiPriority w:val="39"/>
    <w:unhideWhenUsed/>
    <w:rsid w:val="005706B7"/>
    <w:pPr>
      <w:spacing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06B7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06B7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06B7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06B7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06B7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E2459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apple-converted-space">
    <w:name w:val="apple-converted-space"/>
    <w:basedOn w:val="a0"/>
    <w:rsid w:val="00CA6216"/>
  </w:style>
  <w:style w:type="paragraph" w:customStyle="1" w:styleId="a8">
    <w:name w:val="Подрисуночная подпись"/>
    <w:basedOn w:val="a9"/>
    <w:next w:val="a"/>
    <w:rsid w:val="000E2E5B"/>
    <w:pPr>
      <w:spacing w:after="120"/>
      <w:ind w:firstLine="0"/>
      <w:jc w:val="center"/>
    </w:pPr>
    <w:rPr>
      <w:rFonts w:eastAsia="Times New Roman" w:cs="Times New Roman"/>
      <w:bCs/>
      <w:i w:val="0"/>
      <w:iCs w:val="0"/>
      <w:color w:val="auto"/>
      <w:sz w:val="26"/>
      <w:szCs w:val="26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0E2E5B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0E2E5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image">
    <w:name w:val="image"/>
    <w:basedOn w:val="a"/>
    <w:rsid w:val="00264BA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imageunder">
    <w:name w:val="imageunder"/>
    <w:basedOn w:val="a"/>
    <w:rsid w:val="00264BA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226E9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226E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226E9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B226E9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8D47EB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D47EB"/>
    <w:rPr>
      <w:rFonts w:ascii="Tahoma" w:hAnsi="Tahoma" w:cs="Tahoma"/>
      <w:sz w:val="16"/>
      <w:szCs w:val="16"/>
    </w:rPr>
  </w:style>
  <w:style w:type="paragraph" w:customStyle="1" w:styleId="af1">
    <w:name w:val="абзац"/>
    <w:basedOn w:val="a"/>
    <w:link w:val="af2"/>
    <w:qFormat/>
    <w:rsid w:val="008420AE"/>
    <w:pPr>
      <w:spacing w:after="0"/>
    </w:pPr>
    <w:rPr>
      <w:rFonts w:eastAsia="Times New Roman" w:cs="Times New Roman"/>
      <w:szCs w:val="28"/>
      <w:lang w:eastAsia="ru-RU"/>
    </w:rPr>
  </w:style>
  <w:style w:type="character" w:customStyle="1" w:styleId="af2">
    <w:name w:val="абзац Знак"/>
    <w:link w:val="af1"/>
    <w:rsid w:val="008420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3">
    <w:name w:val="Placeholder Text"/>
    <w:basedOn w:val="a0"/>
    <w:uiPriority w:val="99"/>
    <w:semiHidden/>
    <w:rsid w:val="0042008D"/>
    <w:rPr>
      <w:color w:val="808080"/>
    </w:rPr>
  </w:style>
  <w:style w:type="paragraph" w:customStyle="1" w:styleId="14">
    <w:name w:val="Обычный14"/>
    <w:basedOn w:val="a"/>
    <w:rsid w:val="006726BF"/>
    <w:pPr>
      <w:autoSpaceDE w:val="0"/>
      <w:autoSpaceDN w:val="0"/>
      <w:adjustRightInd w:val="0"/>
      <w:spacing w:after="0"/>
    </w:pPr>
    <w:rPr>
      <w:rFonts w:eastAsia="Times New Roman" w:cs="Times New Roman"/>
      <w:szCs w:val="24"/>
      <w:lang w:val="en-US" w:eastAsia="ru-RU"/>
    </w:rPr>
  </w:style>
  <w:style w:type="paragraph" w:customStyle="1" w:styleId="af4">
    <w:name w:val="список литературы"/>
    <w:basedOn w:val="a"/>
    <w:rsid w:val="00825AD6"/>
    <w:pPr>
      <w:spacing w:after="0"/>
      <w:ind w:firstLine="397"/>
    </w:pPr>
    <w:rPr>
      <w:rFonts w:eastAsia="Times New Roman" w:cs="Times New Roman"/>
      <w:sz w:val="20"/>
      <w:szCs w:val="20"/>
      <w:lang w:eastAsia="ru-RU"/>
    </w:rPr>
  </w:style>
  <w:style w:type="paragraph" w:customStyle="1" w:styleId="af5">
    <w:name w:val="К формуле"/>
    <w:next w:val="af1"/>
    <w:rsid w:val="001B70D1"/>
    <w:pPr>
      <w:spacing w:before="60" w:after="60" w:line="240" w:lineRule="auto"/>
      <w:ind w:left="454" w:hanging="45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0"/>
    <w:rsid w:val="006F33F1"/>
  </w:style>
  <w:style w:type="paragraph" w:customStyle="1" w:styleId="af6">
    <w:name w:val="Формула"/>
    <w:basedOn w:val="a"/>
    <w:next w:val="a"/>
    <w:link w:val="af7"/>
    <w:autoRedefine/>
    <w:rsid w:val="002C5AB2"/>
    <w:pPr>
      <w:tabs>
        <w:tab w:val="left" w:pos="9524"/>
      </w:tabs>
      <w:autoSpaceDE w:val="0"/>
      <w:autoSpaceDN w:val="0"/>
      <w:adjustRightInd w:val="0"/>
      <w:spacing w:after="0"/>
      <w:ind w:right="-125" w:firstLine="0"/>
      <w:jc w:val="center"/>
    </w:pPr>
    <w:rPr>
      <w:rFonts w:eastAsia="Times New Roman" w:cs="Times New Roman"/>
      <w:b/>
      <w:i/>
      <w:color w:val="000000"/>
      <w:position w:val="-48"/>
      <w:szCs w:val="24"/>
      <w:lang w:val="en-US" w:eastAsia="ru-RU"/>
    </w:rPr>
  </w:style>
  <w:style w:type="character" w:customStyle="1" w:styleId="af7">
    <w:name w:val="Формула Знак"/>
    <w:basedOn w:val="a0"/>
    <w:link w:val="af6"/>
    <w:rsid w:val="002C5AB2"/>
    <w:rPr>
      <w:rFonts w:ascii="Times New Roman" w:eastAsia="Times New Roman" w:hAnsi="Times New Roman" w:cs="Times New Roman"/>
      <w:b/>
      <w:i/>
      <w:color w:val="000000"/>
      <w:position w:val="-48"/>
      <w:sz w:val="24"/>
      <w:szCs w:val="24"/>
      <w:lang w:val="en-US" w:eastAsia="ru-RU"/>
    </w:rPr>
  </w:style>
  <w:style w:type="paragraph" w:customStyle="1" w:styleId="af8">
    <w:name w:val="Нумерация формул"/>
    <w:basedOn w:val="a"/>
    <w:link w:val="af9"/>
    <w:autoRedefine/>
    <w:rsid w:val="002C5AB2"/>
    <w:pPr>
      <w:keepNext/>
      <w:tabs>
        <w:tab w:val="left" w:pos="570"/>
        <w:tab w:val="left" w:pos="7230"/>
      </w:tabs>
      <w:autoSpaceDE w:val="0"/>
      <w:autoSpaceDN w:val="0"/>
      <w:adjustRightInd w:val="0"/>
      <w:spacing w:after="0" w:line="288" w:lineRule="auto"/>
      <w:ind w:firstLine="0"/>
      <w:jc w:val="center"/>
    </w:pPr>
    <w:rPr>
      <w:rFonts w:eastAsia="Times New Roman" w:cs="Times New Roman"/>
      <w:szCs w:val="24"/>
      <w:lang w:val="en-US" w:eastAsia="ru-RU"/>
    </w:rPr>
  </w:style>
  <w:style w:type="character" w:customStyle="1" w:styleId="af9">
    <w:name w:val="Нумерация формул Знак"/>
    <w:basedOn w:val="a0"/>
    <w:link w:val="af8"/>
    <w:rsid w:val="002C5AB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a">
    <w:name w:val="FollowedHyperlink"/>
    <w:basedOn w:val="a0"/>
    <w:uiPriority w:val="99"/>
    <w:semiHidden/>
    <w:unhideWhenUsed/>
    <w:rsid w:val="000A1EA3"/>
    <w:rPr>
      <w:color w:val="954F72" w:themeColor="followed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FA39D4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FA39D4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FA39D4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A39D4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A39D4"/>
    <w:rPr>
      <w:rFonts w:ascii="Times New Roman" w:hAnsi="Times New Roman"/>
      <w:b/>
      <w:bCs/>
      <w:sz w:val="20"/>
      <w:szCs w:val="20"/>
    </w:rPr>
  </w:style>
  <w:style w:type="paragraph" w:styleId="aff0">
    <w:name w:val="Revision"/>
    <w:hidden/>
    <w:uiPriority w:val="99"/>
    <w:semiHidden/>
    <w:rsid w:val="00864E95"/>
    <w:pPr>
      <w:spacing w:after="0" w:line="240" w:lineRule="auto"/>
    </w:pPr>
    <w:rPr>
      <w:rFonts w:ascii="Times New Roman" w:hAnsi="Times New Roman"/>
      <w:sz w:val="28"/>
    </w:rPr>
  </w:style>
  <w:style w:type="paragraph" w:styleId="aff1">
    <w:name w:val="footnote text"/>
    <w:basedOn w:val="a"/>
    <w:link w:val="aff2"/>
    <w:uiPriority w:val="99"/>
    <w:semiHidden/>
    <w:unhideWhenUsed/>
    <w:rsid w:val="00283A05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aff2">
    <w:name w:val="Текст сноски Знак"/>
    <w:basedOn w:val="a0"/>
    <w:link w:val="aff1"/>
    <w:uiPriority w:val="99"/>
    <w:semiHidden/>
    <w:rsid w:val="00283A05"/>
    <w:rPr>
      <w:rFonts w:ascii="Calibri" w:eastAsia="Calibri" w:hAnsi="Calibri" w:cs="Times New Roman"/>
      <w:sz w:val="20"/>
      <w:szCs w:val="20"/>
      <w:lang w:val="en-US"/>
    </w:rPr>
  </w:style>
  <w:style w:type="character" w:styleId="aff3">
    <w:name w:val="footnote reference"/>
    <w:uiPriority w:val="99"/>
    <w:semiHidden/>
    <w:unhideWhenUsed/>
    <w:rsid w:val="00283A05"/>
    <w:rPr>
      <w:vertAlign w:val="superscript"/>
    </w:rPr>
  </w:style>
  <w:style w:type="table" w:styleId="aff4">
    <w:name w:val="Table Grid"/>
    <w:basedOn w:val="a1"/>
    <w:uiPriority w:val="39"/>
    <w:rsid w:val="0028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xt">
    <w:name w:val="bodytxt"/>
    <w:basedOn w:val="a"/>
    <w:rsid w:val="00E74580"/>
    <w:pPr>
      <w:spacing w:before="100" w:beforeAutospacing="1" w:after="100" w:afterAutospacing="1"/>
      <w:ind w:firstLine="0"/>
      <w:jc w:val="left"/>
    </w:pPr>
    <w:rPr>
      <w:rFonts w:ascii="Tahoma" w:eastAsia="Times New Roman" w:hAnsi="Tahoma" w:cs="Tahoma"/>
      <w:color w:val="111111"/>
      <w:sz w:val="33"/>
      <w:szCs w:val="33"/>
      <w:lang w:eastAsia="ru-RU"/>
    </w:rPr>
  </w:style>
  <w:style w:type="paragraph" w:styleId="aff5">
    <w:name w:val="Plain Text"/>
    <w:basedOn w:val="a"/>
    <w:link w:val="aff6"/>
    <w:rsid w:val="00B24E22"/>
    <w:pPr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6">
    <w:name w:val="Текст Знак"/>
    <w:basedOn w:val="a0"/>
    <w:link w:val="aff5"/>
    <w:rsid w:val="00B24E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Score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24-46FA-9A28-289AFD1AD1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24-46FA-9A28-289AFD1AD12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24-46FA-9A28-289AFD1AD12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D24-46FA-9A28-289AFD1AD12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D24-46FA-9A28-289AFD1AD12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D24-46FA-9A28-289AFD1AD12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D24-46FA-9A28-289AFD1AD12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D24-46FA-9A28-289AFD1AD12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D24-46FA-9A28-289AFD1AD1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Лист1!$A$2:$A$10</c:f>
              <c:strCache>
                <c:ptCount val="9"/>
                <c:pt idx="0">
                  <c:v>Oracle</c:v>
                </c:pt>
                <c:pt idx="1">
                  <c:v>MySQL</c:v>
                </c:pt>
                <c:pt idx="2">
                  <c:v>MS SQL Server</c:v>
                </c:pt>
                <c:pt idx="3">
                  <c:v>PostgreSQL</c:v>
                </c:pt>
                <c:pt idx="4">
                  <c:v>MS Access</c:v>
                </c:pt>
                <c:pt idx="5">
                  <c:v>SQLite</c:v>
                </c:pt>
                <c:pt idx="6">
                  <c:v>Firebird</c:v>
                </c:pt>
                <c:pt idx="7">
                  <c:v>Interbase</c:v>
                </c:pt>
                <c:pt idx="8">
                  <c:v>IBM DB2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1402</c:v>
                </c:pt>
                <c:pt idx="1">
                  <c:v>1364.62</c:v>
                </c:pt>
                <c:pt idx="2">
                  <c:v>1204.77</c:v>
                </c:pt>
                <c:pt idx="3">
                  <c:v>361.77</c:v>
                </c:pt>
                <c:pt idx="4">
                  <c:v>128.18</c:v>
                </c:pt>
                <c:pt idx="5">
                  <c:v>113.8</c:v>
                </c:pt>
                <c:pt idx="6">
                  <c:v>19.09</c:v>
                </c:pt>
                <c:pt idx="7">
                  <c:v>6.97</c:v>
                </c:pt>
                <c:pt idx="8">
                  <c:v>2.12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5-434E-A8F0-0751228588E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F44E-F983-4E1C-8756-BB31CCD2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26</Pages>
  <Words>4784</Words>
  <Characters>27274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Timoshenkova</dc:creator>
  <cp:lastModifiedBy>Sirius Alpha</cp:lastModifiedBy>
  <cp:revision>33</cp:revision>
  <cp:lastPrinted>2015-11-29T17:20:00Z</cp:lastPrinted>
  <dcterms:created xsi:type="dcterms:W3CDTF">2016-10-03T16:32:00Z</dcterms:created>
  <dcterms:modified xsi:type="dcterms:W3CDTF">2017-05-01T14:52:00Z</dcterms:modified>
</cp:coreProperties>
</file>