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table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border-color: blue;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border-collapse: collapse;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tr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height: 2em;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td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width: 150px;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&lt;table border="1" 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&lt;thead&gt;Shop list&lt;/thead&gt;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&lt;tr&gt;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&lt;th&gt;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Artikel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&lt;/th&gt;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&lt;th&gt;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Product name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&lt;/th&gt;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&lt;th&gt;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Pries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&lt;/th&gt;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&lt;/tr&gt;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&lt;/table&gt;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const shopList =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'09360374':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name: 'Cardigan',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price: 49.90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'02929990':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name: 'Coat',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price: 99.90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'01827744':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name: 'Dressing gown',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price: 55.00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'18288828':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name: 'Dress',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price: 70.90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'08093063':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name: 'Jacket',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price: 86.70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'09282888':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name: 'Leggings',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price: 55.00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