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ais8kpk009t4" w:id="0"/>
      <w:bookmarkEnd w:id="0"/>
      <w:r w:rsidDel="00000000" w:rsidR="00000000" w:rsidRPr="00000000">
        <w:rPr>
          <w:b w:val="1"/>
          <w:rtl w:val="0"/>
        </w:rPr>
        <w:t xml:space="preserve">Звіт по фінальному завданню модуля SQL Advanced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3djuayp7x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Автор: Юлія Смульченко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gtgs92bok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Дата: [05.04.2025]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kq37ifig7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Назва проєкту: Аналіз акаунтів і емейл-активності для e-commerce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cd78ej5bl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Мета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Зібрати набір даних, що дозволяє аналізувати: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Динаміку створення акаунтів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Активність користувачів у розрізі листів (відправлення, відкриття, переходи)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Поведінку в категоріях: інтервал відправлення, верифікація акаунта, статус підписки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Ключові ринки за рівнем активності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SQL-запит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-- 1. Метрики по email-повідомленнях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click_msg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commentRangeStart w:id="0"/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DA.email_sent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DA.email_open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DA.email_visit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eo.id_account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DA.session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DA.session_params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-- 2. Метрики по акаунтах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DA.session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DA.session_params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-- 3. Об'єднання даних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combined_data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click_msg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message_data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click_msg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account_data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-- 4. Агрегація метрик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email_metrics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click_msg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click_msg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combined_data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-- 5. Обчислення тоталів та частки email/account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total_metrics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SAFE_DIVIDE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email_per_account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email_metrics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-- 6. Ранжування країн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with_enriched_data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total_metrics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-- 7. Фінальний вибір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with_enriched_data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commentRangeStart w:id="2"/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smy1suxuay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  Коментарі до логіки запиту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bj29t7lr5n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message_data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обчислити кількість надісланих, відкритих та клікнутих email-повідомлень.</w:t>
        <w:br w:type="textWrapping"/>
        <w:t xml:space="preserve"> Групування: по даті, країні, інтервалу відправки, статусу верифікації та підписки.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uvhbhma5q9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account_data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визначити кількість унікальних акаунтів, які взаємодіяли з системою.</w:t>
        <w:br w:type="textWrapping"/>
        <w:t xml:space="preserve"> Групування: таке ж, як 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message_data</w:t>
      </w:r>
      <w:r w:rsidDel="00000000" w:rsidR="00000000" w:rsidRPr="00000000">
        <w:rPr>
          <w:b w:val="1"/>
          <w:rtl w:val="0"/>
        </w:rPr>
        <w:t xml:space="preserve">, для подальшого об’єднання.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kc611atmgc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combined_data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об’єднати email-метрики та дані по акаунтах в одну таблицю через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UNION ALL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 Чому так: щоб зручно агрегувати всі метрики на одному рівні деталізації.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9xu2tsrw79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email_metrics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провести підсумкову агрегацію — обчислити сумарні значення метрик (email та акаунтів).</w:t>
        <w:br w:type="textWrapping"/>
        <w:t xml:space="preserve"> Розріз: дата, країна, інтервал, верифікація, підписка.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4wjqgh8z4r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total_metrics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Обчислити загальну кількість email-ів та акаунтів по кожній країні.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Розрахувати частку email-ів на 1 акаунт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email_per_account</w:t>
      </w:r>
      <w:r w:rsidDel="00000000" w:rsidR="00000000" w:rsidRPr="00000000">
        <w:rPr>
          <w:b w:val="1"/>
          <w:rtl w:val="0"/>
        </w:rPr>
        <w:t xml:space="preserve">).</w:t>
        <w:br w:type="textWrapping"/>
        <w:t xml:space="preserve"> Метод: аналітичні функції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SUM(...) OVER (PARTITION BY country)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SAFE_DIVIDE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6kgroip2ar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with_enriched_data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Застосувати ранжування країн за кількістю email-ів та акаунтів.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Використовується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DENSE_RANK()</w:t>
      </w:r>
      <w:r w:rsidDel="00000000" w:rsidR="00000000" w:rsidRPr="00000000">
        <w:rPr>
          <w:b w:val="1"/>
          <w:rtl w:val="0"/>
        </w:rPr>
        <w:t xml:space="preserve"> для послідовної нумерації без пропусків.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73brodq625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Фінальна вибірка:</w:t>
        <w:br w:type="textWrapping"/>
        <w:t xml:space="preserve"> Показати лише ті країни, які входять у топ-10 як по email-активності, так і по кількості акаунтів.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kuiis1rg3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fv783rpus74n" w:id="14"/>
      <w:bookmarkEnd w:id="14"/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cdpoj6mdhq1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bxmftahltct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q76mk4z6osi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alcmy57mrjc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49vvio2zbatw" w:id="19"/>
      <w:bookmarkEnd w:id="19"/>
      <w:r w:rsidDel="00000000" w:rsidR="00000000" w:rsidRPr="00000000">
        <w:rPr>
          <w:color w:val="ff0000"/>
          <w:sz w:val="26"/>
          <w:szCs w:val="26"/>
          <w:rtl w:val="0"/>
        </w:rPr>
        <w:t xml:space="preserve">Активність по країнах:</w:t>
      </w:r>
    </w:p>
    <w:p w:rsidR="00000000" w:rsidDel="00000000" w:rsidP="00000000" w:rsidRDefault="00000000" w:rsidRPr="00000000" w14:paraId="00000092">
      <w:pPr>
        <w:ind w:left="0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6334125" cy="250474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0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right="-891.2598425196836"/>
        <w:rPr>
          <w:b w:val="1"/>
          <w:color w:val="000000"/>
          <w:sz w:val="26"/>
          <w:szCs w:val="26"/>
        </w:rPr>
      </w:pPr>
      <w:bookmarkStart w:colFirst="0" w:colLast="0" w:name="_k8xx04me9pm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Висновок: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США мають найбільшу кількість акаунтів — 4 852, що становить основну частку загальної активності.</w:t>
        <w:br w:type="textWrapping"/>
      </w:r>
      <w:r w:rsidDel="00000000" w:rsidR="00000000" w:rsidRPr="00000000">
        <w:rPr>
          <w:rtl w:val="0"/>
        </w:rPr>
        <w:t xml:space="preserve"> На другому місці — Індія з показником 1 305 акаунтів, далі йде Канада — 877. Ця картина свідчить про те, що основна база користувачів зосереджена саме в США, що може бути пов’язано з вищою залученістю, маркетинговою активністю або розміром ринку. Інші країни суттєво відстають, тож для подальшого масштабування можливо варто дослідити бар’єри входу або можливості зростання в цих регіонах.</w:t>
      </w:r>
    </w:p>
    <w:p w:rsidR="00000000" w:rsidDel="00000000" w:rsidP="00000000" w:rsidRDefault="00000000" w:rsidRPr="00000000" w14:paraId="00000095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fntim36yx9b2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u3sg9fk526g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jc w:val="center"/>
        <w:rPr>
          <w:color w:val="ff0000"/>
          <w:sz w:val="26"/>
          <w:szCs w:val="26"/>
        </w:rPr>
      </w:pPr>
      <w:bookmarkStart w:colFirst="0" w:colLast="0" w:name="_mn89vo644d7k" w:id="23"/>
      <w:bookmarkEnd w:id="23"/>
      <w:r w:rsidDel="00000000" w:rsidR="00000000" w:rsidRPr="00000000">
        <w:rPr>
          <w:color w:val="ff0000"/>
          <w:sz w:val="26"/>
          <w:szCs w:val="26"/>
          <w:rtl w:val="0"/>
        </w:rPr>
        <w:t xml:space="preserve">Динаміка надсилання email-повідомлень у часі: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right="-873.188976377952"/>
        <w:rPr/>
      </w:pPr>
      <w:r w:rsidDel="00000000" w:rsidR="00000000" w:rsidRPr="00000000">
        <w:rPr/>
        <w:drawing>
          <wp:inline distB="114300" distT="114300" distL="114300" distR="114300">
            <wp:extent cx="6591300" cy="27932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9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ind w:left="720" w:right="-749.5275590551165" w:firstLine="0"/>
        <w:jc w:val="center"/>
        <w:rPr>
          <w:rFonts w:ascii="Roboto Mono" w:cs="Roboto Mono" w:eastAsia="Roboto Mono" w:hAnsi="Roboto Mono"/>
          <w:b w:val="1"/>
          <w:color w:val="000000"/>
          <w:sz w:val="26"/>
          <w:szCs w:val="26"/>
          <w:u w:val="single"/>
        </w:rPr>
      </w:pPr>
      <w:bookmarkStart w:colFirst="0" w:colLast="0" w:name="_290zuinuuyz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ind w:left="720" w:right="-750" w:firstLine="0"/>
        <w:jc w:val="center"/>
        <w:rPr>
          <w:b w:val="1"/>
          <w:color w:val="188038"/>
          <w:sz w:val="26"/>
          <w:szCs w:val="26"/>
          <w:u w:val="single"/>
        </w:rPr>
      </w:pPr>
      <w:bookmarkStart w:colFirst="0" w:colLast="0" w:name="_1sxwsc2rfoff" w:id="25"/>
      <w:bookmarkEnd w:id="2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Висновок: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right="-866.4566929133849"/>
        <w:jc w:val="both"/>
        <w:rPr/>
      </w:pPr>
      <w:r w:rsidDel="00000000" w:rsidR="00000000" w:rsidRPr="00000000">
        <w:rPr>
          <w:b w:val="1"/>
          <w:rtl w:val="0"/>
        </w:rPr>
        <w:t xml:space="preserve">У жовтні та листопаді 2023 року спостерігались різкі коливання обсягів email-розсилок, з піками в середині місяців.</w:t>
        <w:br w:type="textWrapping"/>
      </w:r>
      <w:r w:rsidDel="00000000" w:rsidR="00000000" w:rsidRPr="00000000">
        <w:rPr>
          <w:rtl w:val="0"/>
        </w:rPr>
        <w:t xml:space="preserve"> Особливо активні дні — 2, 10 та 19 жовтня, а також 6–14 листопада. Після 20 листопада відчутно знижується інтенсивність розсилок, можливо через зміну кампаній або завершення промо-активностей. У грудні (сіра частина графіка) помітна тенденція до нового зростання, що може бути пов’язано з підготовкою до свят.</w:t>
      </w:r>
    </w:p>
    <w:p w:rsidR="00000000" w:rsidDel="00000000" w:rsidP="00000000" w:rsidRDefault="00000000" w:rsidRPr="00000000" w14:paraId="0000009F">
      <w:pPr>
        <w:spacing w:after="240" w:before="240" w:lineRule="auto"/>
        <w:ind w:left="0" w:right="60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варто проаналізувати ефективність email-кампаній у пік-дні, щоб масштабувати найуспішніші практики.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Динаміка відкриття email-повідомлень у часі: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right="-749.5275590551165" w:hanging="1286.92913385826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6648450" cy="33029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0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720" w:right="-749.5275590551165" w:hanging="1286.929133858268"/>
        <w:jc w:val="center"/>
        <w:rPr>
          <w:b w:val="1"/>
          <w:color w:val="000000"/>
          <w:sz w:val="26"/>
          <w:szCs w:val="26"/>
        </w:rPr>
      </w:pPr>
      <w:bookmarkStart w:colFirst="0" w:colLast="0" w:name="_vnfx0tsm9vpz" w:id="26"/>
      <w:bookmarkEnd w:id="2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Висновок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ind w:left="-425.1968503937008" w:right="-749.5275590551165" w:firstLine="0"/>
        <w:jc w:val="both"/>
        <w:rPr>
          <w:color w:val="000000"/>
          <w:sz w:val="22"/>
          <w:szCs w:val="22"/>
        </w:rPr>
      </w:pPr>
      <w:bookmarkStart w:colFirst="0" w:colLast="0" w:name="_q873kfdg19gn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Найвищі показники відкриттів спостерігалися на початку листопада та в першій половині грудня.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Особливо виділяються піки 3 листопада (~2300 відкриттів) та 5 грудня (~3600 відкриттів). Наприкінці грудня активність знижується, що, ймовірно, пов’язано зі святковим періодом. Ці дані вказують на те, що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початок місяця — оптимальний час для розсилки листів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коли користувачі найбільш залучені.</w:t>
      </w:r>
    </w:p>
    <w:p w:rsidR="00000000" w:rsidDel="00000000" w:rsidP="00000000" w:rsidRDefault="00000000" w:rsidRPr="00000000" w14:paraId="000000A5">
      <w:pPr>
        <w:spacing w:after="240" w:before="240" w:lineRule="auto"/>
        <w:ind w:left="-425.1968503937008" w:right="600" w:firstLine="0"/>
        <w:jc w:val="both"/>
        <w:rPr/>
      </w:pP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тестувати майбутні кампанії на початку місяця та використовувати дні з історично високою активністю для важливих повідомлень.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ral26ye793" w:id="28"/>
      <w:bookmarkEnd w:id="2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Щоденна кількість переходів за email-посиланням: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qipgjsfrb6" w:id="29"/>
      <w:bookmarkEnd w:id="29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105600" cy="312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arxf2s31zv7" w:id="30"/>
      <w:bookmarkEnd w:id="3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Висновок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ind w:right="-157.7952755905511"/>
        <w:jc w:val="both"/>
        <w:rPr/>
      </w:pPr>
      <w:r w:rsidDel="00000000" w:rsidR="00000000" w:rsidRPr="00000000">
        <w:rPr>
          <w:b w:val="1"/>
          <w:rtl w:val="0"/>
        </w:rPr>
        <w:t xml:space="preserve">Найбільша кількість кліків спостерігалася у першій декаді грудня, з піком близько 350 переходів.</w:t>
        <w:br w:type="textWrapping"/>
      </w:r>
      <w:r w:rsidDel="00000000" w:rsidR="00000000" w:rsidRPr="00000000">
        <w:rPr>
          <w:rtl w:val="0"/>
        </w:rPr>
        <w:t xml:space="preserve"> У листопаді клікрейт був дещо нижчим, але стабільним — середньо близько 150–200 кліків на день. Після 15 грудня активність поступово знижувалася, що, ймовірно, пов’язано з передсвятковим спадом інтересу до комунікацій. У січні простежується поступове відновлення активності.</w:t>
      </w:r>
    </w:p>
    <w:p w:rsidR="00000000" w:rsidDel="00000000" w:rsidP="00000000" w:rsidRDefault="00000000" w:rsidRPr="00000000" w14:paraId="000000B6">
      <w:pPr>
        <w:spacing w:after="240" w:before="240" w:lineRule="auto"/>
        <w:ind w:left="0" w:right="-299.5275590551165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найбільш ефективними виявились кампанії на початку грудня — саме в цей період користувачі були не лише активні, але й найбільш схильні до взаємодії з контентом.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Як частота розсилок впливає на відкриття листів: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86350" cy="531505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1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caw49611j8k2" w:id="31"/>
      <w:bookmarkEnd w:id="3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Висновок</w:t>
      </w:r>
    </w:p>
    <w:p w:rsidR="00000000" w:rsidDel="00000000" w:rsidP="00000000" w:rsidRDefault="00000000" w:rsidRPr="00000000" w14:paraId="000000BF">
      <w:pPr>
        <w:spacing w:after="240" w:before="240" w:lineRule="auto"/>
        <w:ind w:right="-299.5275590551165"/>
        <w:jc w:val="both"/>
        <w:rPr/>
      </w:pPr>
      <w:r w:rsidDel="00000000" w:rsidR="00000000" w:rsidRPr="00000000">
        <w:rPr>
          <w:b w:val="1"/>
          <w:rtl w:val="0"/>
        </w:rPr>
        <w:t xml:space="preserve">Найвищий open rate спостерігається при інтервалі в 3 дні — понад 57%, тоді як при щоденних розсилках (інтервал 1 день) open rate суттєво нижчий — лише 35%.</w:t>
        <w:br w:type="textWrapping"/>
      </w:r>
      <w:r w:rsidDel="00000000" w:rsidR="00000000" w:rsidRPr="00000000">
        <w:rPr>
          <w:rtl w:val="0"/>
        </w:rPr>
        <w:t xml:space="preserve">Також цікаво, що навіть інтервал у 7 днів показує досить високий open rate (47%), у той час як дво-денні розсилки мають найгірший результат — лише 27%.</w:t>
      </w:r>
    </w:p>
    <w:p w:rsidR="00000000" w:rsidDel="00000000" w:rsidP="00000000" w:rsidRDefault="00000000" w:rsidRPr="00000000" w14:paraId="000000C0">
      <w:pPr>
        <w:spacing w:after="240" w:before="240" w:lineRule="auto"/>
        <w:ind w:left="0" w:right="-299.5275590551165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оптимальний інтервал розсилок — </w:t>
      </w:r>
      <w:r w:rsidDel="00000000" w:rsidR="00000000" w:rsidRPr="00000000">
        <w:rPr>
          <w:b w:val="1"/>
          <w:rtl w:val="0"/>
        </w:rPr>
        <w:t xml:space="preserve">раз на 3 дні</w:t>
      </w:r>
      <w:r w:rsidDel="00000000" w:rsidR="00000000" w:rsidRPr="00000000">
        <w:rPr>
          <w:rtl w:val="0"/>
        </w:rPr>
        <w:t xml:space="preserve">, оскільки він забезпечує баланс між частотою комунікації та увагою користувача. Надто часті листи можуть призводити до втоми аудиторії та ігнорування повідомлень.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720" w:right="-749.527559055116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720" w:right="-749.5275590551165" w:firstLine="0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Вплив верифікації аккаунта на відкриття та переходи з email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58103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81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dwtmnd6cjykx" w:id="32"/>
      <w:bookmarkEnd w:id="3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Висновок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Переважна більшість взаємодій з email (відкриття та кліки) здійснюється саме верифікованими користувачами: понад 98–99% від загальної активності.</w:t>
        <w:br w:type="textWrapping"/>
      </w:r>
      <w:r w:rsidDel="00000000" w:rsidR="00000000" w:rsidRPr="00000000">
        <w:rPr>
          <w:rtl w:val="0"/>
        </w:rPr>
        <w:t xml:space="preserve"> Неверифіковані акаунти практично не залучені до email-комунікацій, що свідчить або про їхню низьку якість, або навіть фейковість.</w:t>
      </w:r>
    </w:p>
    <w:p w:rsidR="00000000" w:rsidDel="00000000" w:rsidP="00000000" w:rsidRDefault="00000000" w:rsidRPr="00000000" w14:paraId="000000CF">
      <w:pPr>
        <w:spacing w:after="240" w:before="240" w:lineRule="auto"/>
        <w:ind w:left="0" w:right="0.47244094488348765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показник верифікації має вирішальне значення для ефективності email-маркетингу. Рекомендовано сегментувати кампанії, орієнтуючись на верифікованих користувачів, а також розробити стратегію мотивації до проходження верифікації.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443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Дашборд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dfrkjare288t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Підсумковий аналітичний звіт по email-аналітиці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nu5tpprsf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Активність за країнами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США</w:t>
      </w:r>
      <w:r w:rsidDel="00000000" w:rsidR="00000000" w:rsidRPr="00000000">
        <w:rPr>
          <w:rtl w:val="0"/>
        </w:rPr>
        <w:t xml:space="preserve"> займає лідерську позицію за кількістю акаунтів (4 852), що свідчить про високу концентрацію користувачів саме в цьому регіоні.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Індія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b w:val="1"/>
          <w:rtl w:val="0"/>
        </w:rPr>
        <w:t xml:space="preserve">Канада</w:t>
      </w:r>
      <w:r w:rsidDel="00000000" w:rsidR="00000000" w:rsidRPr="00000000">
        <w:rPr>
          <w:rtl w:val="0"/>
        </w:rPr>
        <w:t xml:space="preserve"> — наступні за обсягами, але значно відстають.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зосередити маркетингові активності на США та пошукати нові можливості для залучення користувачів з інших країн.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z4hqsm5dz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Динаміка надсилання листів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Найактивніше листи надсилались у </w:t>
      </w:r>
      <w:r w:rsidDel="00000000" w:rsidR="00000000" w:rsidRPr="00000000">
        <w:rPr>
          <w:b w:val="1"/>
          <w:rtl w:val="0"/>
        </w:rPr>
        <w:t xml:space="preserve">жовтні та листопаді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Після 20 листопада активність зменшилась, але в грудні — новий підйом.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враховувати сезони активності для планування email-кампаній.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1uxwc3n4ex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Відкриття листів (Open Rate)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Піки відкриттів — </w:t>
      </w:r>
      <w:r w:rsidDel="00000000" w:rsidR="00000000" w:rsidRPr="00000000">
        <w:rPr>
          <w:b w:val="1"/>
          <w:rtl w:val="0"/>
        </w:rPr>
        <w:t xml:space="preserve">початок листопада та грудня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Наприкінці грудня open rate знижується — святковий спад.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запускати основні кампанії на початку місяця.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x3mp11gis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Кількість кліків за посиланнями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Найвищі кліки — </w:t>
      </w:r>
      <w:r w:rsidDel="00000000" w:rsidR="00000000" w:rsidRPr="00000000">
        <w:rPr>
          <w:b w:val="1"/>
          <w:rtl w:val="0"/>
        </w:rPr>
        <w:t xml:space="preserve">1–10 грудня</w:t>
      </w:r>
      <w:r w:rsidDel="00000000" w:rsidR="00000000" w:rsidRPr="00000000">
        <w:rPr>
          <w:rtl w:val="0"/>
        </w:rPr>
        <w:t xml:space="preserve">, з піком у ~350 переходів.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січні активність знову зростає.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максимізувати цінні переходи саме в пікові періоди.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1x2exhewjd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Вплив частоти розсилок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Найефективніший інтервал — </w:t>
      </w:r>
      <w:r w:rsidDel="00000000" w:rsidR="00000000" w:rsidRPr="00000000">
        <w:rPr>
          <w:b w:val="1"/>
          <w:rtl w:val="0"/>
        </w:rPr>
        <w:t xml:space="preserve">раз на 3 дні (57% open rate)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Щоденні або занадто часті розсилки — знижують залученість.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обрати інтервал 3–7 днів для збереження інтересу.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23mnur8asv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Верифікація акаунтів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98–99% взаємодій</w:t>
      </w:r>
      <w:r w:rsidDel="00000000" w:rsidR="00000000" w:rsidRPr="00000000">
        <w:rPr>
          <w:rtl w:val="0"/>
        </w:rPr>
        <w:t xml:space="preserve"> з листами здійснюються </w:t>
      </w:r>
      <w:r w:rsidDel="00000000" w:rsidR="00000000" w:rsidRPr="00000000">
        <w:rPr>
          <w:b w:val="1"/>
          <w:rtl w:val="0"/>
        </w:rPr>
        <w:t xml:space="preserve">верифікованими</w:t>
      </w:r>
      <w:r w:rsidDel="00000000" w:rsidR="00000000" w:rsidRPr="00000000">
        <w:rPr>
          <w:rtl w:val="0"/>
        </w:rPr>
        <w:t xml:space="preserve"> користувачами.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Неверифіковані аккаунты майже неактивні.</w:t>
        <w:br w:type="textWrapping"/>
      </w:r>
    </w:p>
    <w:p w:rsidR="00000000" w:rsidDel="00000000" w:rsidP="00000000" w:rsidRDefault="00000000" w:rsidRPr="00000000" w14:paraId="000000F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Рекомендація:</w:t>
      </w:r>
      <w:r w:rsidDel="00000000" w:rsidR="00000000" w:rsidRPr="00000000">
        <w:rPr>
          <w:rtl w:val="0"/>
        </w:rPr>
        <w:t xml:space="preserve"> орієнтуватись на верифікованих, стимулювати нових користувачів пройти верифікацію.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f0cumtagt5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 Загальний висновок: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Ефективність email-комунікацій значною мірою залежить від: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частоти розсилки (оптимум — раз на 3 дні),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цільової аудиторії (верифіковані акаунти),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часу запуску кампаній (початок місяця),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регіональної присутності (перевага за США).</w:t>
        <w:br w:type="textWrapping"/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Ці інсайти можна використати для оптимізації email-стратегії, підвищення залученості користувачів та зростання конверсій.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4.25196850393945" w:top="708.6614173228347" w:left="992.1259842519685" w:right="1140.472440944883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катерина Комарист" w:id="0" w:date="2025-04-07T14:33:59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DA.email_sent eo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DA.email_open es ON es.id_message = eo.id_message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DA.email_visit ev ON ev.id_message = eo.id_message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DA.account a ON a.id = eo.id_account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`DA.account_session` acs on eo.id_account = acs.account_id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DA.session s ON acs.ga_session_id = s.ga_session_id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DA.session_params sp ON s.ga_session_id = sp.ga_session_id</w:t>
      </w:r>
    </w:p>
  </w:comment>
  <w:comment w:author="Екатерина Комарист" w:id="1" w:date="2025-04-07T14:33:39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DA.account 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`DA.account_session` acs on a.id = acs.account_id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`DA.session` s on acs.ga_session_id = s.ga_session_id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DA.session_params sp ON s.ga_session_id = sp.ga_session_id</w:t>
      </w:r>
    </w:p>
  </w:comment>
  <w:comment w:author="Екатерина Комарист" w:id="2" w:date="2025-04-07T14:34:28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hyperlink" Target="https://public.tableau.com/app/profile/yuliia.smulchenko/viz/email-/email-_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