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НАЦІОНАЛЬНИЙ ТЕХНІЧНИЙ УНІВЕРСИТЕТ УКРАЇНИ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“КИЇВСЬКИЙ ПОЛІТЕХНІЧНИЙ ІНСТИТУТ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імені ІГОРЯ СІКОРСЬКОГО”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НАВЧАЛЬНО-НАУКОВИЙ ІНСТИТУТ АТОМНОЇ ТА ТЕПЛОВОЇ ЕНЕРГЕТИКИ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КАФЕДРА ЦИФРОВИХ ТЕХНОЛОГІЙ В ЕНЕРГЕТИЦІ</w:t>
      </w:r>
    </w:p>
    <w:p w:rsidR="002F1A1E" w:rsidRDefault="002F1A1E"/>
    <w:p w:rsidR="002F1A1E" w:rsidRDefault="002F1A1E"/>
    <w:p w:rsidR="002F1A1E" w:rsidRDefault="002F1A1E"/>
    <w:p w:rsidR="002F1A1E" w:rsidRDefault="00452CF6">
      <w:pPr>
        <w:spacing w:after="160" w:line="300" w:lineRule="auto"/>
        <w:jc w:val="center"/>
      </w:pPr>
      <w:r>
        <w:rPr>
          <w:b/>
          <w:sz w:val="36"/>
        </w:rPr>
        <w:t>ЛАБОРАТОРНА РОБОТА №3</w:t>
      </w:r>
    </w:p>
    <w:p w:rsidR="002F1A1E" w:rsidRDefault="00452CF6">
      <w:pPr>
        <w:spacing w:after="80" w:line="300" w:lineRule="auto"/>
        <w:jc w:val="center"/>
      </w:pPr>
      <w:r>
        <w:rPr>
          <w:sz w:val="24"/>
        </w:rPr>
        <w:t>з дисципліни «Програмне забезпечення енергетичного менеджменту»</w:t>
      </w:r>
    </w:p>
    <w:p w:rsidR="002F1A1E" w:rsidRDefault="00452CF6">
      <w:pPr>
        <w:spacing w:after="80" w:line="300" w:lineRule="auto"/>
        <w:jc w:val="center"/>
      </w:pPr>
      <w:r>
        <w:rPr>
          <w:b/>
          <w:sz w:val="24"/>
        </w:rPr>
        <w:t>ТЕМА: «Моделювання системи управління енергопотоками (EMS)»</w:t>
      </w:r>
    </w:p>
    <w:p w:rsidR="002F1A1E" w:rsidRDefault="00452CF6">
      <w:pPr>
        <w:spacing w:after="360" w:line="300" w:lineRule="auto"/>
        <w:jc w:val="center"/>
      </w:pPr>
      <w:r>
        <w:rPr>
          <w:b/>
          <w:sz w:val="24"/>
        </w:rPr>
        <w:t>ВАРІАНТ: 3</w:t>
      </w:r>
    </w:p>
    <w:p w:rsidR="002F1A1E" w:rsidRDefault="002F1A1E"/>
    <w:p w:rsidR="002F1A1E" w:rsidRDefault="002F1A1E"/>
    <w:p w:rsidR="002F1A1E" w:rsidRDefault="002F1A1E"/>
    <w:p w:rsidR="002F1A1E" w:rsidRDefault="00452CF6">
      <w:pPr>
        <w:spacing w:after="40" w:line="300" w:lineRule="auto"/>
        <w:jc w:val="right"/>
      </w:pPr>
      <w:r>
        <w:rPr>
          <w:sz w:val="24"/>
        </w:rPr>
        <w:t>Виконала студентка групи</w:t>
      </w:r>
    </w:p>
    <w:p w:rsidR="002F1A1E" w:rsidRDefault="00452CF6">
      <w:pPr>
        <w:spacing w:after="40" w:line="300" w:lineRule="auto"/>
        <w:jc w:val="right"/>
      </w:pPr>
      <w:r>
        <w:rPr>
          <w:sz w:val="24"/>
        </w:rPr>
        <w:t>ТР-51мп Івахненко Ю. О.</w:t>
      </w:r>
    </w:p>
    <w:p w:rsidR="002F1A1E" w:rsidRDefault="00452CF6" w:rsidP="00452CF6">
      <w:pPr>
        <w:jc w:val="right"/>
      </w:pPr>
      <w:r w:rsidRPr="00452CF6">
        <w:rPr>
          <w:sz w:val="24"/>
        </w:rPr>
        <w:t xml:space="preserve">Перевірив </w:t>
      </w:r>
      <w:proofErr w:type="spellStart"/>
      <w:r w:rsidRPr="00452CF6">
        <w:rPr>
          <w:sz w:val="24"/>
        </w:rPr>
        <w:t>Головакін</w:t>
      </w:r>
      <w:proofErr w:type="spellEnd"/>
      <w:r w:rsidRPr="00452CF6">
        <w:rPr>
          <w:sz w:val="24"/>
        </w:rPr>
        <w:t xml:space="preserve"> М. А.</w:t>
      </w:r>
    </w:p>
    <w:p w:rsidR="002F1A1E" w:rsidRDefault="002F1A1E"/>
    <w:p w:rsidR="002F1A1E" w:rsidRDefault="002F1A1E"/>
    <w:p w:rsidR="002F1A1E" w:rsidRDefault="002F1A1E"/>
    <w:p w:rsidR="00CC4785" w:rsidRDefault="00CC4785"/>
    <w:p w:rsidR="002F1A1E" w:rsidRDefault="002F1A1E"/>
    <w:p w:rsidR="002F1A1E" w:rsidRDefault="00452CF6">
      <w:pPr>
        <w:spacing w:after="0" w:line="300" w:lineRule="auto"/>
        <w:jc w:val="center"/>
      </w:pPr>
      <w:r>
        <w:rPr>
          <w:sz w:val="24"/>
        </w:rPr>
        <w:t>Київ 2026</w:t>
      </w:r>
    </w:p>
    <w:p w:rsidR="002F1A1E" w:rsidRDefault="002F1A1E"/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b/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  <w:sz w:val="24"/>
        </w:rPr>
        <w:lastRenderedPageBreak/>
        <w:t>Вихідні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дані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варіанта</w:t>
      </w:r>
      <w:proofErr w:type="spellEnd"/>
      <w:r w:rsidRPr="00452CF6">
        <w:rPr>
          <w:b/>
          <w:color w:val="000000" w:themeColor="text1"/>
          <w:sz w:val="24"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2F1A1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2"/>
              </w:rPr>
              <w:t>Значення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Об’єкт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Лабораторія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Площа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600 м²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Встановлена потужність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180 кВт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Кількість лічильників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7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Режим роботи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06:00–22:00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Навантаження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40 кВт (30–65 кВт)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СЕС / батарея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60 кВт / 50 кВт·год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Тариф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3-зонний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r w:rsidRPr="00452CF6">
        <w:rPr>
          <w:b/>
          <w:color w:val="000000" w:themeColor="text1"/>
          <w:sz w:val="24"/>
        </w:rPr>
        <w:t>Мета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rPr>
          <w:sz w:val="24"/>
        </w:rPr>
        <w:t>Метою лабораторної роботи є проєктування та тестування системи управління енергопотоками для лабораторії з сонячною електростанцією, батареєю та підключенням до електромережі. У межах роботи необхідно змоделювати основні компоненти гібридної енергосистеми, реалізувати алгоритм прийняття рішень EMS, виконати погодинну симуляцію за типовий тиждень і оцінити енергетичні та економічні результати.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rPr>
          <w:sz w:val="24"/>
        </w:rPr>
        <w:t xml:space="preserve">Робота виконана за треком А класичний алгоритм управління. 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r w:rsidRPr="00452CF6">
        <w:rPr>
          <w:b/>
          <w:color w:val="000000" w:themeColor="text1"/>
          <w:sz w:val="24"/>
        </w:rPr>
        <w:t>Зв’язок із лабораторними роботами №1 та №2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Лабораторна робота №3 не є ізольованою. Вона використовує результати попередніх робіт: погодинний профіль навантаження, метеодані та тарифну інформацію беруться з SQLite-бази ЛР1 `data/energy_lab1_v3.sqlite`, а прогнозний файл ЛР2 `data/forecast_next_month.csv` зберігається у проєкті як планувальний контекст для подальшого аналізу роботи EMS.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Таким чином, ЛР3 продовжує попередній pipeline: ЛР1 формує сховище даних, ЛР2 будує прогноз, а ЛР3 використовує накопичені дані для моделювання управління СЕС, батареєю та мережею.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  <w:sz w:val="24"/>
        </w:rPr>
        <w:lastRenderedPageBreak/>
        <w:t>Моделювання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компонентів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енергосистеми</w:t>
      </w:r>
      <w:proofErr w:type="spellEnd"/>
    </w:p>
    <w:p w:rsidR="002F1A1E" w:rsidRDefault="00452CF6" w:rsidP="00452CF6">
      <w:pPr>
        <w:spacing w:after="120" w:line="360" w:lineRule="auto"/>
        <w:ind w:firstLine="709"/>
        <w:jc w:val="both"/>
      </w:pPr>
      <w:r>
        <w:rPr>
          <w:sz w:val="24"/>
        </w:rPr>
        <w:t xml:space="preserve">У програмній реалізації створено моделі основних компонентів: сонячної електростанції, батареї, електромережі та навантаження. Код компонентів </w:t>
      </w:r>
      <w:proofErr w:type="spellStart"/>
      <w:r>
        <w:rPr>
          <w:sz w:val="24"/>
        </w:rPr>
        <w:t>розміщено</w:t>
      </w:r>
      <w:proofErr w:type="spellEnd"/>
      <w:r>
        <w:rPr>
          <w:sz w:val="24"/>
        </w:rPr>
        <w:t xml:space="preserve"> у </w:t>
      </w:r>
      <w:proofErr w:type="spellStart"/>
      <w:r>
        <w:rPr>
          <w:sz w:val="24"/>
        </w:rPr>
        <w:t>файлі</w:t>
      </w:r>
      <w:proofErr w:type="spellEnd"/>
      <w:r>
        <w:rPr>
          <w:sz w:val="24"/>
        </w:rPr>
        <w:t xml:space="preserve"> `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/components.py`, а </w:t>
      </w:r>
      <w:proofErr w:type="spellStart"/>
      <w:r>
        <w:rPr>
          <w:sz w:val="24"/>
        </w:rPr>
        <w:t>алгоритм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диспетчеризації</w:t>
      </w:r>
      <w:proofErr w:type="spellEnd"/>
      <w:r>
        <w:rPr>
          <w:sz w:val="24"/>
        </w:rPr>
        <w:t xml:space="preserve"> у `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>/ems_controller.py`.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1 — Програмні моделі компонентів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268"/>
        <w:gridCol w:w="5102"/>
      </w:tblGrid>
      <w:tr w:rsidR="002F1A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b/>
                <w:szCs w:val="28"/>
              </w:rPr>
              <w:t>Компонент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b/>
                <w:szCs w:val="28"/>
              </w:rPr>
              <w:t>Реалізація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b/>
                <w:szCs w:val="28"/>
              </w:rPr>
              <w:t>Основні параметри / функції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СЕС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PVPlant</w:t>
            </w:r>
          </w:p>
        </w:tc>
        <w:tc>
          <w:tcPr>
            <w:tcW w:w="5102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capacity_kw = 60, efficiency = 0.94, degradation = 0.005, температурний коефіцієнт; метод generation_kwh()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Батарея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Battery</w:t>
            </w:r>
          </w:p>
        </w:tc>
        <w:tc>
          <w:tcPr>
            <w:tcW w:w="5102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capacity = 50 кВт·год, max_power = 25 кВт, SOC 20–90%, charge/discharge efficiency = 0.92, self-discharge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Електромережа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Grid</w:t>
            </w:r>
          </w:p>
        </w:tc>
        <w:tc>
          <w:tcPr>
            <w:tcW w:w="5102" w:type="dxa"/>
            <w:vAlign w:val="center"/>
          </w:tcPr>
          <w:p w:rsidR="002F1A1E" w:rsidRPr="00CC4785" w:rsidRDefault="00452CF6" w:rsidP="00452CF6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CC4785">
              <w:rPr>
                <w:szCs w:val="28"/>
              </w:rPr>
              <w:t>3-зонний тариф: night 5.6, half_peak 6.9, peak 9.0 грн/кВт·год; export price 6.5 грн/кВт·год; connection limit 180 кВт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Навантаження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load profile</w:t>
            </w:r>
          </w:p>
        </w:tc>
        <w:tc>
          <w:tcPr>
            <w:tcW w:w="5102" w:type="dxa"/>
            <w:vAlign w:val="center"/>
          </w:tcPr>
          <w:p w:rsidR="0031376F" w:rsidRDefault="00CC4785">
            <w:r>
              <w:t xml:space="preserve">Погодинні дані головного лічильника з </w:t>
            </w:r>
            <w:r>
              <w:t>ЛР1; у Треку А використано агрегований профіль навантаження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Default="00452CF6" w:rsidP="00452CF6">
      <w:pPr>
        <w:spacing w:after="120" w:line="360" w:lineRule="auto"/>
        <w:ind w:firstLine="709"/>
        <w:jc w:val="both"/>
      </w:pPr>
      <w:r>
        <w:t>Для навантаження використано агрегований погодинний профіль лабораторії з ЛР1. У межах треку А навантаження моделюється як єдиний погодинний профіль споживача; поділ на критичне, змінне та зміщуване навантаження розглядається як можливий напрям для advanced-розширення, але окремо не оптимізується у поточній rule-based симуляції.</w:t>
      </w:r>
    </w:p>
    <w:p w:rsidR="002F1A1E" w:rsidRPr="00CC4785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Cs w:val="28"/>
        </w:rPr>
      </w:pPr>
      <w:proofErr w:type="spellStart"/>
      <w:r w:rsidRPr="00CC4785">
        <w:rPr>
          <w:b/>
          <w:color w:val="000000" w:themeColor="text1"/>
          <w:szCs w:val="28"/>
        </w:rPr>
        <w:lastRenderedPageBreak/>
        <w:t>Алгоритм</w:t>
      </w:r>
      <w:proofErr w:type="spellEnd"/>
      <w:r w:rsidRPr="00CC4785">
        <w:rPr>
          <w:b/>
          <w:color w:val="000000" w:themeColor="text1"/>
          <w:szCs w:val="28"/>
        </w:rPr>
        <w:t xml:space="preserve"> </w:t>
      </w:r>
      <w:proofErr w:type="spellStart"/>
      <w:r w:rsidRPr="00CC4785">
        <w:rPr>
          <w:b/>
          <w:color w:val="000000" w:themeColor="text1"/>
          <w:szCs w:val="28"/>
        </w:rPr>
        <w:t>управління</w:t>
      </w:r>
      <w:proofErr w:type="spellEnd"/>
      <w:r w:rsidRPr="00CC4785">
        <w:rPr>
          <w:b/>
          <w:color w:val="000000" w:themeColor="text1"/>
          <w:szCs w:val="28"/>
        </w:rPr>
        <w:t xml:space="preserve"> EMS</w:t>
      </w:r>
    </w:p>
    <w:p w:rsidR="002F1A1E" w:rsidRPr="00CC4785" w:rsidRDefault="00452CF6" w:rsidP="00452CF6">
      <w:pPr>
        <w:spacing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>Алгоритм EMS реалізовано як rule-based controller, який на кожному часовому кроці виконує розрахунок генерації СЕС, поточного навантаження, енергетичного балансу, стану батареї та тарифної зони. На основі цих даних система приймає рішення щодо заряджання/розряджання батареї, імпорту з мережі та експорту надлишків.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генерація</w:t>
      </w:r>
      <w:proofErr w:type="spellEnd"/>
      <w:r w:rsidRPr="00452CF6">
        <w:rPr>
          <w:sz w:val="26"/>
        </w:rPr>
        <w:t xml:space="preserve"> СЕС </w:t>
      </w:r>
      <w:proofErr w:type="spellStart"/>
      <w:r w:rsidRPr="00452CF6">
        <w:rPr>
          <w:sz w:val="26"/>
        </w:rPr>
        <w:t>більша</w:t>
      </w:r>
      <w:proofErr w:type="spellEnd"/>
      <w:r w:rsidRPr="00452CF6">
        <w:rPr>
          <w:sz w:val="26"/>
        </w:rPr>
        <w:t xml:space="preserve"> за навантаження, енергія спочатку покриває споживання, потім заряджає </w:t>
      </w:r>
      <w:proofErr w:type="spellStart"/>
      <w:r w:rsidRPr="00452CF6">
        <w:rPr>
          <w:sz w:val="26"/>
        </w:rPr>
        <w:t>батарею</w:t>
      </w:r>
      <w:proofErr w:type="spellEnd"/>
      <w:r w:rsidRPr="00452CF6">
        <w:rPr>
          <w:sz w:val="26"/>
        </w:rPr>
        <w:t xml:space="preserve">, а </w:t>
      </w:r>
      <w:proofErr w:type="spellStart"/>
      <w:r w:rsidRPr="00452CF6">
        <w:rPr>
          <w:sz w:val="26"/>
        </w:rPr>
        <w:t>залишок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може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експортуватися</w:t>
      </w:r>
      <w:proofErr w:type="spellEnd"/>
      <w:r w:rsidRPr="00452CF6">
        <w:rPr>
          <w:sz w:val="26"/>
        </w:rPr>
        <w:t xml:space="preserve"> в </w:t>
      </w:r>
      <w:proofErr w:type="spellStart"/>
      <w:r w:rsidRPr="00452CF6">
        <w:rPr>
          <w:sz w:val="26"/>
        </w:rPr>
        <w:t>мережу</w:t>
      </w:r>
      <w:proofErr w:type="spellEnd"/>
      <w:r w:rsidRPr="00452CF6">
        <w:rPr>
          <w:sz w:val="26"/>
        </w:rPr>
        <w:t>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генерації</w:t>
      </w:r>
      <w:proofErr w:type="spellEnd"/>
      <w:r w:rsidRPr="00452CF6">
        <w:rPr>
          <w:sz w:val="26"/>
        </w:rPr>
        <w:t xml:space="preserve"> СЕС </w:t>
      </w:r>
      <w:proofErr w:type="spellStart"/>
      <w:r w:rsidRPr="00452CF6">
        <w:rPr>
          <w:sz w:val="26"/>
        </w:rPr>
        <w:t>недостатньо</w:t>
      </w:r>
      <w:proofErr w:type="spellEnd"/>
      <w:r w:rsidRPr="00452CF6">
        <w:rPr>
          <w:sz w:val="26"/>
        </w:rPr>
        <w:t>, у піковій зоні або за високого SOC батарея розряджається для покриття дефіциту;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батареї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недостатньо</w:t>
      </w:r>
      <w:proofErr w:type="spellEnd"/>
      <w:r w:rsidRPr="00452CF6">
        <w:rPr>
          <w:sz w:val="26"/>
        </w:rPr>
        <w:t xml:space="preserve">, </w:t>
      </w:r>
      <w:proofErr w:type="spellStart"/>
      <w:r w:rsidRPr="00452CF6">
        <w:rPr>
          <w:sz w:val="26"/>
        </w:rPr>
        <w:t>решта</w:t>
      </w:r>
      <w:proofErr w:type="spellEnd"/>
      <w:r w:rsidRPr="00452CF6">
        <w:rPr>
          <w:sz w:val="26"/>
        </w:rPr>
        <w:t xml:space="preserve"> навантаження покривається імпортом з мережі;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r w:rsidRPr="00452CF6">
        <w:rPr>
          <w:sz w:val="26"/>
        </w:rPr>
        <w:t xml:space="preserve">у </w:t>
      </w:r>
      <w:proofErr w:type="spellStart"/>
      <w:r w:rsidRPr="00452CF6">
        <w:rPr>
          <w:sz w:val="26"/>
        </w:rPr>
        <w:t>нічній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дешевій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зоні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батарея</w:t>
      </w:r>
      <w:proofErr w:type="spellEnd"/>
      <w:r w:rsidRPr="00452CF6">
        <w:rPr>
          <w:sz w:val="26"/>
        </w:rPr>
        <w:t xml:space="preserve"> додатково заряджається до планового рівня SOC, щоб підготуватися до денних і пікових навантажень;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розрахунок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вартості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виконується</w:t>
      </w:r>
      <w:proofErr w:type="spellEnd"/>
      <w:r w:rsidRPr="00452CF6">
        <w:rPr>
          <w:sz w:val="26"/>
        </w:rPr>
        <w:t xml:space="preserve"> з урахуванням тарифної зони та можливої виручки від експорту.</w:t>
      </w:r>
    </w:p>
    <w:p w:rsidR="002F1A1E" w:rsidRPr="00CC4785" w:rsidRDefault="00452CF6" w:rsidP="00CC4785">
      <w:pPr>
        <w:spacing w:after="120" w:line="360" w:lineRule="auto"/>
        <w:ind w:firstLine="709"/>
        <w:jc w:val="both"/>
        <w:rPr>
          <w:szCs w:val="28"/>
        </w:rPr>
      </w:pPr>
      <w:r>
        <w:t xml:space="preserve">Прогноз ЛР2 використовується як планувальний контекст для інтерпретації роботи EMS: файл `forecast_next_month.csv` показує очікуване майбутнє споживання, однак безпосередня погодинна симуляція в цій версії працює за </w:t>
      </w:r>
      <w:r w:rsidRPr="00CC4785">
        <w:rPr>
          <w:szCs w:val="28"/>
        </w:rPr>
        <w:t>фактичними даними типового тижня з бази ЛР1. Це дозволяє перевірити базову rule-based логіку управління на реальному погодинному профілі навантаження.</w:t>
      </w:r>
    </w:p>
    <w:p w:rsidR="0031376F" w:rsidRPr="00CC4785" w:rsidRDefault="00CC4785" w:rsidP="00CC4785">
      <w:pPr>
        <w:spacing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>Поточна реалізація зосереджена на Треку А: класичному алгоритмі керування без MPC/RL. Тому прогноз з ЛР2 не формує окремий онлайн-опт</w:t>
      </w:r>
      <w:r w:rsidRPr="00CC4785">
        <w:rPr>
          <w:szCs w:val="28"/>
        </w:rPr>
        <w:t xml:space="preserve">имізаційний горизонт, а використовується у звіті як зв’язок між етапами проєкту та як основа для пояснення, як така EMS </w:t>
      </w:r>
      <w:proofErr w:type="spellStart"/>
      <w:r w:rsidRPr="00CC4785">
        <w:rPr>
          <w:szCs w:val="28"/>
        </w:rPr>
        <w:t>може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бути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розширена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надалі</w:t>
      </w:r>
      <w:proofErr w:type="spellEnd"/>
      <w:r w:rsidRPr="00CC4785">
        <w:rPr>
          <w:szCs w:val="28"/>
        </w:rPr>
        <w:t>.</w:t>
      </w:r>
    </w:p>
    <w:p w:rsidR="002F1A1E" w:rsidRPr="00CC4785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Cs w:val="28"/>
        </w:rPr>
      </w:pPr>
      <w:proofErr w:type="spellStart"/>
      <w:r w:rsidRPr="00CC4785">
        <w:rPr>
          <w:b/>
          <w:color w:val="000000" w:themeColor="text1"/>
          <w:szCs w:val="28"/>
        </w:rPr>
        <w:lastRenderedPageBreak/>
        <w:t>Симуляція</w:t>
      </w:r>
      <w:proofErr w:type="spellEnd"/>
      <w:r w:rsidRPr="00CC4785">
        <w:rPr>
          <w:b/>
          <w:color w:val="000000" w:themeColor="text1"/>
          <w:szCs w:val="28"/>
        </w:rPr>
        <w:t xml:space="preserve"> </w:t>
      </w:r>
      <w:proofErr w:type="spellStart"/>
      <w:r w:rsidRPr="00CC4785">
        <w:rPr>
          <w:b/>
          <w:color w:val="000000" w:themeColor="text1"/>
          <w:szCs w:val="28"/>
        </w:rPr>
        <w:t>роботи</w:t>
      </w:r>
      <w:proofErr w:type="spellEnd"/>
      <w:r w:rsidRPr="00CC4785">
        <w:rPr>
          <w:b/>
          <w:color w:val="000000" w:themeColor="text1"/>
          <w:szCs w:val="28"/>
        </w:rPr>
        <w:t xml:space="preserve"> </w:t>
      </w:r>
      <w:proofErr w:type="spellStart"/>
      <w:r w:rsidRPr="00CC4785">
        <w:rPr>
          <w:b/>
          <w:color w:val="000000" w:themeColor="text1"/>
          <w:szCs w:val="28"/>
        </w:rPr>
        <w:t>системи</w:t>
      </w:r>
      <w:proofErr w:type="spellEnd"/>
    </w:p>
    <w:p w:rsidR="002F1A1E" w:rsidRPr="00CC4785" w:rsidRDefault="00452CF6" w:rsidP="00452CF6">
      <w:pPr>
        <w:spacing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 xml:space="preserve">Симуляцію виконано для типового тижня з 2025-06-02 00:00:00 до 2025-06-08 23:00:00. </w:t>
      </w:r>
      <w:proofErr w:type="spellStart"/>
      <w:r w:rsidRPr="00CC4785">
        <w:rPr>
          <w:szCs w:val="28"/>
        </w:rPr>
        <w:t>Крок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моделювання</w:t>
      </w:r>
      <w:proofErr w:type="spellEnd"/>
      <w:r w:rsidRPr="00CC4785">
        <w:rPr>
          <w:szCs w:val="28"/>
        </w:rPr>
        <w:t xml:space="preserve"> 1 </w:t>
      </w:r>
      <w:proofErr w:type="spellStart"/>
      <w:r w:rsidRPr="00CC4785">
        <w:rPr>
          <w:szCs w:val="28"/>
        </w:rPr>
        <w:t>година</w:t>
      </w:r>
      <w:proofErr w:type="spellEnd"/>
      <w:r w:rsidRPr="00CC4785">
        <w:rPr>
          <w:szCs w:val="28"/>
        </w:rPr>
        <w:t xml:space="preserve">, </w:t>
      </w:r>
      <w:proofErr w:type="spellStart"/>
      <w:r w:rsidRPr="00CC4785">
        <w:rPr>
          <w:szCs w:val="28"/>
        </w:rPr>
        <w:t>загальна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кількість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кроків</w:t>
      </w:r>
      <w:proofErr w:type="spellEnd"/>
      <w:r w:rsidRPr="00CC4785">
        <w:rPr>
          <w:szCs w:val="28"/>
        </w:rPr>
        <w:t xml:space="preserve"> 168. Початковий SOC батареї становить 50%. На кожному кроці зберігаються генерація СЕС, споживання, SOC, імпорт/експорт з мережі, потоки між компонентами та фінансові показники.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2 — Налаштування симуляції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F1A1E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Параметр симуляції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Значення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Період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2025-06-02 00:00:00 — 2025-06-08 23:00:00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Крок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 година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Кількість часових кроків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168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Початковий SOC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50%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Мінімальний / максимальний SOC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20% / 90%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Потужність СЕС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60 кВт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Ємність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50 кВт·год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Максимальна потужність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25 кВт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  <w:sz w:val="24"/>
        </w:rPr>
        <w:t>Аналіз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результатів</w:t>
      </w:r>
      <w:proofErr w:type="spellEnd"/>
      <w:r w:rsidRPr="00452CF6">
        <w:rPr>
          <w:b/>
          <w:color w:val="000000" w:themeColor="text1"/>
          <w:sz w:val="24"/>
        </w:rPr>
        <w:t xml:space="preserve"> </w:t>
      </w:r>
      <w:proofErr w:type="spellStart"/>
      <w:r w:rsidRPr="00452CF6">
        <w:rPr>
          <w:b/>
          <w:color w:val="000000" w:themeColor="text1"/>
          <w:sz w:val="24"/>
        </w:rPr>
        <w:t>симуляції</w:t>
      </w:r>
      <w:proofErr w:type="spellEnd"/>
    </w:p>
    <w:p w:rsidR="002F1A1E" w:rsidRPr="00CC4785" w:rsidRDefault="00452CF6" w:rsidP="00CC4785">
      <w:pPr>
        <w:spacing w:before="240"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>Після запуску `python src/simulate.py` сформовано таблицю погодинних результатів `outputs/tables/ems_simulation_results.csv`, файл підсумкових метрик `ems_summary_</w:t>
      </w:r>
      <w:proofErr w:type="gramStart"/>
      <w:r w:rsidRPr="00CC4785">
        <w:rPr>
          <w:szCs w:val="28"/>
        </w:rPr>
        <w:t>metrics.json</w:t>
      </w:r>
      <w:proofErr w:type="gramEnd"/>
      <w:r w:rsidRPr="00CC4785">
        <w:rPr>
          <w:szCs w:val="28"/>
        </w:rPr>
        <w:t>` та набір графіків у папці `outputs/figures`.</w:t>
      </w:r>
    </w:p>
    <w:p w:rsidR="0031376F" w:rsidRPr="00CC4785" w:rsidRDefault="00CC4785" w:rsidP="00CC4785">
      <w:pPr>
        <w:spacing w:before="240" w:line="360" w:lineRule="auto"/>
        <w:jc w:val="both"/>
        <w:rPr>
          <w:szCs w:val="28"/>
        </w:rPr>
      </w:pPr>
      <w:r w:rsidRPr="00CC4785">
        <w:rPr>
          <w:szCs w:val="28"/>
        </w:rPr>
        <w:t xml:space="preserve">Файл outputs/tables/ems_simulation_results.csv містить погодинні значення тарифної зони, ціни імпорту, навантаження, генерації СЕС, потоків між СЕС, батареєю, мережею та споживачем, рівня SOC, імпорту/експорту, </w:t>
      </w:r>
      <w:r w:rsidRPr="00CC4785">
        <w:rPr>
          <w:szCs w:val="28"/>
        </w:rPr>
        <w:t>вартості імпорту, виручки від експорту, чистої вартості, температури та інсоляції. Саме ці поля відображають фактичний результат поточного запуску симуляції.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3 — Підсумкові показники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2F1A1E" w:rsidRPr="00CC4785">
        <w:trPr>
          <w:jc w:val="center"/>
        </w:trPr>
        <w:tc>
          <w:tcPr>
            <w:tcW w:w="5669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lastRenderedPageBreak/>
              <w:t>Показник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t>Значення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Загальне споживання за тиждень, кВт·год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6 149.55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Генерація СЕС за тиждень, кВт·год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2 373.85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Пряме покриття споживання СЕС, %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36.22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Самоспоживання СЕС, %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100.00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Цикли батареї за тиждень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25.97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Імпорт з мережі, кВт·год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4 020.19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Експорт у мережу, кВт·год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0.00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Базова вартість без СЕС/батареї,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44 828.22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Фактична вартість з EMS,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27 987.00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Економія за тиждень,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16 841.22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Прогноз економії за рік,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875 743.45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Орієнтовні капітальні витрати,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2 280 000.00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Простий термін окупності, років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2.60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NPV за 10 років, 12%, грн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2 539 320.74</w:t>
            </w:r>
          </w:p>
        </w:tc>
      </w:tr>
      <w:tr w:rsidR="002F1A1E" w:rsidRPr="00CC4785">
        <w:trPr>
          <w:jc w:val="center"/>
        </w:trPr>
        <w:tc>
          <w:tcPr>
            <w:tcW w:w="5669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IRR, %</w:t>
            </w:r>
          </w:p>
        </w:tc>
        <w:tc>
          <w:tcPr>
            <w:tcW w:w="3402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35.63</w:t>
            </w:r>
          </w:p>
        </w:tc>
      </w:tr>
    </w:tbl>
    <w:p w:rsidR="002F1A1E" w:rsidRPr="00CC4785" w:rsidRDefault="002F1A1E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b/>
          <w:szCs w:val="28"/>
        </w:rPr>
        <w:t>Таблиця 4 — Економія за тарифними зонами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2249"/>
        <w:gridCol w:w="2083"/>
        <w:gridCol w:w="2115"/>
        <w:gridCol w:w="2111"/>
      </w:tblGrid>
      <w:tr w:rsidR="002F1A1E" w:rsidRPr="00CC478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lastRenderedPageBreak/>
              <w:t>Тарифна зона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t>Навантаження, кВт·год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t>Базова вартість, грн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t>Фактична вартість, грн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b/>
                <w:szCs w:val="28"/>
              </w:rPr>
              <w:t>Економія, грн</w:t>
            </w:r>
          </w:p>
        </w:tc>
      </w:tr>
      <w:tr w:rsidR="002F1A1E" w:rsidRPr="00CC4785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half_peak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2 168.55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14 963.00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3 195.69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11 767.31</w:t>
            </w:r>
          </w:p>
        </w:tc>
      </w:tr>
      <w:tr w:rsidR="002F1A1E" w:rsidRPr="00CC4785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night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1 754.06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9 822.74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11 895.19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-2 072.44</w:t>
            </w:r>
          </w:p>
        </w:tc>
      </w:tr>
      <w:tr w:rsidR="002F1A1E" w:rsidRPr="00CC4785">
        <w:trPr>
          <w:jc w:val="center"/>
        </w:trPr>
        <w:tc>
          <w:tcPr>
            <w:tcW w:w="1701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peak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2 226.94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20 042.49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12 896.13</w:t>
            </w:r>
          </w:p>
        </w:tc>
        <w:tc>
          <w:tcPr>
            <w:tcW w:w="2268" w:type="dxa"/>
            <w:vAlign w:val="center"/>
          </w:tcPr>
          <w:p w:rsidR="002F1A1E" w:rsidRPr="00CC4785" w:rsidRDefault="00452CF6" w:rsidP="00CC4785">
            <w:pPr>
              <w:spacing w:before="24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CC4785">
              <w:rPr>
                <w:rFonts w:cs="Times New Roman"/>
                <w:szCs w:val="28"/>
              </w:rPr>
              <w:t>7 146.36</w:t>
            </w:r>
          </w:p>
        </w:tc>
      </w:tr>
    </w:tbl>
    <w:p w:rsidR="002F1A1E" w:rsidRPr="00CC4785" w:rsidRDefault="002F1A1E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Загальне споживання лабораторії за модельований тиждень становить 6149.55 кВт·год. СЕС згенерувала 2373.85 кВт·год, що забезпечило пряме покриття 36.22% навантаження. Усі надлишки СЕС були використані всередині системи, тому самоспоживання становить 100%, а експорт у мережу дорівнює 0 кВт·год.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 xml:space="preserve">Економічний ефект формується за рахунок власної генерації СЕС, роботи батареї та перенесення частини споживання з дорогих тарифних зон у дешевшу нічну зону. Базова вартість без СЕС і батареї становила 44 828.22 грн за </w:t>
      </w:r>
      <w:proofErr w:type="spellStart"/>
      <w:r w:rsidRPr="00CC4785">
        <w:rPr>
          <w:rFonts w:cs="Times New Roman"/>
          <w:szCs w:val="28"/>
        </w:rPr>
        <w:t>тиждень</w:t>
      </w:r>
      <w:proofErr w:type="spellEnd"/>
      <w:r w:rsidRPr="00CC4785">
        <w:rPr>
          <w:rFonts w:cs="Times New Roman"/>
          <w:szCs w:val="28"/>
        </w:rPr>
        <w:t xml:space="preserve">, а </w:t>
      </w:r>
      <w:proofErr w:type="spellStart"/>
      <w:r w:rsidRPr="00CC4785">
        <w:rPr>
          <w:rFonts w:cs="Times New Roman"/>
          <w:szCs w:val="28"/>
        </w:rPr>
        <w:t>фактична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чиста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вартість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після</w:t>
      </w:r>
      <w:proofErr w:type="spellEnd"/>
      <w:r w:rsidRPr="00CC4785">
        <w:rPr>
          <w:rFonts w:cs="Times New Roman"/>
          <w:szCs w:val="28"/>
        </w:rPr>
        <w:t xml:space="preserve"> EMS 27 987.00 </w:t>
      </w:r>
      <w:proofErr w:type="spellStart"/>
      <w:r w:rsidRPr="00CC4785">
        <w:rPr>
          <w:rFonts w:cs="Times New Roman"/>
          <w:szCs w:val="28"/>
        </w:rPr>
        <w:t>грн</w:t>
      </w:r>
      <w:proofErr w:type="spellEnd"/>
      <w:r w:rsidRPr="00CC4785">
        <w:rPr>
          <w:rFonts w:cs="Times New Roman"/>
          <w:szCs w:val="28"/>
        </w:rPr>
        <w:t>. Економія за тиждень становить 16 841.22 грн, що дає орієнтовну річну економію 875 743.45 грн.</w:t>
      </w:r>
    </w:p>
    <w:p w:rsidR="002F1A1E" w:rsidRPr="00CC4785" w:rsidRDefault="00452CF6" w:rsidP="00CC4785">
      <w:pPr>
        <w:keepNext/>
        <w:spacing w:before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CC4785">
        <w:rPr>
          <w:rFonts w:cs="Times New Roman"/>
          <w:b/>
          <w:color w:val="000000" w:themeColor="text1"/>
          <w:szCs w:val="28"/>
        </w:rPr>
        <w:lastRenderedPageBreak/>
        <w:t>Візуалізації</w:t>
      </w:r>
      <w:proofErr w:type="spellEnd"/>
      <w:r w:rsidRPr="00CC4785"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 w:rsidRPr="00CC4785">
        <w:rPr>
          <w:rFonts w:cs="Times New Roman"/>
          <w:b/>
          <w:color w:val="000000" w:themeColor="text1"/>
          <w:szCs w:val="28"/>
        </w:rPr>
        <w:t>результатів</w:t>
      </w:r>
      <w:proofErr w:type="spellEnd"/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728A463">
            <wp:extent cx="5944235" cy="24752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t>Рисунок 1 — Енергобаланс за тиждень: навантаження, генерація СЕС та імпорт з мережі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На графіку енергобалансу видно, що в денні години генерація СЕС суттєво знижує потребу в імпорті з мережі, тоді як у нічні години навантаження покривається переважно за рахунок мережі та роботи батареї.</w:t>
      </w:r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5DF2ADD" wp14:editId="4D7C3075">
            <wp:extent cx="59436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attery_soc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t>Рисунок 2 — Рівень заряду батареї SOC з межами 20–90%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Графік SOC показує, що батарея працює в заданих технічних межах 20–90%. Це підтверджує коректність обмежень заряду/розряду та захист від виходу за допустимий діапазон.</w:t>
      </w:r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FC92295" wp14:editId="02407923">
            <wp:extent cx="5943600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rid_import_export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t>Рисунок 3 — Імпорт та експорт з електромережі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Експорт відсутній, оскільки вся генерація СЕС або споживається безпосередньо, або використовується для заряджання батареї. Імпорт залишається необхідним у періоди низької інсоляції та високого навантаження.</w:t>
      </w:r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D803A35" wp14:editId="6B45FEF5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avings_by_tariff_zone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t>Рисунок 4 — Економія за тарифними зонами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Найбільша позитивна економія спостерігається в напівпіковій і піковій зонах. У нічній зоні економія може бути від’ємною, оскільки EMS свідомо заряджає батарею дешевою нічною електроенергією для використання в дорожчі періоди.</w:t>
      </w:r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0C288EF" wp14:editId="520C1164">
            <wp:extent cx="4846320" cy="4846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ource_distribution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t>Рисунок 5 — Розподіл джерел покриття навантаження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 xml:space="preserve">Розподіл джерел показує, що частина навантаження покривається </w:t>
      </w:r>
      <w:proofErr w:type="spellStart"/>
      <w:r w:rsidRPr="00CC4785">
        <w:rPr>
          <w:rFonts w:cs="Times New Roman"/>
          <w:szCs w:val="28"/>
        </w:rPr>
        <w:t>напряму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від</w:t>
      </w:r>
      <w:proofErr w:type="spellEnd"/>
      <w:r w:rsidRPr="00CC4785">
        <w:rPr>
          <w:rFonts w:cs="Times New Roman"/>
          <w:szCs w:val="28"/>
        </w:rPr>
        <w:t xml:space="preserve"> СЕС, </w:t>
      </w:r>
      <w:proofErr w:type="spellStart"/>
      <w:r w:rsidRPr="00CC4785">
        <w:rPr>
          <w:rFonts w:cs="Times New Roman"/>
          <w:szCs w:val="28"/>
        </w:rPr>
        <w:t>частина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від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батареї</w:t>
      </w:r>
      <w:proofErr w:type="spellEnd"/>
      <w:r w:rsidRPr="00CC4785">
        <w:rPr>
          <w:rFonts w:cs="Times New Roman"/>
          <w:szCs w:val="28"/>
        </w:rPr>
        <w:t xml:space="preserve">, а </w:t>
      </w:r>
      <w:proofErr w:type="gramStart"/>
      <w:r w:rsidRPr="00CC4785">
        <w:rPr>
          <w:rFonts w:cs="Times New Roman"/>
          <w:szCs w:val="28"/>
        </w:rPr>
        <w:t>залишок  з</w:t>
      </w:r>
      <w:proofErr w:type="gramEnd"/>
      <w:r w:rsidRPr="00CC4785">
        <w:rPr>
          <w:rFonts w:cs="Times New Roman"/>
          <w:szCs w:val="28"/>
        </w:rPr>
        <w:t xml:space="preserve"> мережі. Це демонструє роботу гібридної схеми СЕС + батарея + мережа.</w:t>
      </w:r>
    </w:p>
    <w:p w:rsidR="002F1A1E" w:rsidRPr="00CC4785" w:rsidRDefault="00CC4785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BFFF11C" wp14:editId="14D17A98">
            <wp:extent cx="59436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umulative_savings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i/>
          <w:szCs w:val="28"/>
        </w:rPr>
        <w:lastRenderedPageBreak/>
        <w:t>Рисунок 6 — Накопичена економія протягом тижня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Накопичена економія протягом тижня зростає нерівномірно, що пояснюється різницею між тарифними зонами, зміною інсоляції та режимами заряду/розряду батареї.</w:t>
      </w:r>
    </w:p>
    <w:p w:rsidR="002F1A1E" w:rsidRPr="00CC4785" w:rsidRDefault="00452CF6" w:rsidP="00CC4785">
      <w:pPr>
        <w:keepNext/>
        <w:spacing w:before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CC4785">
        <w:rPr>
          <w:rFonts w:cs="Times New Roman"/>
          <w:b/>
          <w:color w:val="000000" w:themeColor="text1"/>
          <w:szCs w:val="28"/>
        </w:rPr>
        <w:t>Економічний</w:t>
      </w:r>
      <w:proofErr w:type="spellEnd"/>
      <w:r w:rsidRPr="00CC4785"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 w:rsidRPr="00CC4785">
        <w:rPr>
          <w:rFonts w:cs="Times New Roman"/>
          <w:b/>
          <w:color w:val="000000" w:themeColor="text1"/>
          <w:szCs w:val="28"/>
        </w:rPr>
        <w:t>розрахунок</w:t>
      </w:r>
      <w:proofErr w:type="spellEnd"/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Для оцінки економічної ефективності порівняно два сценарії: базовий сценарій без СЕС і батареї, у якому все навантаження купується з мережі за поточною тарифною зоною, та фактичний сценарій з EMS, СЕС і батареєю. Різниця між цими сценаріями визначає економію.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Орієнтовні капітальні витрати прийнято на рівні 2 280 000.00 грн: 60 кВт СЕС × 28 000 грн/кВт + 50 кВт·год батареї × 12 000 грн/кВт·год. Простий термін окупності становить 2.60 року. За 10-річного горизонту та ставки дисконту 12% NPV становить 2 539 320.74 грн, а IRR — 35.63%.</w:t>
      </w:r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>Отримані економічні показники є позитивними для навчальної моделі. Водночас у реальному проєкті необхідно додатково враховувати фактичну вартість обладнання, деградацію панелей і батареї, обслуговування, податки, тарифи на розподіл і передачу, умови викупу надлишкової електроенергії та ризики зміни тарифів.</w:t>
      </w:r>
    </w:p>
    <w:p w:rsidR="002F1A1E" w:rsidRPr="00CC4785" w:rsidRDefault="00452CF6" w:rsidP="00CC4785">
      <w:pPr>
        <w:keepNext/>
        <w:spacing w:before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CC4785">
        <w:rPr>
          <w:rFonts w:cs="Times New Roman"/>
          <w:b/>
          <w:color w:val="000000" w:themeColor="text1"/>
          <w:szCs w:val="28"/>
        </w:rPr>
        <w:t>Висновок</w:t>
      </w:r>
      <w:proofErr w:type="spellEnd"/>
    </w:p>
    <w:p w:rsidR="002F1A1E" w:rsidRPr="00CC4785" w:rsidRDefault="00452CF6" w:rsidP="00CC4785">
      <w:pPr>
        <w:spacing w:before="240" w:line="360" w:lineRule="auto"/>
        <w:ind w:firstLine="709"/>
        <w:jc w:val="both"/>
        <w:rPr>
          <w:rFonts w:cs="Times New Roman"/>
          <w:szCs w:val="28"/>
        </w:rPr>
      </w:pPr>
      <w:r w:rsidRPr="00CC4785">
        <w:rPr>
          <w:rFonts w:cs="Times New Roman"/>
          <w:szCs w:val="28"/>
        </w:rPr>
        <w:t xml:space="preserve">У </w:t>
      </w:r>
      <w:proofErr w:type="spellStart"/>
      <w:r w:rsidRPr="00CC4785">
        <w:rPr>
          <w:rFonts w:cs="Times New Roman"/>
          <w:szCs w:val="28"/>
        </w:rPr>
        <w:t>ході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виконання</w:t>
      </w:r>
      <w:proofErr w:type="spellEnd"/>
      <w:r w:rsidRPr="00CC4785">
        <w:rPr>
          <w:rFonts w:cs="Times New Roman"/>
          <w:szCs w:val="28"/>
        </w:rPr>
        <w:t xml:space="preserve"> </w:t>
      </w:r>
      <w:proofErr w:type="spellStart"/>
      <w:r w:rsidRPr="00CC4785">
        <w:rPr>
          <w:rFonts w:cs="Times New Roman"/>
          <w:szCs w:val="28"/>
        </w:rPr>
        <w:t>лабораторної</w:t>
      </w:r>
      <w:proofErr w:type="spellEnd"/>
      <w:r w:rsidRPr="00CC4785">
        <w:rPr>
          <w:rFonts w:cs="Times New Roman"/>
          <w:szCs w:val="28"/>
        </w:rPr>
        <w:t xml:space="preserve"> роботи №3 було побудовано та протестовано модель системи управління енергопотоками EMS для лабораторії за варіантом 3. Система складається з сонячної електростанції потужністю 60 кВт, батареї ємністю 50 кВт·год, електромережі з 3-зонним тарифом та погодинного профілю </w:t>
      </w:r>
      <w:r w:rsidRPr="00CC4785">
        <w:rPr>
          <w:rFonts w:cs="Times New Roman"/>
          <w:szCs w:val="28"/>
        </w:rPr>
        <w:lastRenderedPageBreak/>
        <w:t>споживання лабораторії. Робота виконана за треком А, тобто на основі класичного алгоритму управління без реалізації MPC, RL або streaming-архітектури.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У програмній частині реалізовано моделі всіх основних компонентів гібридної енергосистеми. Модель СЕС враховує інсоляцію, температуру, ефективність і деградацію. Модель батареї підтримує заряд, розряд, контроль SOC, межі 20–90%, обмеження максимальної потужності та саморозряд. Модель мережі враховує три тарифні зони, ціну імпорту, ціну експорту та обмеження підключення. Профіль навантаження взято з бази даних ЛР1, а прогноз ЛР2 залишено як планувальний контекст для подальшого розширення алгоритму.</w:t>
      </w:r>
    </w:p>
    <w:p w:rsidR="002F1A1E" w:rsidRPr="00CC4785" w:rsidRDefault="00452CF6" w:rsidP="00CC4785">
      <w:pPr>
        <w:spacing w:before="240"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>Алгоритм EMS приймає рішення на кожному часовому кроці. У разі надлишку сонячної генерації енергія спочатку покриває поточне навантаження, потім заряджає батарею, а залишок може бути експортований у мережу. У разі дефіциту генерації система використовує батарею, особливо у піковій зоні, а після цього імпортує необхідну енергію з мережі. Додатково реалізовано нічне заряджання батареї у дешевій тарифній зоні, що дозволяє зменшити витрати у дорожчі години.</w:t>
      </w:r>
    </w:p>
    <w:p w:rsidR="002F1A1E" w:rsidRPr="00CC4785" w:rsidRDefault="00452CF6" w:rsidP="00CC4785">
      <w:pPr>
        <w:spacing w:before="240"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 xml:space="preserve">Симуляція виконана для типового тижня з погодинним кроком. Загальне споживання за </w:t>
      </w:r>
      <w:proofErr w:type="spellStart"/>
      <w:r w:rsidRPr="00CC4785">
        <w:rPr>
          <w:szCs w:val="28"/>
        </w:rPr>
        <w:t>тиждень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становило</w:t>
      </w:r>
      <w:proofErr w:type="spellEnd"/>
      <w:r w:rsidRPr="00CC4785">
        <w:rPr>
          <w:szCs w:val="28"/>
        </w:rPr>
        <w:t xml:space="preserve"> 6149.55 </w:t>
      </w:r>
      <w:proofErr w:type="spellStart"/>
      <w:r w:rsidRPr="00CC4785">
        <w:rPr>
          <w:szCs w:val="28"/>
        </w:rPr>
        <w:t>кВт·год</w:t>
      </w:r>
      <w:proofErr w:type="spellEnd"/>
      <w:r w:rsidRPr="00CC4785">
        <w:rPr>
          <w:szCs w:val="28"/>
        </w:rPr>
        <w:t xml:space="preserve">, </w:t>
      </w:r>
      <w:proofErr w:type="spellStart"/>
      <w:r w:rsidRPr="00CC4785">
        <w:rPr>
          <w:szCs w:val="28"/>
        </w:rPr>
        <w:t>генерація</w:t>
      </w:r>
      <w:proofErr w:type="spellEnd"/>
      <w:r w:rsidRPr="00CC4785">
        <w:rPr>
          <w:szCs w:val="28"/>
        </w:rPr>
        <w:t xml:space="preserve"> СЕС 2373.85 </w:t>
      </w:r>
      <w:proofErr w:type="spellStart"/>
      <w:r w:rsidRPr="00CC4785">
        <w:rPr>
          <w:szCs w:val="28"/>
        </w:rPr>
        <w:t>кВт·год</w:t>
      </w:r>
      <w:proofErr w:type="spellEnd"/>
      <w:r w:rsidRPr="00CC4785">
        <w:rPr>
          <w:szCs w:val="28"/>
        </w:rPr>
        <w:t xml:space="preserve">. Пряме покриття споживання за рахунок СЕС </w:t>
      </w:r>
      <w:proofErr w:type="spellStart"/>
      <w:r w:rsidRPr="00CC4785">
        <w:rPr>
          <w:szCs w:val="28"/>
        </w:rPr>
        <w:t>становило</w:t>
      </w:r>
      <w:proofErr w:type="spellEnd"/>
      <w:r w:rsidRPr="00CC4785">
        <w:rPr>
          <w:szCs w:val="28"/>
        </w:rPr>
        <w:t xml:space="preserve"> 36.22%, а </w:t>
      </w:r>
      <w:proofErr w:type="spellStart"/>
      <w:r w:rsidRPr="00CC4785">
        <w:rPr>
          <w:szCs w:val="28"/>
        </w:rPr>
        <w:t>самоспоживання</w:t>
      </w:r>
      <w:proofErr w:type="spellEnd"/>
      <w:r w:rsidRPr="00CC4785">
        <w:rPr>
          <w:szCs w:val="28"/>
        </w:rPr>
        <w:t xml:space="preserve"> СЕС 100%. Це означає, що у межах змодельованого тижня вся вироблена сонячна енергія була використана всередині системи, без експорту в мережу.</w:t>
      </w:r>
    </w:p>
    <w:p w:rsidR="002F1A1E" w:rsidRPr="00CC4785" w:rsidRDefault="00452CF6" w:rsidP="00CC4785">
      <w:pPr>
        <w:spacing w:before="240"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 xml:space="preserve">Економічний аналіз показав, що базова вартість електроенергії без СЕС і батареї дорівнювала 44 828.22 грн за тиждень, тоді як фактична чиста вартість із EMS становила 27 987.00 грн. Отже, економія за тиждень склала 16 841.22 </w:t>
      </w:r>
      <w:proofErr w:type="spellStart"/>
      <w:r w:rsidRPr="00CC4785">
        <w:rPr>
          <w:szCs w:val="28"/>
        </w:rPr>
        <w:t>грн</w:t>
      </w:r>
      <w:proofErr w:type="spellEnd"/>
      <w:r w:rsidRPr="00CC4785">
        <w:rPr>
          <w:szCs w:val="28"/>
        </w:rPr>
        <w:t xml:space="preserve">, а </w:t>
      </w:r>
      <w:proofErr w:type="spellStart"/>
      <w:r w:rsidRPr="00CC4785">
        <w:rPr>
          <w:szCs w:val="28"/>
        </w:rPr>
        <w:t>прогнозована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річна</w:t>
      </w:r>
      <w:proofErr w:type="spellEnd"/>
      <w:r w:rsidRPr="00CC4785">
        <w:rPr>
          <w:szCs w:val="28"/>
        </w:rPr>
        <w:t xml:space="preserve"> </w:t>
      </w:r>
      <w:proofErr w:type="spellStart"/>
      <w:r w:rsidRPr="00CC4785">
        <w:rPr>
          <w:szCs w:val="28"/>
        </w:rPr>
        <w:t>економія</w:t>
      </w:r>
      <w:proofErr w:type="spellEnd"/>
      <w:r w:rsidRPr="00CC4785">
        <w:rPr>
          <w:szCs w:val="28"/>
        </w:rPr>
        <w:t xml:space="preserve"> 875 743.45 </w:t>
      </w:r>
      <w:proofErr w:type="spellStart"/>
      <w:r w:rsidRPr="00CC4785">
        <w:rPr>
          <w:szCs w:val="28"/>
        </w:rPr>
        <w:t>грн</w:t>
      </w:r>
      <w:proofErr w:type="spellEnd"/>
      <w:r w:rsidRPr="00CC4785">
        <w:rPr>
          <w:szCs w:val="28"/>
        </w:rPr>
        <w:t xml:space="preserve">. За прийнятих капітальних витрат 2 </w:t>
      </w:r>
      <w:r w:rsidRPr="00CC4785">
        <w:rPr>
          <w:szCs w:val="28"/>
        </w:rPr>
        <w:lastRenderedPageBreak/>
        <w:t>280 000 грн простий термін окупності становить приблизно 2.6 року, NPV за 10 років при ставці 12% є додатним, а IRR становить 35.63%.</w:t>
      </w:r>
    </w:p>
    <w:p w:rsidR="002F1A1E" w:rsidRPr="00CC4785" w:rsidRDefault="00452CF6" w:rsidP="00CC4785">
      <w:pPr>
        <w:spacing w:before="240" w:after="120" w:line="360" w:lineRule="auto"/>
        <w:ind w:firstLine="709"/>
        <w:jc w:val="both"/>
        <w:rPr>
          <w:szCs w:val="28"/>
        </w:rPr>
      </w:pPr>
      <w:r w:rsidRPr="00CC4785">
        <w:rPr>
          <w:szCs w:val="28"/>
        </w:rPr>
        <w:t>Отже, лабораторна робота виконала поставлену мету: було створено програмні моделі компонентів, реалізовано алгоритм управління, виконано симуляцію роботи гібридної енергосистеми, отримано таблиці результатів, побудовано більше ніж п’ять візуалізацій та виконано економічний розрахунок. Розроблена EMS-модель може бути використана як основа для наступної лабораторної роботи, де результати моніторингу, прогнозування та керування будуть представлені у веб-інтерфейсі.</w:t>
      </w:r>
    </w:p>
    <w:p w:rsidR="0031376F" w:rsidRPr="00CC4785" w:rsidRDefault="0031376F" w:rsidP="00CC4785">
      <w:pPr>
        <w:spacing w:before="240" w:line="360" w:lineRule="auto"/>
        <w:ind w:firstLine="562"/>
        <w:jc w:val="both"/>
        <w:rPr>
          <w:szCs w:val="28"/>
        </w:rPr>
      </w:pPr>
    </w:p>
    <w:sectPr w:rsidR="0031376F" w:rsidRPr="00CC478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1C0545"/>
    <w:multiLevelType w:val="hybridMultilevel"/>
    <w:tmpl w:val="DF8C7FDC"/>
    <w:lvl w:ilvl="0" w:tplc="0C1041BA">
      <w:numFmt w:val="bullet"/>
      <w:lvlText w:val="•"/>
      <w:lvlJc w:val="left"/>
      <w:pPr>
        <w:ind w:left="1636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6AAE50A7"/>
    <w:multiLevelType w:val="hybridMultilevel"/>
    <w:tmpl w:val="CE6CC1D0"/>
    <w:lvl w:ilvl="0" w:tplc="7C425CB2">
      <w:start w:val="1"/>
      <w:numFmt w:val="bullet"/>
      <w:lvlText w:val="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A1E"/>
    <w:rsid w:val="0031376F"/>
    <w:rsid w:val="00326F90"/>
    <w:rsid w:val="00452CF6"/>
    <w:rsid w:val="00AA1D8D"/>
    <w:rsid w:val="00B47730"/>
    <w:rsid w:val="00CB0664"/>
    <w:rsid w:val="00CC4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63D87"/>
  <w14:defaultImageDpi w14:val="300"/>
  <w15:docId w15:val="{D4F1C522-58F6-4366-8F95-21E1597C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F81B7-6805-40F8-B2BE-243D8E281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Юля</cp:lastModifiedBy>
  <cp:revision>3</cp:revision>
  <dcterms:created xsi:type="dcterms:W3CDTF">2013-12-23T23:15:00Z</dcterms:created>
  <dcterms:modified xsi:type="dcterms:W3CDTF">2026-05-12T20:13:00Z</dcterms:modified>
  <cp:category/>
</cp:coreProperties>
</file>