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НАЦІОНАЛЬНИЙ ТЕХНІЧНИЙ УНІВЕРСИТЕТ УКРАЇНИ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“КИЇВСЬКИЙ ПОЛІТЕХНІЧНИЙ ІНСТИТУТ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імені ІГОРЯ СІКОРСЬКОГО”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НАВЧАЛЬНО-НАУКОВИЙ ІНСТИТУТ АТОМНОЇ ТА ТЕПЛОВОЇ ЕНЕРГЕТИКИ</w:t>
      </w:r>
    </w:p>
    <w:p w:rsidR="002F1A1E" w:rsidRDefault="00452CF6">
      <w:pPr>
        <w:spacing w:after="40" w:line="300" w:lineRule="auto"/>
        <w:jc w:val="center"/>
      </w:pPr>
      <w:r>
        <w:rPr>
          <w:b/>
          <w:sz w:val="26"/>
        </w:rPr>
        <w:t>КАФЕДРА ЦИФРОВИХ ТЕХНОЛОГІЙ В ЕНЕРГЕТИЦІ</w:t>
      </w:r>
    </w:p>
    <w:p w:rsidR="002F1A1E" w:rsidRDefault="002F1A1E"/>
    <w:p w:rsidR="002F1A1E" w:rsidRDefault="002F1A1E"/>
    <w:p w:rsidR="002F1A1E" w:rsidRDefault="002F1A1E"/>
    <w:p w:rsidR="002F1A1E" w:rsidRDefault="002F1A1E"/>
    <w:p w:rsidR="002F1A1E" w:rsidRDefault="00452CF6">
      <w:pPr>
        <w:spacing w:after="160" w:line="300" w:lineRule="auto"/>
        <w:jc w:val="center"/>
      </w:pPr>
      <w:r>
        <w:rPr>
          <w:b/>
          <w:sz w:val="36"/>
        </w:rPr>
        <w:t>ЛАБОРАТОРНА РОБОТА №3</w:t>
      </w:r>
    </w:p>
    <w:p w:rsidR="002F1A1E" w:rsidRDefault="00452CF6">
      <w:pPr>
        <w:spacing w:after="80" w:line="300" w:lineRule="auto"/>
        <w:jc w:val="center"/>
      </w:pPr>
      <w:r>
        <w:t xml:space="preserve">з дисципліни «Програмне </w:t>
      </w:r>
      <w:r>
        <w:t>забезпечення енергетичного менеджменту»</w:t>
      </w:r>
    </w:p>
    <w:p w:rsidR="002F1A1E" w:rsidRDefault="00452CF6">
      <w:pPr>
        <w:spacing w:after="80" w:line="300" w:lineRule="auto"/>
        <w:jc w:val="center"/>
      </w:pPr>
      <w:r>
        <w:rPr>
          <w:b/>
        </w:rPr>
        <w:t>ТЕМА: «Моделювання системи управління енергопотоками (EMS)»</w:t>
      </w:r>
    </w:p>
    <w:p w:rsidR="002F1A1E" w:rsidRDefault="00452CF6">
      <w:pPr>
        <w:spacing w:after="360" w:line="300" w:lineRule="auto"/>
        <w:jc w:val="center"/>
      </w:pPr>
      <w:r>
        <w:rPr>
          <w:b/>
        </w:rPr>
        <w:t>ВАРІАНТ: 3</w:t>
      </w:r>
    </w:p>
    <w:p w:rsidR="002F1A1E" w:rsidRDefault="002F1A1E"/>
    <w:p w:rsidR="002F1A1E" w:rsidRDefault="002F1A1E"/>
    <w:p w:rsidR="002F1A1E" w:rsidRDefault="002F1A1E"/>
    <w:p w:rsidR="002F1A1E" w:rsidRDefault="00452CF6">
      <w:pPr>
        <w:spacing w:after="40" w:line="300" w:lineRule="auto"/>
        <w:jc w:val="right"/>
      </w:pPr>
      <w:r>
        <w:t>Виконала студентка групи</w:t>
      </w:r>
    </w:p>
    <w:p w:rsidR="002F1A1E" w:rsidRDefault="00452CF6">
      <w:pPr>
        <w:spacing w:after="40" w:line="300" w:lineRule="auto"/>
        <w:jc w:val="right"/>
      </w:pPr>
      <w:r>
        <w:t>ТР-51мп Івахненко Ю. О.</w:t>
      </w:r>
    </w:p>
    <w:p w:rsidR="002F1A1E" w:rsidRDefault="00452CF6" w:rsidP="00452CF6">
      <w:pPr>
        <w:jc w:val="right"/>
      </w:pPr>
      <w:proofErr w:type="spellStart"/>
      <w:r w:rsidRPr="00452CF6">
        <w:t>Перевірив</w:t>
      </w:r>
      <w:proofErr w:type="spellEnd"/>
      <w:r w:rsidRPr="00452CF6">
        <w:t xml:space="preserve"> </w:t>
      </w:r>
      <w:proofErr w:type="spellStart"/>
      <w:r w:rsidRPr="00452CF6">
        <w:t>Головакін</w:t>
      </w:r>
      <w:proofErr w:type="spellEnd"/>
      <w:r w:rsidRPr="00452CF6">
        <w:t xml:space="preserve"> М. А.</w:t>
      </w:r>
    </w:p>
    <w:p w:rsidR="002F1A1E" w:rsidRDefault="002F1A1E"/>
    <w:p w:rsidR="002F1A1E" w:rsidRDefault="002F1A1E"/>
    <w:p w:rsidR="002F1A1E" w:rsidRDefault="002F1A1E"/>
    <w:p w:rsidR="002F1A1E" w:rsidRDefault="002F1A1E"/>
    <w:p w:rsidR="002F1A1E" w:rsidRDefault="00452CF6">
      <w:pPr>
        <w:spacing w:after="0" w:line="300" w:lineRule="auto"/>
        <w:jc w:val="center"/>
      </w:pPr>
      <w:r>
        <w:t>Київ 2026</w:t>
      </w:r>
    </w:p>
    <w:p w:rsidR="002F1A1E" w:rsidRDefault="00452CF6">
      <w:r>
        <w:br w:type="page"/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b/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lastRenderedPageBreak/>
        <w:t>Вихідні</w:t>
      </w:r>
      <w:proofErr w:type="spellEnd"/>
      <w:r w:rsidRPr="00452CF6">
        <w:rPr>
          <w:b/>
          <w:color w:val="000000" w:themeColor="text1"/>
        </w:rPr>
        <w:t xml:space="preserve"> </w:t>
      </w:r>
      <w:proofErr w:type="spellStart"/>
      <w:r w:rsidRPr="00452CF6">
        <w:rPr>
          <w:b/>
          <w:color w:val="000000" w:themeColor="text1"/>
        </w:rPr>
        <w:t>дані</w:t>
      </w:r>
      <w:proofErr w:type="spellEnd"/>
      <w:r w:rsidRPr="00452CF6">
        <w:rPr>
          <w:b/>
          <w:color w:val="000000" w:themeColor="text1"/>
        </w:rPr>
        <w:t xml:space="preserve"> </w:t>
      </w:r>
      <w:proofErr w:type="spellStart"/>
      <w:r w:rsidRPr="00452CF6">
        <w:rPr>
          <w:b/>
          <w:color w:val="000000" w:themeColor="text1"/>
        </w:rPr>
        <w:t>варіанта</w:t>
      </w:r>
      <w:proofErr w:type="spellEnd"/>
      <w:r w:rsidRPr="00452CF6">
        <w:rPr>
          <w:b/>
          <w:color w:val="000000" w:themeColor="text1"/>
        </w:rPr>
        <w:t xml:space="preserve">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2F1A1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2"/>
              </w:rPr>
              <w:t>Значення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Об’єкт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Лабораторія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Площа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600 м²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Встановлена потужність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180 кВт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Кількість лічильників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7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Режим роботи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06:00–22:00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Навантаження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40 кВт (30–65 кВт)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СЕС / батарея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60 кВт / 50 кВт·год</w:t>
            </w:r>
          </w:p>
        </w:tc>
      </w:tr>
      <w:tr w:rsidR="002F1A1E">
        <w:trPr>
          <w:jc w:val="center"/>
        </w:trPr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Тариф</w:t>
            </w:r>
          </w:p>
        </w:tc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2"/>
              </w:rPr>
              <w:t>3-зонний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r w:rsidRPr="00452CF6">
        <w:rPr>
          <w:b/>
          <w:color w:val="000000" w:themeColor="text1"/>
        </w:rPr>
        <w:t>Мета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Метою лабораторної роботи є проєктування та тестування </w:t>
      </w:r>
      <w:r>
        <w:t>системи управління енергопотоками для лабораторії з сонячною електростанцією, батареєю та підключенням до електромережі. У межах роботи необхідно змоделювати основні компоненти гібридної енергосистеми, реалізувати алгоритм прийняття рішень EMS, виконати по</w:t>
      </w:r>
      <w:r>
        <w:t>годинну симуляцію за типовий тиждень і оцінити енергетичні та економічні результати.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Робота виконана за треком А</w:t>
      </w:r>
      <w:r>
        <w:t xml:space="preserve"> класичний алгоритм управління. 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r w:rsidRPr="00452CF6">
        <w:rPr>
          <w:b/>
          <w:color w:val="000000" w:themeColor="text1"/>
        </w:rPr>
        <w:t>Зв’язок із лабораторними роботами №1 та №2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Лабораторна робота №3 не є ізольованою. Вона використовує результати попередніх робіт: погодинний профіль навантаження, метеодані та тарифну інформацію беруться з </w:t>
      </w:r>
      <w:r>
        <w:t>SQLite-бази ЛР1 `data/energy_lab1_v3.sqlite`, а файл прогнозу з ЛР2 `data/forecast_next_month.csv` використовується як планувальний контекст для вибору цільового рівня нічного заряду батареї.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Таким чином, ЛР3 продовжує попередній pipeline: ЛР1 формує схови</w:t>
      </w:r>
      <w:r>
        <w:t>ще даних, ЛР2 будує прогноз, а ЛР3 використовує ці дані для моделювання управління СЕС, батареєю та мережею.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lastRenderedPageBreak/>
        <w:t>Моделювання</w:t>
      </w:r>
      <w:proofErr w:type="spellEnd"/>
      <w:r w:rsidRPr="00452CF6">
        <w:rPr>
          <w:b/>
          <w:color w:val="000000" w:themeColor="text1"/>
        </w:rPr>
        <w:t xml:space="preserve"> компонентів енергосистеми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У програмній реалізації створено моделі основних компонентів: сонячної електростанції, батареї, електромер</w:t>
      </w:r>
      <w:r>
        <w:t>ежі та навантаження. Код компонентів розміщено у файлі `</w:t>
      </w:r>
      <w:proofErr w:type="spellStart"/>
      <w:r>
        <w:t>src</w:t>
      </w:r>
      <w:proofErr w:type="spellEnd"/>
      <w:r>
        <w:t xml:space="preserve">/components.py`, а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диспетчеризації</w:t>
      </w:r>
      <w:proofErr w:type="spellEnd"/>
      <w:r>
        <w:t xml:space="preserve"> у `</w:t>
      </w:r>
      <w:proofErr w:type="spellStart"/>
      <w:r>
        <w:t>src</w:t>
      </w:r>
      <w:proofErr w:type="spellEnd"/>
      <w:r>
        <w:t>/ems_controller.py`.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1 — Програмні моделі компонентів EMS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2F1A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8"/>
              </w:rPr>
              <w:t>Реалізація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8"/>
              </w:rPr>
              <w:t>Основні параметри / функції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СЕС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PVPlant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capacity_kw = 60,</w:t>
            </w:r>
            <w:r>
              <w:rPr>
                <w:sz w:val="18"/>
              </w:rPr>
              <w:t xml:space="preserve"> efficiency = 0.94, degradation = 0.005, температурний коефіцієнт; метод generation_kwh()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Батарея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Battery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capacity = 50 кВт·год, max_power = 25 кВт, SOC 20–90%, charge/discharge efficiency = 0.92, self-discharge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Електромережа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Grid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 xml:space="preserve">3-зонний тариф: night </w:t>
            </w:r>
            <w:r>
              <w:rPr>
                <w:sz w:val="18"/>
              </w:rPr>
              <w:t>5.6, half_peak 6.9, peak 9.0 грн/кВт·год; export price 6.5 грн/кВт·год; connection limit 180 кВт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Навантаження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load profile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8"/>
              </w:rPr>
              <w:t>Погодинні дані головного лічильника з ЛР1; додатково виділено критичне, змінне та зміщуване навантаження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Default="00452CF6" w:rsidP="00452CF6">
      <w:pPr>
        <w:spacing w:after="120" w:line="360" w:lineRule="auto"/>
        <w:ind w:firstLine="709"/>
        <w:jc w:val="both"/>
      </w:pPr>
      <w:r>
        <w:t>Для навантаження використ</w:t>
      </w:r>
      <w:r>
        <w:t xml:space="preserve">ано агрегований погодинний профіль лабораторії. Для відповідності вимогам моделі навантаження у результатах симуляції також виділено категорії: </w:t>
      </w:r>
      <w:proofErr w:type="spellStart"/>
      <w:r>
        <w:t>критичне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65%, змінне25%, </w:t>
      </w:r>
      <w:proofErr w:type="spellStart"/>
      <w:r>
        <w:t>зміщуване</w:t>
      </w:r>
      <w:proofErr w:type="spellEnd"/>
      <w:r>
        <w:t xml:space="preserve"> 10%. У треку А ці категорії не оптимізуються окремо, але </w:t>
      </w:r>
      <w:r>
        <w:t>зберігаються у таблиці результатів як основа для подальшого advanced-розширення.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t>Алгоритм</w:t>
      </w:r>
      <w:proofErr w:type="spellEnd"/>
      <w:r w:rsidRPr="00452CF6">
        <w:rPr>
          <w:b/>
          <w:color w:val="000000" w:themeColor="text1"/>
        </w:rPr>
        <w:t xml:space="preserve"> управління EMS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Алгоритм EMS реалізовано як rule-based controller, який на кожному часовому кроці виконує розрахунок генерації СЕС, поточного навантаження, енергети</w:t>
      </w:r>
      <w:r>
        <w:t>чного балансу, стану батареї та тарифної зони. На основі цих даних система приймає рішення щодо заряджання/розряджання батареї, імпорту з мережі та експорту надлишків.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lastRenderedPageBreak/>
        <w:t>якщо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генерація</w:t>
      </w:r>
      <w:proofErr w:type="spellEnd"/>
      <w:r w:rsidRPr="00452CF6">
        <w:rPr>
          <w:sz w:val="26"/>
        </w:rPr>
        <w:t xml:space="preserve"> СЕС </w:t>
      </w:r>
      <w:proofErr w:type="spellStart"/>
      <w:r w:rsidRPr="00452CF6">
        <w:rPr>
          <w:sz w:val="26"/>
        </w:rPr>
        <w:t>більша</w:t>
      </w:r>
      <w:proofErr w:type="spellEnd"/>
      <w:r w:rsidRPr="00452CF6">
        <w:rPr>
          <w:sz w:val="26"/>
        </w:rPr>
        <w:t xml:space="preserve"> за навантаження, енергія спочатку покриває споживання, потім</w:t>
      </w:r>
      <w:r w:rsidRPr="00452CF6">
        <w:rPr>
          <w:sz w:val="26"/>
        </w:rPr>
        <w:t xml:space="preserve"> заряджає батарею, а залишок </w:t>
      </w:r>
      <w:proofErr w:type="spellStart"/>
      <w:r w:rsidRPr="00452CF6">
        <w:rPr>
          <w:sz w:val="26"/>
        </w:rPr>
        <w:t>може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експортуватися</w:t>
      </w:r>
      <w:proofErr w:type="spellEnd"/>
      <w:r w:rsidRPr="00452CF6">
        <w:rPr>
          <w:sz w:val="26"/>
        </w:rPr>
        <w:t xml:space="preserve"> в </w:t>
      </w:r>
      <w:proofErr w:type="spellStart"/>
      <w:r w:rsidRPr="00452CF6">
        <w:rPr>
          <w:sz w:val="26"/>
        </w:rPr>
        <w:t>мережу</w:t>
      </w:r>
      <w:proofErr w:type="spellEnd"/>
      <w:r w:rsidRPr="00452CF6">
        <w:rPr>
          <w:sz w:val="26"/>
        </w:rPr>
        <w:t>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якщо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генерації</w:t>
      </w:r>
      <w:proofErr w:type="spellEnd"/>
      <w:r w:rsidRPr="00452CF6">
        <w:rPr>
          <w:sz w:val="26"/>
        </w:rPr>
        <w:t xml:space="preserve"> СЕС </w:t>
      </w:r>
      <w:proofErr w:type="spellStart"/>
      <w:r w:rsidRPr="00452CF6">
        <w:rPr>
          <w:sz w:val="26"/>
        </w:rPr>
        <w:t>недостатньо</w:t>
      </w:r>
      <w:proofErr w:type="spellEnd"/>
      <w:r w:rsidRPr="00452CF6">
        <w:rPr>
          <w:sz w:val="26"/>
        </w:rPr>
        <w:t>, у піковій зоні або за високого SOC батарея розряджається для покриття дефіциту;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якщо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батареї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недостатньо</w:t>
      </w:r>
      <w:proofErr w:type="spellEnd"/>
      <w:r w:rsidRPr="00452CF6">
        <w:rPr>
          <w:sz w:val="26"/>
        </w:rPr>
        <w:t xml:space="preserve">, </w:t>
      </w:r>
      <w:proofErr w:type="spellStart"/>
      <w:r w:rsidRPr="00452CF6">
        <w:rPr>
          <w:sz w:val="26"/>
        </w:rPr>
        <w:t>решта</w:t>
      </w:r>
      <w:proofErr w:type="spellEnd"/>
      <w:r w:rsidRPr="00452CF6">
        <w:rPr>
          <w:sz w:val="26"/>
        </w:rPr>
        <w:t xml:space="preserve"> навантаження покривається імпортом з мережі;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r w:rsidRPr="00452CF6">
        <w:rPr>
          <w:sz w:val="26"/>
        </w:rPr>
        <w:t xml:space="preserve">у </w:t>
      </w:r>
      <w:proofErr w:type="spellStart"/>
      <w:r w:rsidRPr="00452CF6">
        <w:rPr>
          <w:sz w:val="26"/>
        </w:rPr>
        <w:t>нічній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дешевій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зоні</w:t>
      </w:r>
      <w:proofErr w:type="spellEnd"/>
      <w:r w:rsidRPr="00452CF6">
        <w:rPr>
          <w:sz w:val="26"/>
        </w:rPr>
        <w:t xml:space="preserve"> батарея додатково заряджається до планового рівня SOC, щоб підготуватися до денних і пікових навантажень;</w:t>
      </w:r>
    </w:p>
    <w:p w:rsidR="002F1A1E" w:rsidRDefault="00452CF6" w:rsidP="00452CF6">
      <w:pPr>
        <w:pStyle w:val="ae"/>
        <w:numPr>
          <w:ilvl w:val="0"/>
          <w:numId w:val="10"/>
        </w:numPr>
        <w:spacing w:after="60" w:line="360" w:lineRule="auto"/>
        <w:ind w:left="0" w:firstLine="709"/>
        <w:jc w:val="both"/>
      </w:pPr>
      <w:proofErr w:type="spellStart"/>
      <w:r w:rsidRPr="00452CF6">
        <w:rPr>
          <w:sz w:val="26"/>
        </w:rPr>
        <w:t>розрахунок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вартості</w:t>
      </w:r>
      <w:proofErr w:type="spellEnd"/>
      <w:r w:rsidRPr="00452CF6">
        <w:rPr>
          <w:sz w:val="26"/>
        </w:rPr>
        <w:t xml:space="preserve"> </w:t>
      </w:r>
      <w:proofErr w:type="spellStart"/>
      <w:r w:rsidRPr="00452CF6">
        <w:rPr>
          <w:sz w:val="26"/>
        </w:rPr>
        <w:t>виконується</w:t>
      </w:r>
      <w:proofErr w:type="spellEnd"/>
      <w:r w:rsidRPr="00452CF6">
        <w:rPr>
          <w:sz w:val="26"/>
        </w:rPr>
        <w:t xml:space="preserve"> з урахуванням тарифної зони та можливої виручки від експорту.</w:t>
      </w:r>
    </w:p>
    <w:p w:rsidR="002F1A1E" w:rsidRDefault="00452CF6" w:rsidP="00452CF6">
      <w:pPr>
        <w:spacing w:after="120" w:line="360" w:lineRule="auto"/>
        <w:ind w:firstLine="709"/>
        <w:jc w:val="both"/>
      </w:pPr>
      <w:proofErr w:type="spellStart"/>
      <w:r>
        <w:t>П</w:t>
      </w:r>
      <w:r>
        <w:t>рогноз</w:t>
      </w:r>
      <w:proofErr w:type="spellEnd"/>
      <w:r>
        <w:t xml:space="preserve"> ЛР2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в</w:t>
      </w:r>
      <w:r>
        <w:t xml:space="preserve">изначення планувального контексту: з файлу `forecast_next_month.csv` береться прогнозований попит першої доби та попит у піковій зоні. Оскільки прогнозована добова потреба становить 1033.06 кВт·год, а пікова </w:t>
      </w:r>
      <w:proofErr w:type="spellStart"/>
      <w:r>
        <w:t>частка</w:t>
      </w:r>
      <w:proofErr w:type="spellEnd"/>
      <w:r>
        <w:t xml:space="preserve"> 386.71 кВт·год, EMS використовує цільов</w:t>
      </w:r>
      <w:r>
        <w:t>ий нічний SOC 78%.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t>Симуляція</w:t>
      </w:r>
      <w:proofErr w:type="spellEnd"/>
      <w:r w:rsidRPr="00452CF6">
        <w:rPr>
          <w:b/>
          <w:color w:val="000000" w:themeColor="text1"/>
        </w:rPr>
        <w:t xml:space="preserve"> роботи системи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Симуляцію виконано для типового тижня з 2025-06-02 00:00:00 до 2025-06-08 23:00:00. Крок </w:t>
      </w:r>
      <w:proofErr w:type="spellStart"/>
      <w:r>
        <w:t>моделювання</w:t>
      </w:r>
      <w:proofErr w:type="spellEnd"/>
      <w:r>
        <w:t xml:space="preserve"> 1 </w:t>
      </w:r>
      <w:proofErr w:type="spellStart"/>
      <w:r>
        <w:t>година</w:t>
      </w:r>
      <w:proofErr w:type="spellEnd"/>
      <w:r>
        <w:t xml:space="preserve">,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 168. Початковий SOC батареї становить 50%. На кожному кроці зберігаю</w:t>
      </w:r>
      <w:r>
        <w:t>ться генерація СЕС, споживання, SOC, імпорт/експорт з мережі, потоки між компонентами та фінансові показники.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2 — Налаштування симуляції EMS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F1A1E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0"/>
              </w:rPr>
              <w:t>Параметр симуляції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0"/>
              </w:rPr>
              <w:t>Значення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Період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2025-06-02 00:00:00 — 2025-06-08 23:00:00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Крок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1 година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 xml:space="preserve">Кількість </w:t>
            </w:r>
            <w:r>
              <w:rPr>
                <w:sz w:val="20"/>
              </w:rPr>
              <w:t>часових кроків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168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Початковий SOC батареї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50%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Мінімальний / максимальний SOC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20% / 90%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lastRenderedPageBreak/>
              <w:t>Потужність СЕС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60 кВт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Ємність батареї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50 кВт·год</w:t>
            </w:r>
          </w:p>
        </w:tc>
      </w:tr>
      <w:tr w:rsidR="002F1A1E">
        <w:trPr>
          <w:jc w:val="center"/>
        </w:trPr>
        <w:tc>
          <w:tcPr>
            <w:tcW w:w="39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Максимальна потужність батареї</w:t>
            </w:r>
          </w:p>
        </w:tc>
        <w:tc>
          <w:tcPr>
            <w:tcW w:w="51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25 кВт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t>Аналіз</w:t>
      </w:r>
      <w:proofErr w:type="spellEnd"/>
      <w:r w:rsidRPr="00452CF6">
        <w:rPr>
          <w:b/>
          <w:color w:val="000000" w:themeColor="text1"/>
        </w:rPr>
        <w:t xml:space="preserve"> результатів симуляції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Після запуску `python src/simulate.py` </w:t>
      </w:r>
      <w:r>
        <w:t>сформовано таблицю погодинних результатів `outputs/tables/ems_simulation_results.csv`, файл підсумкових метрик `ems_summary_metrics.json` та набір графіків у папці `outputs/figures`.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3 — Підсумкові показники EMS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2F1A1E">
        <w:trPr>
          <w:jc w:val="center"/>
        </w:trPr>
        <w:tc>
          <w:tcPr>
            <w:tcW w:w="5669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0"/>
              </w:rPr>
              <w:t>Показник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20"/>
              </w:rPr>
              <w:t>Значення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Загальне споживан</w:t>
            </w:r>
            <w:r>
              <w:rPr>
                <w:sz w:val="20"/>
              </w:rPr>
              <w:t>ня за тиждень, кВт·год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6 149.55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Генерація СЕС за тиждень, кВт·год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2 373.85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Пряме покриття споживання СЕС, %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36.22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Самоспоживання СЕС, %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100.00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Цикли батареї за тиждень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25.97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Імпорт з мережі, кВт·год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4 020.19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Експорт у мережу, кВт·год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0.00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 xml:space="preserve">Базова </w:t>
            </w:r>
            <w:r>
              <w:rPr>
                <w:sz w:val="20"/>
              </w:rPr>
              <w:t>вартість без СЕС/батареї, грн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44 828.22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Фактична вартість з EMS, грн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27 987.00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Економія за тиждень, грн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16 841.22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Прогноз економії за рік, грн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875 743.45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Орієнтовні капітальні витрати, грн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2 280 000.00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Простий термін окупності, років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2.60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 xml:space="preserve">NPV за 10 </w:t>
            </w:r>
            <w:r>
              <w:rPr>
                <w:sz w:val="20"/>
              </w:rPr>
              <w:t>років, 12%, грн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2 539 320.74</w:t>
            </w:r>
          </w:p>
        </w:tc>
      </w:tr>
      <w:tr w:rsidR="002F1A1E">
        <w:trPr>
          <w:jc w:val="center"/>
        </w:trPr>
        <w:tc>
          <w:tcPr>
            <w:tcW w:w="5669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IRR, %</w:t>
            </w:r>
          </w:p>
        </w:tc>
        <w:tc>
          <w:tcPr>
            <w:tcW w:w="3402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20"/>
              </w:rPr>
              <w:t>35.63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Default="00452CF6" w:rsidP="00452CF6">
      <w:pPr>
        <w:spacing w:line="360" w:lineRule="auto"/>
        <w:ind w:firstLine="709"/>
        <w:jc w:val="both"/>
      </w:pPr>
      <w:r>
        <w:rPr>
          <w:b/>
          <w:sz w:val="24"/>
        </w:rPr>
        <w:t>Таблиця 4 — Економія за тарифними зонами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174"/>
        <w:gridCol w:w="2127"/>
        <w:gridCol w:w="2136"/>
        <w:gridCol w:w="2135"/>
      </w:tblGrid>
      <w:tr w:rsidR="002F1A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6"/>
              </w:rPr>
              <w:t>Тарифна зона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6"/>
              </w:rPr>
              <w:t>Навантаження, кВт·год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6"/>
              </w:rPr>
              <w:t>Базова вартість, грн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6"/>
              </w:rPr>
              <w:t>Фактична вартість, грн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b/>
                <w:sz w:val="16"/>
              </w:rPr>
              <w:t>Економія, грн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half_peak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2 168.55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14 963.00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3 195.69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11 767.31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night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1 754.06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9 822.74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895.19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-2 072.44</w:t>
            </w:r>
          </w:p>
        </w:tc>
      </w:tr>
      <w:tr w:rsidR="002F1A1E">
        <w:trPr>
          <w:jc w:val="center"/>
        </w:trPr>
        <w:tc>
          <w:tcPr>
            <w:tcW w:w="1701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peak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2 226.94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20 042.49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12 896.13</w:t>
            </w:r>
          </w:p>
        </w:tc>
        <w:tc>
          <w:tcPr>
            <w:tcW w:w="2268" w:type="dxa"/>
            <w:vAlign w:val="center"/>
          </w:tcPr>
          <w:p w:rsidR="002F1A1E" w:rsidRDefault="00452CF6" w:rsidP="00452CF6">
            <w:pPr>
              <w:spacing w:line="360" w:lineRule="auto"/>
              <w:ind w:firstLine="709"/>
              <w:jc w:val="both"/>
            </w:pPr>
            <w:r>
              <w:rPr>
                <w:sz w:val="16"/>
              </w:rPr>
              <w:t>7 146.36</w:t>
            </w:r>
          </w:p>
        </w:tc>
      </w:tr>
    </w:tbl>
    <w:p w:rsidR="002F1A1E" w:rsidRDefault="002F1A1E" w:rsidP="00452CF6">
      <w:pPr>
        <w:spacing w:line="360" w:lineRule="auto"/>
        <w:ind w:firstLine="709"/>
        <w:jc w:val="both"/>
      </w:pPr>
    </w:p>
    <w:p w:rsidR="002F1A1E" w:rsidRDefault="00452CF6" w:rsidP="00452CF6">
      <w:pPr>
        <w:spacing w:after="120" w:line="360" w:lineRule="auto"/>
        <w:ind w:firstLine="709"/>
        <w:jc w:val="both"/>
      </w:pPr>
      <w:r>
        <w:lastRenderedPageBreak/>
        <w:t xml:space="preserve">Загальне споживання лабораторії за модельований тиждень становить 6149.55 кВт·год. СЕС згенерувала 2373.85 кВт·год, що забезпечило пряме покриття 36.22% навантаження. Усі надлишки СЕС були </w:t>
      </w:r>
      <w:r>
        <w:t>використані всередині системи, тому самоспоживання становить 100%, а експорт у мережу дорівнює 0 кВт·год.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Економічний ефект формується за рахунок власної генерації СЕС, роботи батареї та перенесення частини споживання з дорогих тарифних зон у дешевшу нічну</w:t>
      </w:r>
      <w:r>
        <w:t xml:space="preserve"> зону. Базова вартість без СЕС і батареї становила 44 828.22 грн за тиждень, а фактична </w:t>
      </w:r>
      <w:proofErr w:type="spellStart"/>
      <w:r>
        <w:t>чиста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EMS</w:t>
      </w:r>
      <w:r>
        <w:t xml:space="preserve"> 27 987.00 </w:t>
      </w:r>
      <w:proofErr w:type="spellStart"/>
      <w:r>
        <w:t>грн</w:t>
      </w:r>
      <w:proofErr w:type="spellEnd"/>
      <w:r>
        <w:t>. Економія за тиждень становить 16 841.22 грн, що дає орієнтовну річну економію 875 743.45 грн.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t>Візуалізації</w:t>
      </w:r>
      <w:proofErr w:type="spellEnd"/>
      <w:r w:rsidRPr="00452CF6">
        <w:rPr>
          <w:b/>
          <w:color w:val="000000" w:themeColor="text1"/>
        </w:rPr>
        <w:t xml:space="preserve"> результатів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603504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ergy_bala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Default="00452CF6" w:rsidP="00452CF6">
      <w:pPr>
        <w:spacing w:after="160" w:line="360" w:lineRule="auto"/>
        <w:ind w:firstLine="709"/>
        <w:jc w:val="both"/>
      </w:pPr>
      <w:r>
        <w:rPr>
          <w:i/>
          <w:sz w:val="24"/>
        </w:rPr>
        <w:t>Рисунок 1 — Енергобаланс за тиждень: навантаження, генерація СЕС та імпорт з мережі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На графіку енергобалансу видно, що в денні години генерація СЕС суттєво знижує потребу в імпорті з мережі, тоді як у нічні години навантаження покривається переважно за рах</w:t>
      </w:r>
      <w:r>
        <w:t>унок мережі та роботи батареї.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6035040" cy="201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attery_so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Default="00452CF6" w:rsidP="00452CF6">
      <w:pPr>
        <w:spacing w:after="160" w:line="360" w:lineRule="auto"/>
        <w:ind w:firstLine="709"/>
        <w:jc w:val="both"/>
      </w:pPr>
      <w:r>
        <w:rPr>
          <w:i/>
          <w:sz w:val="24"/>
        </w:rPr>
        <w:t>Рисунок 2 — Рівень заряду батареї SOC з межами 20–90%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Графік SOC показує, що батарея працює в заданих технічних межах 20–90%. Це підтверджує коректність обмежень заряду/розряду та захист від виходу за допустимий діапазон.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6035040" cy="2011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rid_import_ex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Default="00452CF6" w:rsidP="00452CF6">
      <w:pPr>
        <w:spacing w:after="160" w:line="360" w:lineRule="auto"/>
        <w:ind w:firstLine="709"/>
        <w:jc w:val="both"/>
      </w:pPr>
      <w:r>
        <w:rPr>
          <w:i/>
          <w:sz w:val="24"/>
        </w:rPr>
        <w:t>Рисунок 3 — Імпорт та експорт з електромережі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Експорт відсутній, оскільки вся генерація СЕС або споживається безпосередньо, або використовується для заряджання батареї. Імпорт залишається необхідним у періоди низької інсоляції та високого навантаження.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5303520" cy="265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avings_by_tariff_z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Default="00452CF6" w:rsidP="00452CF6">
      <w:pPr>
        <w:spacing w:after="160" w:line="360" w:lineRule="auto"/>
        <w:ind w:firstLine="709"/>
        <w:jc w:val="both"/>
      </w:pPr>
      <w:r>
        <w:rPr>
          <w:i/>
          <w:sz w:val="24"/>
        </w:rPr>
        <w:t>Рисунок 4 — Економія за тарифними зонами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Найбільша позитивна економія спостерігається в напівпіковій і піковій зонах. У нічній зоні економія може бути від’ємною, оскільки EMS свідомо заряджає батарею дешевою нічною електроенергією для використання в </w:t>
      </w:r>
      <w:r>
        <w:t>дорожчі періоди.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5303520" cy="5303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our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Default="00452CF6" w:rsidP="00452CF6">
      <w:pPr>
        <w:spacing w:after="160" w:line="360" w:lineRule="auto"/>
        <w:ind w:firstLine="709"/>
        <w:jc w:val="both"/>
      </w:pPr>
      <w:r>
        <w:rPr>
          <w:i/>
          <w:sz w:val="24"/>
        </w:rPr>
        <w:t>Рисунок 5 — Розподіл джерел покриття навантаження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Розподіл джерел показує, що частина навантаження покривається напряму від СЕС, </w:t>
      </w:r>
      <w:proofErr w:type="spellStart"/>
      <w:r>
        <w:t>частина</w:t>
      </w:r>
      <w:proofErr w:type="spellEnd"/>
      <w:r>
        <w:t xml:space="preserve"> від батареї, а </w:t>
      </w:r>
      <w:proofErr w:type="gramStart"/>
      <w:r>
        <w:t xml:space="preserve">залишок </w:t>
      </w:r>
      <w:r>
        <w:t xml:space="preserve"> з</w:t>
      </w:r>
      <w:proofErr w:type="gramEnd"/>
      <w:r>
        <w:t xml:space="preserve"> мережі. Це демонструє роботу гібридної схеми СЕС + батарея + мережа.</w:t>
      </w:r>
    </w:p>
    <w:p w:rsidR="002F1A1E" w:rsidRDefault="00452CF6" w:rsidP="00452CF6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6035040" cy="2011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umulative_sav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1E" w:rsidRDefault="00452CF6" w:rsidP="00452CF6">
      <w:pPr>
        <w:spacing w:after="160" w:line="360" w:lineRule="auto"/>
        <w:ind w:firstLine="709"/>
        <w:jc w:val="both"/>
      </w:pPr>
      <w:r>
        <w:rPr>
          <w:i/>
          <w:sz w:val="24"/>
        </w:rPr>
        <w:t>Рисунок 6 — Накопичена економія протягом тижня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Накопичена економія протягом тижня зростає нерівномірно, що пояснюється різницею між тарифними зонами, зміною інсоляції та режимами заряду/розряду батареї.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t>Економічний</w:t>
      </w:r>
      <w:proofErr w:type="spellEnd"/>
      <w:r w:rsidRPr="00452CF6">
        <w:rPr>
          <w:b/>
          <w:color w:val="000000" w:themeColor="text1"/>
        </w:rPr>
        <w:t xml:space="preserve"> розрахунок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Для оцінки економічної ефек</w:t>
      </w:r>
      <w:r>
        <w:t>тивності порівняно два сценарії: базовий сценарій без СЕС і батареї, у якому все навантаження купується з мережі за поточною тарифною зоною, та фактичний сценарій з EMS, СЕС і батареєю. Різниця між цими сценаріями визначає економію.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Орієнтовні капітальні в</w:t>
      </w:r>
      <w:r>
        <w:t>итрати прийнято на рівні 2 280 000.00 грн: 60 кВт СЕС × 28 000 грн/кВт + 50 кВт·год батареї × 12 000 грн/кВт·год. Простий термін окупності становить 2.60 року. За 10-річного горизонту та ставки дисконту 12% NPV становить 2 539 320.74 грн, а IRR — 35.63%.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О</w:t>
      </w:r>
      <w:r>
        <w:t xml:space="preserve">тримані економічні показники є позитивними для навчальної моделі. Водночас у реальному проєкті необхідно додатково враховувати фактичну вартість обладнання, деградацію панелей і батареї, обслуговування, податки, тарифи на розподіл і передачу, умови викупу </w:t>
      </w:r>
      <w:r>
        <w:t>надлишкової електроенергії та ризики зміни тарифів.</w:t>
      </w:r>
    </w:p>
    <w:p w:rsidR="002F1A1E" w:rsidRPr="00452CF6" w:rsidRDefault="00452CF6" w:rsidP="00452CF6">
      <w:pPr>
        <w:keepNext/>
        <w:spacing w:before="200" w:after="120" w:line="360" w:lineRule="auto"/>
        <w:ind w:firstLine="709"/>
        <w:jc w:val="both"/>
        <w:rPr>
          <w:color w:val="000000" w:themeColor="text1"/>
          <w:sz w:val="24"/>
        </w:rPr>
      </w:pPr>
      <w:proofErr w:type="spellStart"/>
      <w:r w:rsidRPr="00452CF6">
        <w:rPr>
          <w:b/>
          <w:color w:val="000000" w:themeColor="text1"/>
        </w:rPr>
        <w:lastRenderedPageBreak/>
        <w:t>Висновок</w:t>
      </w:r>
      <w:proofErr w:type="spellEnd"/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У ході виконання лабораторної роботи №3 було побудовано та протестовано модель системи управління енергопотоками EMS для </w:t>
      </w:r>
      <w:r>
        <w:t>лабораторії за варіантом 3. Система складається з сонячної електростанції потужністю 60 кВт, батареї ємністю 50 кВт·год, електромережі з 3-зонним тарифом та погодинного профілю споживання лабораторії. Робота виконана за треком А, тобто на основі класичного</w:t>
      </w:r>
      <w:r>
        <w:t xml:space="preserve"> алгоритму управління без реалізації MPC, RL або streaming-архітектури.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У програмній частині реалізовано моделі всіх основних компонентів гібридної енергосистеми. Модель СЕС враховує інсоляцію, температуру, ефективність і деградацію. Модель батареї підтрим</w:t>
      </w:r>
      <w:r>
        <w:t>ує заряд, розряд, контроль SOC, межі 20–90%, обмеження максимальної потужності та саморозряд. Модель мережі враховує три тарифні зони, ціну імпорту, ціну експорту та обмеження підключення. Профіль навантаження взято з бази даних ЛР1, а прогноз з ЛР2 викори</w:t>
      </w:r>
      <w:r>
        <w:t>стано як планувальний контекст для нічної підготовки батареї.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Алгоритм EMS приймає рішення на кожному часовому кроці. У разі надлишку сонячної генерації енергія спочатку покриває поточне навантаження, потім заряджає батарею, а залишок може бути експортован</w:t>
      </w:r>
      <w:r>
        <w:t xml:space="preserve">ий у мережу. У разі дефіциту генерації система використовує батарею, особливо у піковій зоні, а після цього імпортує необхідну енергію з мережі. Додатково реалізовано нічне заряджання батареї у дешевій тарифній зоні, що дозволяє зменшити витрати у дорожчі </w:t>
      </w:r>
      <w:r>
        <w:t>години.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 xml:space="preserve">Симуляція виконана для типового тижня з погодинним кроком. Загальне споживання за тиждень становило 6149.55 </w:t>
      </w:r>
      <w:proofErr w:type="spellStart"/>
      <w:r>
        <w:t>кВт·год</w:t>
      </w:r>
      <w:proofErr w:type="spellEnd"/>
      <w:r>
        <w:t xml:space="preserve">, </w:t>
      </w:r>
      <w:proofErr w:type="spellStart"/>
      <w:r>
        <w:t>генерація</w:t>
      </w:r>
      <w:proofErr w:type="spellEnd"/>
      <w:r>
        <w:t xml:space="preserve"> СЕС </w:t>
      </w:r>
      <w:r>
        <w:t xml:space="preserve">2373.85 </w:t>
      </w:r>
      <w:proofErr w:type="spellStart"/>
      <w:r>
        <w:t>кВт·год</w:t>
      </w:r>
      <w:proofErr w:type="spellEnd"/>
      <w:r>
        <w:t xml:space="preserve">. Пряме покриття споживання за рахунок СЕС становило 36.22%, а </w:t>
      </w:r>
      <w:proofErr w:type="spellStart"/>
      <w:r>
        <w:t>самоспоживання</w:t>
      </w:r>
      <w:proofErr w:type="spellEnd"/>
      <w:r>
        <w:t xml:space="preserve"> СЕС </w:t>
      </w:r>
      <w:r>
        <w:t>100%. Це означає</w:t>
      </w:r>
      <w:r>
        <w:t>, що у межах змодельованого тижня вся вироблена сонячна енергія була використана всередині системи, без експорту в мережу.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lastRenderedPageBreak/>
        <w:t>Економічний аналіз показав, що базова вартість електроенергії без СЕС і батареї дорівнювала 44 828.22 грн за тиждень, тоді як фактичн</w:t>
      </w:r>
      <w:r>
        <w:t xml:space="preserve">а чиста вартість із EMS становила 27 987.00 грн. Отже, економія за тиждень склала 16 841.22 грн, а </w:t>
      </w:r>
      <w:proofErr w:type="spellStart"/>
      <w:r>
        <w:t>прогнозована</w:t>
      </w:r>
      <w:proofErr w:type="spellEnd"/>
      <w:r>
        <w:t xml:space="preserve"> </w:t>
      </w:r>
      <w:proofErr w:type="spellStart"/>
      <w:r>
        <w:t>річна</w:t>
      </w:r>
      <w:proofErr w:type="spellEnd"/>
      <w:r>
        <w:t xml:space="preserve"> </w:t>
      </w:r>
      <w:proofErr w:type="spellStart"/>
      <w:r>
        <w:t>економія</w:t>
      </w:r>
      <w:proofErr w:type="spellEnd"/>
      <w:r>
        <w:t xml:space="preserve"> 875 743.45 </w:t>
      </w:r>
      <w:proofErr w:type="spellStart"/>
      <w:r>
        <w:t>грн</w:t>
      </w:r>
      <w:proofErr w:type="spellEnd"/>
      <w:r>
        <w:t xml:space="preserve">. За прийнятих капітальних витрат 2 280 000 грн простий термін окупності становить приблизно 2.6 року, NPV за 10 </w:t>
      </w:r>
      <w:r>
        <w:t>років при ставці 12% є додатним, а IRR становить 35.63%.</w:t>
      </w:r>
    </w:p>
    <w:p w:rsidR="002F1A1E" w:rsidRDefault="00452CF6" w:rsidP="00452CF6">
      <w:pPr>
        <w:spacing w:after="120" w:line="360" w:lineRule="auto"/>
        <w:ind w:firstLine="709"/>
        <w:jc w:val="both"/>
      </w:pPr>
      <w:r>
        <w:t>Отже, лабораторна робота виконала поставлену мету: було створено програмні моделі компонентів, реалізовано алгоритм управління, виконано симуляцію роботи гібридної енергосистеми, отримано таблиці рез</w:t>
      </w:r>
      <w:r>
        <w:t>ультатів, побудовано більше ніж п’ять візуалізацій та виконано економічний розрахунок. Розроблена EMS-модель може бути використана як основа для наступної лабораторної роботи, де результати моніторингу, прогнозування та керування будуть представлені у веб-</w:t>
      </w:r>
      <w:r>
        <w:t>інтерфейсі.</w:t>
      </w:r>
      <w:bookmarkStart w:id="0" w:name="_GoBack"/>
      <w:bookmarkEnd w:id="0"/>
    </w:p>
    <w:sectPr w:rsidR="002F1A1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1C0545"/>
    <w:multiLevelType w:val="hybridMultilevel"/>
    <w:tmpl w:val="DF8C7FDC"/>
    <w:lvl w:ilvl="0" w:tplc="0C1041BA">
      <w:numFmt w:val="bullet"/>
      <w:lvlText w:val="•"/>
      <w:lvlJc w:val="left"/>
      <w:pPr>
        <w:ind w:left="1636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6AAE50A7"/>
    <w:multiLevelType w:val="hybridMultilevel"/>
    <w:tmpl w:val="CE6CC1D0"/>
    <w:lvl w:ilvl="0" w:tplc="7C425CB2">
      <w:start w:val="1"/>
      <w:numFmt w:val="bullet"/>
      <w:lvlText w:val="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A1E"/>
    <w:rsid w:val="00326F90"/>
    <w:rsid w:val="00452C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06B79"/>
  <w14:defaultImageDpi w14:val="300"/>
  <w15:docId w15:val="{D4F1C522-58F6-4366-8F95-21E1597C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3B0849-CEA9-4494-9327-B6382870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1750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Юля</cp:lastModifiedBy>
  <cp:revision>2</cp:revision>
  <dcterms:created xsi:type="dcterms:W3CDTF">2013-12-23T23:15:00Z</dcterms:created>
  <dcterms:modified xsi:type="dcterms:W3CDTF">2026-05-10T19:25:00Z</dcterms:modified>
  <cp:category/>
</cp:coreProperties>
</file>