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CACD43" w:rsidP="7CCACD43" w:rsidRDefault="7CCACD43" w14:paraId="263E13D0" w14:textId="10EBB0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485"/>
      </w:tblGrid>
      <w:tr w:rsidR="7CCACD43" w:rsidTr="7CCACD43" w14:paraId="7D182FF1">
        <w:trPr>
          <w:trHeight w:val="300"/>
        </w:trPr>
        <w:tc>
          <w:tcPr>
            <w:tcW w:w="9360" w:type="dxa"/>
            <w:gridSpan w:val="2"/>
            <w:tcMar/>
          </w:tcPr>
          <w:p w:rsidR="3DF54983" w:rsidP="7CCACD43" w:rsidRDefault="3DF54983" w14:paraId="42DFA5F4" w14:textId="420B5B79">
            <w:pPr>
              <w:pStyle w:val="Normal"/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CCACD43" w:rsidR="3DF5498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Roles of Team Members</w:t>
            </w:r>
          </w:p>
        </w:tc>
      </w:tr>
      <w:tr w:rsidR="7CCACD43" w:rsidTr="7CCACD43" w14:paraId="151762C6">
        <w:trPr>
          <w:trHeight w:val="300"/>
        </w:trPr>
        <w:tc>
          <w:tcPr>
            <w:tcW w:w="1875" w:type="dxa"/>
            <w:tcMar/>
          </w:tcPr>
          <w:p w:rsidR="3DF54983" w:rsidP="7CCACD43" w:rsidRDefault="3DF54983" w14:paraId="3020F42A" w14:textId="4E0A464D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CCACD43" w:rsidR="3DF5498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Names</w:t>
            </w:r>
          </w:p>
        </w:tc>
        <w:tc>
          <w:tcPr>
            <w:tcW w:w="7485" w:type="dxa"/>
            <w:tcMar/>
          </w:tcPr>
          <w:p w:rsidR="3DF54983" w:rsidP="7CCACD43" w:rsidRDefault="3DF54983" w14:paraId="30E03C4C" w14:textId="5C46F404">
            <w:pPr>
              <w:pStyle w:val="Normal"/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3DF54983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Roles</w:t>
            </w:r>
          </w:p>
        </w:tc>
      </w:tr>
      <w:tr w:rsidR="7CCACD43" w:rsidTr="7CCACD43" w14:paraId="48280AF3">
        <w:trPr>
          <w:trHeight w:val="300"/>
        </w:trPr>
        <w:tc>
          <w:tcPr>
            <w:tcW w:w="1875" w:type="dxa"/>
            <w:tcMar/>
          </w:tcPr>
          <w:p w:rsidR="73ABAD5A" w:rsidP="7CCACD43" w:rsidRDefault="73ABAD5A" w14:paraId="47A91BC1" w14:textId="4EE043B4">
            <w:pPr>
              <w:pStyle w:val="Normal"/>
            </w:pPr>
            <w:r w:rsidRPr="7CCACD43" w:rsidR="73ABAD5A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Jinling Qiu (Leader)</w:t>
            </w:r>
          </w:p>
          <w:p w:rsidR="7CCACD43" w:rsidP="7CCACD43" w:rsidRDefault="7CCACD43" w14:paraId="2CDC29C1" w14:textId="77F0CB4A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7485" w:type="dxa"/>
            <w:tcMar/>
          </w:tcPr>
          <w:p w:rsidR="7CCACD43" w:rsidP="7CCACD43" w:rsidRDefault="7CCACD43" w14:paraId="254588EF" w14:textId="1526E811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</w:p>
          <w:p w:rsidR="73ABAD5A" w:rsidP="7CCACD43" w:rsidRDefault="73ABAD5A" w14:paraId="79516F17" w14:textId="1BF6168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7CCACD43" w:rsidR="73ABAD5A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Mechanical Part (connect work station to the robot)</w:t>
            </w:r>
          </w:p>
          <w:p w:rsidR="73ABAD5A" w:rsidP="7CCACD43" w:rsidRDefault="73ABAD5A" w14:paraId="588123CA" w14:textId="3AFBDAA6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7CCACD43" w:rsidR="73ABAD5A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Streaming transfer, robot control</w:t>
            </w:r>
          </w:p>
          <w:p w:rsidR="73ABAD5A" w:rsidP="7CCACD43" w:rsidRDefault="73ABAD5A" w14:paraId="16C453E1" w14:textId="4C31375C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7CCACD43" w:rsidR="73ABAD5A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 xml:space="preserve">Evaluation and test the model </w:t>
            </w:r>
          </w:p>
          <w:p w:rsidR="73ABAD5A" w:rsidP="7CCACD43" w:rsidRDefault="73ABAD5A" w14:paraId="6D8D766A" w14:textId="43512612">
            <w:pPr>
              <w:pStyle w:val="ListParagraph"/>
              <w:numPr>
                <w:ilvl w:val="0"/>
                <w:numId w:val="2"/>
              </w:numPr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7CCACD43" w:rsidR="73ABAD5A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Presentation Preparation</w:t>
            </w:r>
          </w:p>
        </w:tc>
      </w:tr>
      <w:tr w:rsidR="7CCACD43" w:rsidTr="7CCACD43" w14:paraId="47FF2B17">
        <w:trPr>
          <w:trHeight w:val="300"/>
        </w:trPr>
        <w:tc>
          <w:tcPr>
            <w:tcW w:w="1875" w:type="dxa"/>
            <w:tcMar/>
          </w:tcPr>
          <w:p w:rsidR="3DF54983" w:rsidP="7CCACD43" w:rsidRDefault="3DF54983" w14:paraId="02453892" w14:textId="7ACAF26F">
            <w:pPr>
              <w:pStyle w:val="Normal"/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3DF54983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Yanrui Lee</w:t>
            </w:r>
          </w:p>
        </w:tc>
        <w:tc>
          <w:tcPr>
            <w:tcW w:w="7485" w:type="dxa"/>
            <w:tcMar/>
          </w:tcPr>
          <w:p w:rsidR="3044C1D2" w:rsidP="7CCACD43" w:rsidRDefault="3044C1D2" w14:paraId="55B95FF8" w14:textId="14413E71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3044C1D2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Code Reproduction</w:t>
            </w:r>
          </w:p>
          <w:p w:rsidR="15C04A8E" w:rsidP="7CCACD43" w:rsidRDefault="15C04A8E" w14:paraId="61356A5E" w14:textId="3CA1D5C0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15C04A8E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Transferring model from </w:t>
            </w:r>
            <w:r w:rsidRPr="7CCACD43" w:rsidR="15C04A8E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Pytorch</w:t>
            </w:r>
            <w:r w:rsidRPr="7CCACD43" w:rsidR="15C04A8E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 to Universal platform</w:t>
            </w:r>
          </w:p>
          <w:p w:rsidR="117C257E" w:rsidP="7CCACD43" w:rsidRDefault="117C257E" w14:paraId="207173E5" w14:textId="2B8E09BE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117C257E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117C257E" w:rsidP="7CCACD43" w:rsidRDefault="117C257E" w14:paraId="7E489397" w14:textId="475FA83C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117C257E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  <w:tr w:rsidR="7CCACD43" w:rsidTr="7CCACD43" w14:paraId="1BE897C2">
        <w:trPr>
          <w:trHeight w:val="300"/>
        </w:trPr>
        <w:tc>
          <w:tcPr>
            <w:tcW w:w="1875" w:type="dxa"/>
            <w:tcMar/>
          </w:tcPr>
          <w:p w:rsidR="0505FCFC" w:rsidP="7CCACD43" w:rsidRDefault="0505FCFC" w14:paraId="43B39EF7" w14:textId="7440CA64">
            <w:pPr>
              <w:pStyle w:val="Normal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CCACD43" w:rsidR="0505FCFC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Yulin Huang</w:t>
            </w:r>
          </w:p>
        </w:tc>
        <w:tc>
          <w:tcPr>
            <w:tcW w:w="7485" w:type="dxa"/>
            <w:tcMar/>
          </w:tcPr>
          <w:p w:rsidR="0505FCFC" w:rsidP="7CCACD43" w:rsidRDefault="0505FCFC" w14:paraId="340EE392" w14:textId="14413E71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0505FCFC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Code Reproduction</w:t>
            </w:r>
          </w:p>
          <w:p w:rsidR="0505FCFC" w:rsidP="7CCACD43" w:rsidRDefault="0505FCFC" w14:paraId="6FF4523C" w14:textId="3CA1D5C0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0505FCFC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Transferring model from Pytorch to Universal platform</w:t>
            </w:r>
          </w:p>
          <w:p w:rsidR="0505FCFC" w:rsidP="7CCACD43" w:rsidRDefault="0505FCFC" w14:paraId="0CF51164" w14:textId="2B8E09BE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0505FCFC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0505FCFC" w:rsidP="7CCACD43" w:rsidRDefault="0505FCFC" w14:paraId="01881380" w14:textId="32E4A501">
            <w:pPr>
              <w:pStyle w:val="ListParagraph"/>
              <w:numPr>
                <w:ilvl w:val="0"/>
                <w:numId w:val="7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0505FCFC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  <w:tr w:rsidR="7CCACD43" w:rsidTr="7CCACD43" w14:paraId="27AD9F35">
        <w:trPr>
          <w:trHeight w:val="300"/>
        </w:trPr>
        <w:tc>
          <w:tcPr>
            <w:tcW w:w="1875" w:type="dxa"/>
            <w:tcMar/>
          </w:tcPr>
          <w:p w:rsidR="3DF54983" w:rsidP="7CCACD43" w:rsidRDefault="3DF54983" w14:paraId="4958A978" w14:textId="6A8CFA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CACD43" w:rsidR="3DF5498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Leen AlShelh</w:t>
            </w:r>
          </w:p>
        </w:tc>
        <w:tc>
          <w:tcPr>
            <w:tcW w:w="7485" w:type="dxa"/>
            <w:tcMar/>
          </w:tcPr>
          <w:p w:rsidR="4C5F6AE6" w:rsidP="7CCACD43" w:rsidRDefault="4C5F6AE6" w14:paraId="46CE8A92" w14:textId="7FB44427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7CCACD43" w:rsidR="4C5F6AE6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Code Reproduction</w:t>
            </w:r>
          </w:p>
          <w:p w:rsidR="170262CE" w:rsidP="7CCACD43" w:rsidRDefault="170262CE" w14:paraId="16AC3430" w14:textId="1486A64D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</w:pPr>
            <w:r w:rsidRPr="7CCACD43" w:rsidR="170262CE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 xml:space="preserve">Transferring model from </w:t>
            </w:r>
            <w:r w:rsidRPr="7CCACD43" w:rsidR="170262CE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>Pytorch</w:t>
            </w:r>
            <w:r w:rsidRPr="7CCACD43" w:rsidR="170262CE">
              <w:rPr>
                <w:rFonts w:ascii="-webkit-standard" w:hAnsi="-webkit-standard" w:eastAsia="-webkit-standard" w:cs="-webkit-standard"/>
                <w:noProof w:val="0"/>
                <w:sz w:val="24"/>
                <w:szCs w:val="24"/>
                <w:lang w:val="en-US"/>
              </w:rPr>
              <w:t xml:space="preserve"> to Universal platform</w:t>
            </w:r>
          </w:p>
          <w:p w:rsidR="17B4FCBB" w:rsidP="7CCACD43" w:rsidRDefault="17B4FCBB" w14:paraId="29C9BDDF" w14:textId="013C98B1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17B4FCBB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17B4FCBB" w:rsidP="7CCACD43" w:rsidRDefault="17B4FCBB" w14:paraId="1279C4C6" w14:textId="78099A02">
            <w:pPr>
              <w:pStyle w:val="ListParagraph"/>
              <w:numPr>
                <w:ilvl w:val="0"/>
                <w:numId w:val="6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17B4FCBB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  <w:tr w:rsidR="7CCACD43" w:rsidTr="7CCACD43" w14:paraId="2C48F525">
        <w:trPr>
          <w:trHeight w:val="870"/>
        </w:trPr>
        <w:tc>
          <w:tcPr>
            <w:tcW w:w="1875" w:type="dxa"/>
            <w:tcMar/>
          </w:tcPr>
          <w:p w:rsidR="3DF54983" w:rsidP="7CCACD43" w:rsidRDefault="3DF54983" w14:paraId="7E2E3E68" w14:textId="58B8FDCA">
            <w:pPr>
              <w:pStyle w:val="Normal"/>
            </w:pPr>
            <w:r w:rsidRPr="7CCACD43" w:rsidR="3DF54983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Jie Li</w:t>
            </w:r>
          </w:p>
        </w:tc>
        <w:tc>
          <w:tcPr>
            <w:tcW w:w="7485" w:type="dxa"/>
            <w:tcMar/>
          </w:tcPr>
          <w:p w:rsidR="3DF54983" w:rsidP="7CCACD43" w:rsidRDefault="3DF54983" w14:paraId="5ADE622D" w14:textId="71F1104F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3DF54983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Mechanical Part </w:t>
            </w:r>
            <w:r w:rsidRPr="7CCACD43" w:rsidR="3DF54983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(</w:t>
            </w:r>
            <w:r w:rsidRPr="7CCACD43" w:rsidR="50A6B218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connect </w:t>
            </w:r>
            <w:r w:rsidRPr="7CCACD43" w:rsidR="50A6B218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work station</w:t>
            </w:r>
            <w:r w:rsidRPr="7CCACD43" w:rsidR="50A6B218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 to the robot)</w:t>
            </w:r>
          </w:p>
          <w:p w:rsidR="507706E9" w:rsidP="7CCACD43" w:rsidRDefault="507706E9" w14:paraId="32FFB21D" w14:textId="694B8EDF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507706E9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Streaming transfer, robot control</w:t>
            </w:r>
          </w:p>
          <w:p w:rsidR="40D47C10" w:rsidP="7CCACD43" w:rsidRDefault="40D47C10" w14:paraId="75A5F543" w14:textId="06F26A2B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40D47C10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 xml:space="preserve">Evaluation and test the model </w:t>
            </w:r>
          </w:p>
          <w:p w:rsidR="40D47C10" w:rsidP="7CCACD43" w:rsidRDefault="40D47C10" w14:paraId="6934F44A" w14:textId="3CABFB1D">
            <w:pPr>
              <w:pStyle w:val="ListParagraph"/>
              <w:numPr>
                <w:ilvl w:val="0"/>
                <w:numId w:val="1"/>
              </w:numPr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</w:pPr>
            <w:r w:rsidRPr="7CCACD43" w:rsidR="40D47C10">
              <w:rPr>
                <w:rFonts w:ascii="-webkit-standard" w:hAnsi="-webkit-standard" w:eastAsia="-webkit-standard" w:cs="-webkit-standard"/>
                <w:noProof w:val="0"/>
                <w:color w:val="auto"/>
                <w:sz w:val="24"/>
                <w:szCs w:val="24"/>
                <w:lang w:val="en-US"/>
              </w:rPr>
              <w:t>Presentation Preparation</w:t>
            </w:r>
          </w:p>
        </w:tc>
      </w:tr>
    </w:tbl>
    <w:p w:rsidR="7CCACD43" w:rsidP="7CCACD43" w:rsidRDefault="7CCACD43" w14:paraId="3908EB8B" w14:textId="16E63B52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</w:p>
    <w:p w:rsidR="06DFA3E8" w:rsidP="7CCACD43" w:rsidRDefault="06DFA3E8" w14:paraId="60D1CEC4" w14:textId="46E0FDBD">
      <w:pPr>
        <w:pStyle w:val="Normal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  <w:r w:rsidRPr="7CCACD43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Minimally invasive surgery (MIS) has expanded significantly in modern medicine, driven by advancements in robotics and technology. MIS involves a surgeon using elongated instruments and a surgical camera inserted through small incisions, resulting in reduced trauma to the patient</w:t>
      </w:r>
      <w:r w:rsidRPr="7CCACD43" w:rsidR="2C94BEF7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compared to open surgery</w:t>
      </w:r>
      <w:r w:rsidRPr="7CCACD43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7CCACD43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mcafee2010minimally</w:t>
      </w:r>
      <w:r w:rsidRPr="7CCACD43" w:rsidR="100C8D91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CCACD43" w:rsidR="100C8D91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allan20183</w:t>
      </w:r>
      <w:r w:rsidRPr="7CCACD43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7CCACD43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. Research </w:t>
      </w:r>
      <w:r w:rsidRPr="7CCACD43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7CCACD43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MIS often leads to better outcomes, such as shorter patient recovery times and increased surgical efficiency (</w:t>
      </w:r>
      <w:r w:rsidRPr="7CCACD43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mcafee2010minimally</w:t>
      </w:r>
      <w:r w:rsidRPr="7CCACD43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). However, MIS is also limited by factors such as reduced tactile feedback and depth perception, which can complicate the surgeon’s </w:t>
      </w:r>
      <w:r w:rsidRPr="7CCACD43" w:rsidR="0E405419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tool manipulation </w:t>
      </w:r>
      <w:r w:rsidRPr="7CCACD43" w:rsidR="06DFA3E8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and contribute to increased cognitive workload</w:t>
      </w:r>
      <w:r w:rsidRPr="7CCACD43" w:rsidR="1AEC5FD4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CCACD43" w:rsidR="1AEC5FD4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 xml:space="preserve">especially when the surgeon relies solely on visual feedback. </w:t>
      </w:r>
      <w:r w:rsidRPr="7CCACD43" w:rsidR="06DFA3E8">
        <w:rPr>
          <w:color w:val="auto"/>
        </w:rPr>
        <w:t xml:space="preserve">(allan20183, </w:t>
      </w:r>
      <w:r w:rsidRPr="7CCACD43" w:rsidR="06DFA3E8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>allan2017visual)</w:t>
      </w:r>
      <w:r w:rsidRPr="7CCACD43" w:rsidR="50015EF6">
        <w:rPr>
          <w:rFonts w:ascii="-webkit-standard" w:hAnsi="-webkit-standard" w:eastAsia="-webkit-standard" w:cs="-webkit-standard"/>
          <w:noProof w:val="0"/>
          <w:sz w:val="24"/>
          <w:szCs w:val="24"/>
          <w:lang w:val="en-US"/>
        </w:rPr>
        <w:t xml:space="preserve"> </w:t>
      </w:r>
      <w:r w:rsidRPr="7CCACD43" w:rsidR="3AF5CBAA"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  <w:t>Moreover, the training process for new surgeons is lengthy, as it takes considerable time for them to master the techniques.(</w:t>
      </w:r>
      <w:r w:rsidRPr="7CCACD43" w:rsidR="3AF5CB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allan20183) </w:t>
      </w:r>
    </w:p>
    <w:p w:rsidR="7CCACD43" w:rsidP="7CCACD43" w:rsidRDefault="7CCACD43" w14:paraId="09EFEA66" w14:textId="5B63B1D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CACD43" w:rsidP="7CCACD43" w:rsidRDefault="7CCACD43" w14:paraId="4BACD90D" w14:textId="2DD27E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CACD43" w:rsidP="7CCACD43" w:rsidRDefault="7CCACD43" w14:paraId="322FEA27" w14:textId="71D20AE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CACD43" w:rsidP="7CCACD43" w:rsidRDefault="7CCACD43" w14:paraId="58AA35A2" w14:textId="4D2FB64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CACD43" w:rsidRDefault="7CCACD43" w14:paraId="7D748D16" w14:textId="15E2F9C6">
      <w:r>
        <w:br w:type="page"/>
      </w:r>
    </w:p>
    <w:p w:rsidR="7CCACD43" w:rsidP="7CCACD43" w:rsidRDefault="7CCACD43" w14:paraId="261430B3" w14:textId="2CBF38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-webkit-standard" w:hAnsi="-webkit-standard" w:eastAsia="-webkit-standard" w:cs="-webkit-standard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5FF8E5F" w:rsidP="7CCACD43" w:rsidRDefault="05FF8E5F" w14:paraId="6A38EFD7" w14:textId="2405EE66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CCACD43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BIB:</w:t>
      </w:r>
    </w:p>
    <w:p w:rsidR="05FF8E5F" w:rsidP="7CCACD43" w:rsidRDefault="05FF8E5F" w14:paraId="0E6DF763" w14:textId="369ED854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CCACD43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@article{fan2018minimally,</w:t>
      </w:r>
      <w:r>
        <w:br/>
      </w:r>
      <w:r w:rsidRPr="7CCACD43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title={Minimally invasive versus open surgery in the Medicare population: a comparison of post-operative and economic outcomes},</w:t>
      </w:r>
      <w:r>
        <w:br/>
      </w:r>
      <w:r w:rsidRPr="7CCACD43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author={Fan, Caleb J and Chien, Hung-Lun and Weiss, Matthew J and He, Jin and Wolfgang, Christopher L and Cameron, John L and Pawlik, Timothy M and Makary, Martin A},</w:t>
      </w:r>
      <w:r>
        <w:br/>
      </w:r>
      <w:r w:rsidRPr="7CCACD43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journal={Surgical endoscopy},</w:t>
      </w:r>
      <w:r>
        <w:br/>
      </w:r>
      <w:r w:rsidRPr="7CCACD43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volume={32},</w:t>
      </w:r>
      <w:r>
        <w:br/>
      </w:r>
      <w:r w:rsidRPr="7CCACD43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pages={3874--3880},</w:t>
      </w:r>
      <w:r>
        <w:br/>
      </w:r>
      <w:r w:rsidRPr="7CCACD43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year={2018},</w:t>
      </w:r>
      <w:r>
        <w:br/>
      </w:r>
      <w:r w:rsidRPr="7CCACD43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publisher={Springer}</w:t>
      </w:r>
      <w:r>
        <w:br/>
      </w:r>
      <w:r w:rsidRPr="7CCACD43" w:rsidR="05FF8E5F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04882B9E" w:rsidP="7CCACD43" w:rsidRDefault="04882B9E" w14:paraId="73E64A04" w14:textId="4F70B6F1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@article{mcafee2010minimally,</w:t>
      </w:r>
      <w:r>
        <w:br/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title={Minimally invasive spine surgery},</w:t>
      </w:r>
      <w:r>
        <w:br/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author={McAfee, Paul C and Phillips, Frank M and Andersson, Gunnar and </w:t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Buvenenadran</w:t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</w:t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Asokumar</w:t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Kim, </w:t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Choll</w:t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W and </w:t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Lauryssen</w:t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Carl and Isaacs, Robert E and Youssef, Jim A and </w:t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Brodke</w:t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Darrel S and Cappuccino, Andrew and others},</w:t>
      </w:r>
      <w:r>
        <w:br/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journal={Spine},</w:t>
      </w:r>
      <w:r>
        <w:br/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volume={35},</w:t>
      </w:r>
      <w:r>
        <w:br/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number={26S},</w:t>
      </w:r>
      <w:r>
        <w:br/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pages={S271--S273},</w:t>
      </w:r>
      <w:r>
        <w:br/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year={2010},</w:t>
      </w:r>
      <w:r>
        <w:br/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publisher={LWW}</w:t>
      </w:r>
      <w:r>
        <w:br/>
      </w:r>
      <w:r w:rsidRPr="7CCACD43" w:rsidR="04882B9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6307F52E" w:rsidP="7CCACD43" w:rsidRDefault="6307F52E" w14:paraId="186F4E5A" w14:textId="373616C5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@article{cartucho2022enhanced,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title={An enhanced marker pattern that achieves improved accuracy in surgical tool tracking},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Cartucho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Jo{\~a}o and Wang, 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Chiyu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Huang, 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Baoru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S. Elson, Dan and Darzi, Ara and 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Giannarou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Stamatia},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journal={Computer Methods in Biomechanics and Biomedical Engineering: Imaging \&amp; Visualization},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volume={10},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number={4},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pages={400--408},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year={2022},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publisher={Taylor \&amp; Francis}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6307F52E" w:rsidP="7CCACD43" w:rsidRDefault="6307F52E" w14:paraId="05FC0F73" w14:textId="238C8D63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@article{kassahun2016surgical,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title={Surgical robotics beyond enhanced dexterity instrumentation: a survey of machine learning techniques and their role in intelligent and autonomous surgical actions},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author={Kassahun, Yohannes and Yu, Bingbin and Tibebu, Abraham Temesgen and Stoyanov, Danail and 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Giannarou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Stamatia and Metzen, Jan Hendrik and Vander 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Poorten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Emmanuel},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journal={International journal of computer assisted radiology and surgery},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volume={11},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pages={553--568},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year={2016},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publisher={Springer}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6307F52E" w:rsidP="7CCACD43" w:rsidRDefault="6307F52E" w14:paraId="3E193FBD" w14:textId="3DEE5B2B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phdthesis{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allan2017visual,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Visual tracking of instruments in minimally invasive surgery},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Allan, MH},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2017},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school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UCL (University College London)}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7CCACD43" w:rsidP="7CCACD43" w:rsidRDefault="7CCACD43" w14:paraId="38EEDD6B" w14:textId="75167D16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</w:p>
    <w:p w:rsidR="6307F52E" w:rsidP="7CCACD43" w:rsidRDefault="6307F52E" w14:paraId="636409EB" w14:textId="5A6275EE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@article{allan20183,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title={3-D pose estimation of articulated instruments in robotic minimally invasive surgery},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author={Allan, Max and 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Ourselin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S{\'e}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bastien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Hawkes, David J and Kelly, John D and Stoyanov, Danail},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journal={IEEE transactions on medical imaging},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volume={37},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number={5},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pages={1204--1213},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year={2018},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publisher={IEEE}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6307F52E" w:rsidP="7CCACD43" w:rsidRDefault="6307F52E" w14:paraId="41909412" w14:textId="01E2D231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@article{hein2021towards,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title={Towards 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markerless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surgical tool and hand pose estimation},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author={Hein, Jonas and Seibold, Matthias and Bogo, Federica and Farshad, Mazda and 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Pollefeys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Marc and F{\"u}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rnstahl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Philipp and Navab, Nassir},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journal={International journal of computer assisted radiology and surgery},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volume={16},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pages={799--808},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year={2021},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publisher={Springer}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6307F52E" w:rsidP="7CCACD43" w:rsidRDefault="6307F52E" w14:paraId="337ECCE8" w14:textId="749E81BE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article{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wesierski2018instrument,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Instrument detection and pose estimation with rigid part mixtures model in video-assisted surgeries},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Wesierski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Daniel and Jezierska, Anna},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Medical image analysis},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46},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244--265},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2018},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publisher={Elsevier}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6307F52E" w:rsidP="7CCACD43" w:rsidRDefault="6307F52E" w14:paraId="00CA8188" w14:textId="3C4B4560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@article{robu2021towards,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title={Towards real-time multiple surgical tool tracking},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author={Robu, Maria and 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Kadkhodamohammadi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Abdolrahim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and Luengo, Imanol and Stoyanov, Danail},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journal={Computer Methods in Biomechanics and Biomedical Engineering: Imaging \&amp; Visualization},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volume={9},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number={3},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pages={279--285},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year={2021},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publisher={Taylor \&amp; Francis}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p w:rsidR="6307F52E" w:rsidP="7CCACD43" w:rsidRDefault="6307F52E" w14:paraId="101A6F83" w14:textId="2177DC7A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@article{plerhoples2012aching, title={The aching surgeon: a survey of physical discomfort and symptoms following open, laparoscopic, and robotic surgery}, author={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Plerhoples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Timothy A and Hernandez-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Boussard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Tina and Wren, Sherry M}, journal={Journal of robotic surgery}, volume={6}, pages={65--72}, year={2012}, publisher={Springer} }</w:t>
      </w:r>
    </w:p>
    <w:p w:rsidR="6307F52E" w:rsidP="7CCACD43" w:rsidRDefault="6307F52E" w14:paraId="042B0EEF" w14:textId="4A5BD78F">
      <w:pPr>
        <w:pStyle w:val="Normal"/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</w:pP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@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article{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shugaba2022should,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title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={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Should all minimal access surgery be robot-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assisted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? A systematic review into the musculoskeletal and cognitive demands of laparoscopic and robot-assisted laparoscopic surgery},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author={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Shugaba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Abdul and Lambert, Joel E and 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Bampouras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, Theodoros M and Nuttall, Helen E and Gaffney, Christopher J and 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Subar</w:t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, Daren A},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journal={Journal of Gastrointestinal Surgery},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volume={26},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number={7},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pages={1520--1530},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year={2022},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 xml:space="preserve">  publisher={Elsevier}</w:t>
      </w:r>
      <w:r>
        <w:br/>
      </w:r>
      <w:r w:rsidRPr="7CCACD43" w:rsidR="6307F52E">
        <w:rPr>
          <w:rFonts w:ascii="-webkit-standard" w:hAnsi="-webkit-standard" w:eastAsia="-webkit-standard" w:cs="-webkit-standard"/>
          <w:noProof w:val="0"/>
          <w:color w:val="auto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1343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665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2a0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58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1feb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278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c3f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479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209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d0e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faf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b95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9b0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7F72C2"/>
    <w:rsid w:val="042FA526"/>
    <w:rsid w:val="0464873F"/>
    <w:rsid w:val="047AE7FB"/>
    <w:rsid w:val="04882B9E"/>
    <w:rsid w:val="04F3F151"/>
    <w:rsid w:val="0505FCFC"/>
    <w:rsid w:val="056A0F6F"/>
    <w:rsid w:val="056A0F6F"/>
    <w:rsid w:val="05DF8407"/>
    <w:rsid w:val="05FF8E5F"/>
    <w:rsid w:val="0634233C"/>
    <w:rsid w:val="0634233C"/>
    <w:rsid w:val="06B5F393"/>
    <w:rsid w:val="06DFA3E8"/>
    <w:rsid w:val="06FE7E45"/>
    <w:rsid w:val="08070987"/>
    <w:rsid w:val="08D7DDA2"/>
    <w:rsid w:val="0B1B5AE5"/>
    <w:rsid w:val="0D2CA1E3"/>
    <w:rsid w:val="0E405419"/>
    <w:rsid w:val="0EBF816C"/>
    <w:rsid w:val="0FCD18DC"/>
    <w:rsid w:val="100C8D91"/>
    <w:rsid w:val="1131352D"/>
    <w:rsid w:val="117403B3"/>
    <w:rsid w:val="117C257E"/>
    <w:rsid w:val="132D7E81"/>
    <w:rsid w:val="133948C2"/>
    <w:rsid w:val="13745F84"/>
    <w:rsid w:val="14040C5A"/>
    <w:rsid w:val="14A7533F"/>
    <w:rsid w:val="151917C7"/>
    <w:rsid w:val="152C4F04"/>
    <w:rsid w:val="15B65800"/>
    <w:rsid w:val="15C04A8E"/>
    <w:rsid w:val="15F1897E"/>
    <w:rsid w:val="16435E30"/>
    <w:rsid w:val="16CD7C43"/>
    <w:rsid w:val="170262CE"/>
    <w:rsid w:val="171EB56F"/>
    <w:rsid w:val="17A5D211"/>
    <w:rsid w:val="17B4FCBB"/>
    <w:rsid w:val="18DED2E2"/>
    <w:rsid w:val="1AEC5FD4"/>
    <w:rsid w:val="1C59B146"/>
    <w:rsid w:val="1C6ED130"/>
    <w:rsid w:val="1D887260"/>
    <w:rsid w:val="1E3065B3"/>
    <w:rsid w:val="1E3065B3"/>
    <w:rsid w:val="1E446C0E"/>
    <w:rsid w:val="1E5CAA9B"/>
    <w:rsid w:val="206346C3"/>
    <w:rsid w:val="21F85777"/>
    <w:rsid w:val="22DB5059"/>
    <w:rsid w:val="23581B47"/>
    <w:rsid w:val="239B4910"/>
    <w:rsid w:val="23A90FC1"/>
    <w:rsid w:val="248E4A90"/>
    <w:rsid w:val="257D097E"/>
    <w:rsid w:val="25C7BF01"/>
    <w:rsid w:val="26875023"/>
    <w:rsid w:val="26B03814"/>
    <w:rsid w:val="26B03814"/>
    <w:rsid w:val="272C2E6E"/>
    <w:rsid w:val="27C415FC"/>
    <w:rsid w:val="27C415FC"/>
    <w:rsid w:val="29714347"/>
    <w:rsid w:val="2B2E56DE"/>
    <w:rsid w:val="2BB919C3"/>
    <w:rsid w:val="2C94BEF7"/>
    <w:rsid w:val="2DFD2C60"/>
    <w:rsid w:val="2E144B24"/>
    <w:rsid w:val="2FD0C01F"/>
    <w:rsid w:val="3044C1D2"/>
    <w:rsid w:val="322B83E5"/>
    <w:rsid w:val="33030E7A"/>
    <w:rsid w:val="347F72C2"/>
    <w:rsid w:val="37582609"/>
    <w:rsid w:val="38D538E7"/>
    <w:rsid w:val="38FA399C"/>
    <w:rsid w:val="395138C4"/>
    <w:rsid w:val="39F132C3"/>
    <w:rsid w:val="3AF5CBAA"/>
    <w:rsid w:val="3D7B19FF"/>
    <w:rsid w:val="3DF54983"/>
    <w:rsid w:val="3FEF2886"/>
    <w:rsid w:val="40D47C10"/>
    <w:rsid w:val="40EEEBAA"/>
    <w:rsid w:val="4118A9EC"/>
    <w:rsid w:val="4261674D"/>
    <w:rsid w:val="42E55A46"/>
    <w:rsid w:val="4357A5A7"/>
    <w:rsid w:val="46061A6A"/>
    <w:rsid w:val="4637FADE"/>
    <w:rsid w:val="46D865AF"/>
    <w:rsid w:val="47010A24"/>
    <w:rsid w:val="47204AFD"/>
    <w:rsid w:val="493B2DB2"/>
    <w:rsid w:val="495EB964"/>
    <w:rsid w:val="4A2A69B8"/>
    <w:rsid w:val="4BEF148C"/>
    <w:rsid w:val="4C5F6AE6"/>
    <w:rsid w:val="4D810FB1"/>
    <w:rsid w:val="4ECDE137"/>
    <w:rsid w:val="4FFFEB15"/>
    <w:rsid w:val="50015EF6"/>
    <w:rsid w:val="507706E9"/>
    <w:rsid w:val="509AFA34"/>
    <w:rsid w:val="50A6B218"/>
    <w:rsid w:val="50C31E21"/>
    <w:rsid w:val="51A4BF9C"/>
    <w:rsid w:val="541D811B"/>
    <w:rsid w:val="55243921"/>
    <w:rsid w:val="555247CE"/>
    <w:rsid w:val="55DA0A93"/>
    <w:rsid w:val="562D0EE9"/>
    <w:rsid w:val="59ABB66A"/>
    <w:rsid w:val="5A38AD30"/>
    <w:rsid w:val="5C49873E"/>
    <w:rsid w:val="5C971C1A"/>
    <w:rsid w:val="5CF596E8"/>
    <w:rsid w:val="5F33588C"/>
    <w:rsid w:val="60A62CF0"/>
    <w:rsid w:val="60A62CF0"/>
    <w:rsid w:val="6307F52E"/>
    <w:rsid w:val="64F75EFA"/>
    <w:rsid w:val="65757A51"/>
    <w:rsid w:val="6579F046"/>
    <w:rsid w:val="6657A0F8"/>
    <w:rsid w:val="670FA5F0"/>
    <w:rsid w:val="676F9085"/>
    <w:rsid w:val="694F2CF1"/>
    <w:rsid w:val="698F0052"/>
    <w:rsid w:val="6A97E124"/>
    <w:rsid w:val="6AA4027F"/>
    <w:rsid w:val="6C34FF72"/>
    <w:rsid w:val="6C8889BA"/>
    <w:rsid w:val="6DB9A157"/>
    <w:rsid w:val="72AA45AC"/>
    <w:rsid w:val="73ABAD5A"/>
    <w:rsid w:val="747803C8"/>
    <w:rsid w:val="7548D7BC"/>
    <w:rsid w:val="756BC81F"/>
    <w:rsid w:val="77E93EB0"/>
    <w:rsid w:val="79D0376B"/>
    <w:rsid w:val="7C19BC8F"/>
    <w:rsid w:val="7C594D57"/>
    <w:rsid w:val="7CCACD43"/>
    <w:rsid w:val="7E114194"/>
    <w:rsid w:val="7E114194"/>
    <w:rsid w:val="7E8D630C"/>
    <w:rsid w:val="7E9BC2C9"/>
    <w:rsid w:val="7E9BC2C9"/>
    <w:rsid w:val="7ED4C993"/>
    <w:rsid w:val="7ED4C993"/>
    <w:rsid w:val="7ED9C604"/>
    <w:rsid w:val="7F53B921"/>
    <w:rsid w:val="7F74A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72C2"/>
  <w15:chartTrackingRefBased/>
  <w15:docId w15:val="{84337611-4E44-48DC-B76A-2DE09C8AC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CACD4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d78ac7840041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2024-10-25T12:18:23.7635797Z</dcterms:created>
  <dcterms:modified xsi:type="dcterms:W3CDTF">2024-10-25T17:57:23.4215730Z</dcterms:modified>
  <dc:creator>AlShelh, Leen</dc:creator>
  <lastModifiedBy>AlShelh, Leen</lastModifiedBy>
</coreProperties>
</file>