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2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48"/>
          <w:szCs w:val="48"/>
        </w:rPr>
        <w:t xml:space="preserve">ТЕХНИЧЕСКАЯ ИНСТРУКЦИЯ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по разработке десктоп-приложения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«АКУСТИК»</w:t>
      </w:r>
    </w:p>
    <w:p>
      <w:pPr>
        <w:pBdr>
          <w:top w:val="single" w:color="2E75B6" w:sz="4" w:space="1"/>
          <w:bottom w:val="single" w:color="2E75B6" w:sz="4" w:space="1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Автоматизированный расчёт распространения шума / Агент для Claude Code</w:t>
      </w:r>
    </w:p>
    <w:p>
      <w:pPr>
        <w:spacing w:after="0" w:before="0" w:line="120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Версия 1.0   |   2026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Содержание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Назначение и область применения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Настоящая инструкция устанавливает требования к архитектуре, функционалу, расчётным алгоритмам и интеграциям десктоп-приложения «Акустик», предназначенного для инженерно-акустических расчётов на строительных и промышленных объектах.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Приложение решает три основные 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Самостоятельная работа инженера-акустика: ввод исходных данных, расстановка источников шума (ИШ) и расчётных точек (РТ) на графическом плане, расчёт уровней звука, формирование отчёта.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Работа как агент (MCP/HTTP): Claude Code и другие внешние системы обращаются к приложению как к специализированному инструменту для акустических расчётов.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Интеграция с ГИС: выгрузка изолиний шума, слоёв ИШ и РТ в QGIS для наложения на картографическую подложку.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Расчёты выполняются на открытом пространстве без учёта внутренних помещений. Нормативная база: СП 51.13330.2011, ГОСТ 31295.2-2005, СанПиН 1.2.3685-21.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Общая архитектура приложения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Приложение построено на основе трёхуровневой архитектуры: десктоп-оболочка (Electron), расчётное ядро (Python), агентный API-сервер (FastAPI + MCP). Компоненты взаимодействуют через локальный IPC и REST/MCP.</w:t>
      </w:r>
    </w:p>
    <w:p>
      <w:pPr>
        <w:spacing w:after="0" w:before="0" w:lin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2.1 Схема компонентов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Ниже приведены основные компоненты и их взаимосвязи: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│          ДЕСКТОП-ОБОЛОЧКА  (Electron)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┌─────────────────┐  ┌─────────────────────┐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UI (React/TS)  │  │ Граф. редактор      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Формы ИШ, РТ  │  │ DXF-план / Konva.js 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└────────┬────────┘  └──────────┬──────────┘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│  IPC (JSON)         │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┌────────▼─────────────────────▼──────────┐  │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│  │         РАСЧЁТНОЕ ЯДРО  (Python)      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Алгоритм СП 51 / ГОСТ 31295 / SQLite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└──────────────────┬──────────────────────┘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│ FastAPI (localhost)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┌──────────────────▼──────────────────────┐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│  │       АГЕНТНЫЙ API (HTTP / MCP)       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└──────┬──────────────────────────┬───────┘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└─────────┼──────────────────────────┼──────────┘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                          │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  Claude Code                  QGIS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(MCP-клиент)           (PyQGIS / WFS)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2.2 Режимы запуска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Standalone-режим: пользователь открывает приложение как обычную программу. API-сервер поднимается в фоне на localhost:8765.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Agent-режим: Claude Code или другой MCP-хост подключается к серверу и вызывает инструменты (tools) по протоколу MCP 1.x.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CLI-режим: python acoustik_core.py --input data.json --output report.json для пакетной обработки без GUI.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Встроенный графический редактор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3.1 Назначение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Графический редактор — независимый Canvas-модуль внутри Electron-оболочки. Он позволяет загружать подоснову в формате .dxf, расставлять на ней ИШ и РТ, задавать препятствия (экраны, здания) и визуализировать изолинии шума после расчёта.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3.2 Поддерживаемые объекты DXF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LINE, POLYLINE, LWPOLYLINE — контуры зданий, дорог, экранов.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POINT — исходные точки объектов.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 (блоки) — обозначения оборудования из библиотек DXF.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TEXT, MTEXT — текстовые надписи на плане.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CIRCLE, ARC — округлые геометрические объекты.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Парсинг выполняется библиотекой dxf-parser (npm). Каждый слой DXF отображается отдельным слоем Konva. Слои можно включать/выключать.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3.3 Инструменты редактора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Загрузить DXF — открыть файл .dxf, отобразить план в масштабе.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ИШ — кликом на план разместить точечный ИШ; для линейного — нарисовать полилинию.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РТ — кликом разместить расчётную точку (маркер с подписью).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экран — нарисовать линию-барьер с заданными параметрами (высота, коэффициент поглощения).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Выбрать/переместить — инструмент выбора объектов и их редактирования.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Масштаб/привязка — zoom in/out, привязка к узлам DXF, линейка.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Показать изолинии — после расчёта наложить цветные изолинии на план.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Экспорт — сохранить план в PNG/SVG или передать слои в QGIS.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3.4 Форматы экспорта из редактора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PNG / SVG — растровый и векторный экспорт плана с изолиниями для отчёта.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GeoJSON — координаты ИШ, РТ, экранов для QGIS.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DXF (запись) — сохранение расстановки объектов обратно в DXF-файл (опционально).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Интеграция с QGIS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Интеграция обеспечивает двустороннюю связь между «Акустиком» и QGIS: экспорт рассчитанных данных и отображение их на картографической подложке.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4.1 Способы интеграции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Плагин PyQGIS: устанавливается в QGIS как Python-плагин, подключается к API «Акустика» и автоматически добавляет слои в открытый проект QGIS.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Экспорт GeoJSON / Shapefile: «Акустик» формирует файлы, которые пользователь открывает в QGIS вручную или через автопапку.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WFS/WMS: «Акустик» при необходимости поднимает локальный OGC-сервер (GeoServer Lite или встроенный), QGIS подключается как клиент.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4.2 Экспортируемые слои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Слой «Источники шума» — точечные и линейные ИШ с атрибутами (тип, уровень, время работы).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Слой «Расчётные точки» — РТ с атрибутами результатов (Lэкв, Lmax, октавные уровни, флаг превышения ПДУ).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Слой «Изолинии» — векторные изолинии уровня звука через 5 дБА (GeoJSON/Shapefile, тип LineString).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Слой «Экраны/препятствия» — линейные объекты с параметрами барьеров.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4.3 Цветовая схема тепловой карты и изолиний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Тепловая карта и изолинии шума отображаются градиентом «красный → жёлтый → зелёный» в зависимости от степени превышения ПДУ: чем выше превышение — тем краснее, чем ниже или отсутствует — тем зеленее. Заливка тепловой карты выполняется сплошным цветом с прозрачностью 60–70% (alpha 0.30–0.40), чтобы картографическая подложка просматривалась сквозь слой шума.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Уровень превышения ПДУ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Цвет заливки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HEX / RGB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Прозрачность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Изолиния (цвет контура)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F5C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−5 дБА (ниже нормы)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CAF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Зелёный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#4CAF50  RGB(76,175,80)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65% (α = 0.35)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#388E3C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 с запасом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C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 −5 до 0 дБА (в норме)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C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Жёлто-зел.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#8BC34A  RGB(139,195,74)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65% (α = 0.35)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#689F38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 (граница)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… +5 дБА (малое превышение)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10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■ Жёлтый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#FFC107  RGB(255,193,7)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65% (α = 0.35)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#F9A825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Незначительное превышение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 … +10 дБА (среднее)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704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Оранжевый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#FF7043  RGB(255,112,67)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 (α = 0.40)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#E64A19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Значимое превышение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+10 дБА (высокое)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433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Красный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#F44336  RGB(244,67,54)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 (α = 0.40)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#C62828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Критическое превышение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Прозрачность задаётся параметром opacity (CSS) или alpha-каналом (RGBA) при отрисовке на canvas-редакторе и в стиле QML для QGIS. Цветовая шкала сохраняется в файл проекта и применяется единообразно во встроенном редакторе, в экспорте PNG/SVG и в слоях QGIS.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Структура входных данных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5.1 Параметры источников шума (ИШ)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таблице ниже описаны все поля, которые агент или пользователь передают для каждого ИШ. Поля с пометкой «Условно*» обязательны только для непостоянных источников.</w:t>
      </w:r>
    </w:p>
    <w:p>
      <w:pPr>
        <w:spacing w:after="0" w:before="0" w:lin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100"/>
        <w:gridCol w:w="1500"/>
        <w:gridCol w:w="1500"/>
        <w:gridCol w:w="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Допустимые значения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Ед.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источника шума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/ line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source_kind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 источника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/ machinery / unit / equipment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is_permanent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Постоянный/непостоянный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lw_octave[8]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Октавные уровни ЗМ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– 160 дБ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float[]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дБ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x, 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Координаты источника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Любые вещественные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duration_day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работы (день)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– 16 ч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Условно*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duration_night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работы (ночь)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– 8 ч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Условно*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Фактор направленности Ф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– 360°, значение ΔLф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дБ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* duration_day и duration_night обязательны при is_permanent = false. Для постоянных ИШ принимается: день = 16 ч, ночь = 8 ч.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5.2 Параметры расчётных точек (РТ)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Каждая расчётная точка задаётся объектом JSON со следующими полями: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 — уникальный идентификатор (string).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x, y — координаты в системе проекта (м, float).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 — высота РТ над уровнем земли (м, float, по умолчанию 1.5 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territory_type — тип территории для выбора ПДУ (string enum: residential / school / hospital / industrial / recreation).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— текстовое описание (string, опционально).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5.3 Формат JSON для агентного вызова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"sources": [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"id": "src_01",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"source_type": "point",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"source_kind": "equipment",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"is_permanent": false,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"lw_octave": [85, 88, 90, 92, 95, 91, 87, 82],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"duration_day": 8.0,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"duration_night": 0.0,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"x": 150.0, "y": 230.0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"points": [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{ "id": "РТ-1", "x": 80.0, "y": 200.0, "z": 1.5,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"territory_type": "residential"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Алгоритм акустического расчёта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Расчёт выполняется раздельно для дневного (07:00–23:00, T = 16 ч) и ночного (23:00–07:00, T = 8 ч) периодов. Для каждой пары «ИШ — РТ» вычисляется вклад источника в октавных полосах, затем выполняется логарифмическое суммирование всех источников.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6.1 Сбор и подготовка исходных данных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Получить октавные уровни звуковой мощности L_W_i (i = 63, 125, ..., 8000 Гц) из базы паспортных данных оборудования или из ввода пользователя.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Определить координаты ИШ и РТ (x, y, z), рассчитать расстояние r = √((x₂-x₁)² + (y₂-y₁)² + (z₂-z₁)²).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Определить расположение ИШ: свободное поле (Ω = 4π), полупространство (Ω = 2π, у поверхности земли), четверть пространства (Ω = π, в углу). Вычислить поправку на фактор направленности ΔL_ф.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6.2 Расчёт затуханий (на каждую октаву)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Геометрическое расхождение: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Точечный ИШ (свободное поле): ΔL_расх = 20·lg(r) + 11 дБ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Точечный ИШ (полупространство): ΔL_расх = 20·lg(r) + 8 дБ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Линейный ИШ (свободное поле): ΔL_расх = 10·lg(r) + 8 дБ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Затухание в воздухе (температура T°C, влажность φ%):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ΔL_возд = α_i(T, φ) · r / 1000 дБ, где α_i — коэффициент поглощения [дБ/км] для каждой октавной полосы.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Значения α_i берутся из таблиц ГОСТ 31295.2-2005, Приложение B (по умолчанию: T = +20°C, φ = 70%).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Затухание на экранах и препятствиях: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каждого экрана на пути ИШ–РТ вычисляется число Френеля N = 2·δ/λ_i, где δ — разность путей через верх экрана и прямой путь.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Снижение шума экраном: ΔL_экр = 10·lg(3 + 20·N) дБ (по ГОСТ 31295.2, раздел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наличии нескольких экранов их затухания суммируются с учётом взаимодействия.</w:t>
      </w:r>
    </w:p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Затухание от поглощения поверхностью земли: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ΔL_зем определяется по типу поверхности (твёрдая: асфальт/бетон — G=0; мягкая: грунт/трава — G=1) и расстоянию по ГОСТ 31295.2, раздел 7.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6.3 Уровень звука в расчётной точке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каждой октавной полосы i, каждого ИШ j и периода (день/ночь):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L_РТ_ij = L_W_i + ΔL_ф − ΔL_расх − ΔL_возд_i − ΔL_экр_i − ΔL_зем_i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Коррекция на непостоянный режим работы: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L_экв_ij = L_РТ_ij + 10·lg(T_раб / T_период),  где T_период = 57600 с (день) или 28800 с (ночь).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6.4 Суммирование по всем источникам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Суммарный октавный уровень от всех N источников: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L_сум_i = 10 · lg [ Σ_j 10^(L_экв_ij / 10) 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6.5 Перевод в дБА и максимальный уровень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Эквивалентный уровень: L_Аэкв = 10·lg(Σ_i 10^((L_сум_i + ΔL_Ai)/10)), где ΔL_Ai — октавная поправка А-взвешивания (ГОСТ Р 53188.1).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Максимальный уровень L_Аmax = max_j (L_А_j) по вкладу отдельных источников (для непостоянных — уровень в момент работы без временной коррекции).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6.6 Таблица расчётных формул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Формула / источник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Нормативный документ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Уровень звука в РТ (октава i)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L_РТ_i = L_W_i + ΔL_ф - ΔL_расх - ΔL_возд - ΔL_экр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 51.13330.2011, п.7.3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Геометрическое расхождение (точечный)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ΔL_расх = 20·lg(r) + 11 (свободное поле)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31295.2-2005, п.8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Геом. расхождение (линейный)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ΔL_расх = 10·lg(r) + 8 (свободное поле)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 51.13330.2011, п.7.4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Затухание в воздухе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ΔL_возд = α_i · r / 1000 (дБ/км)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31295.2, Прил. 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Логарифмическое суммирование N источников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L_сум = 10·lg(Σ 10^(L_i/10))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 51.13330.2011, п.7.8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Эквивалентный уровень (непостоянный ИШ)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L_экв = L + 10·lg(T_раб / T_суток)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 51.13330.2011, п.7.6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Перевод в дБА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L_А = 10·lg(Σ 10^((L_i + ΔL_Ai)/10))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31295.1-2005</w:t>
            </w:r>
          </w:p>
        </w:tc>
      </w:tr>
    </w:tbl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Структура выходных данных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7.1 Таблица результатов по расчётным точкам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каждой РТ формируется строка с октавными уровнями звука (дБ), эквивалентным и максимальным уровнями (дБА). Строки с превышением ПДУ выделяются красным фоном в интерфейсе и отчёте.</w:t>
      </w:r>
    </w:p>
    <w:p>
      <w:pPr>
        <w:spacing w:after="0" w:before="0" w:line="20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РТ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250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8000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Lэкв, дБА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Lmax, дБА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РТ-1 (день)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58.2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62.1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65.4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68.0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70.3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67.1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62.5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76.5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ПДУ (день)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 дБА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 дБА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Превышение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6B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+17.1 !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6B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+16.5 !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В приведённом примере РТ-1 имеет превышение ПДУ по Lэкв (+17.1 дБА) и Lmax (+16.5 дБА). Ячейки выделены красным (RGB: #FF6B6B).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7.2 Формат JSON-ответа агента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Метод calculate_noise возвращает объект: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results[] — массив объектов по каждой РТ с полями: id, period (day/night), l_octave[8], l_a_eq, l_a_max, pdu_eq, pdu_max, exceeded (bool).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metadata — версия алгоритма, нормативный документ, параметры воздуха (T, φ).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isolines — массив GeoJSON-объектов для построения изолиний.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7.3 Цветовое кодирование в интерфейсе и на тепловой карте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таблице результатов применяется та же цветовая шкала, что и на тепловой карте (раздел 4.3): градиент от красного (критическое превышение) до зелёного (норма с запасом). На тепловой карте заливка выполняется с прозрачностью 60–70%.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Зелёный (#4CAF50, α 0.35) — уровень ниже ПДУ на 5 дБА и более. Норма с запасом.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Жёлто-зелёный (#8BC34A, α 0.35) — уровень в норме, но близко к границе (от −5 до 0 дБА относительно ПДУ).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Жёлтый (#FFC107, α 0.35) — незначительное превышение ПДУ (0 … +5 дБА). Требует внимания.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Оранжевый (#FF7043, α 0.40) — среднее превышение (+5 … +10 дБА). Необходимы защитные мероприятия.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Красный (#F44336, α 0.40) — критическое превышение (&gt; +10 дБА). Обязательны срочные меры.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Нормативная база и допустимые уровни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8.1 Предельно допустимые уровни (ПДУ)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Значения ПДУ хранятся в базе данных приложения и загружаются автоматически при выборе типа территории для каждой РТ.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Тип территории / объекта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ПДУ день, дБА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ПДУ ночь, дБА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Источник нормы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Жилые здания, больницы, санатории — прилегающая территория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СанПиН 1.2.3685-21, Прил.3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Жилые здания — внутри помещений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СанПиН 1.2.3685-21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Территории, непосредственно прилегающие к школам, детским учреждениям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СанПиН 1.2.3685-21, Прил.3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Производственные территории предприятий (рабочие места)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СанПиН 1.2.3685-21, Прил.3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Полный перечень ПДУ для октавных полос — СанПиН 1.2.3685-21, Таблица 5.35 (приложение 3). Приложение хранит все нормируемые категории с возможностью обновления.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8.2 Коэффициенты А-взвешивания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Стандартные поправки ΔL_A для перевода октавных уровней в дБА (ГОСТ Р 53188.1):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150"/>
        <w:gridCol w:w="1150"/>
        <w:gridCol w:w="1150"/>
        <w:gridCol w:w="1150"/>
        <w:gridCol w:w="1150"/>
        <w:gridCol w:w="1150"/>
        <w:gridCol w:w="1150"/>
        <w:gridCol w:w="950"/>
      </w:tblGrid>
      <w:tr>
        <w:trPr>
          <w:tblHeader/>
        </w:trP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f, Гц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63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125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250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2000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4000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ΔL_A, дБ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−26.2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−16.1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−8.6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−3.2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+1.2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+1.0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−1.1</w:t>
            </w:r>
          </w:p>
        </w:tc>
      </w:tr>
    </w:tbl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Агентный интерфейс (MCP / HTTP API)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Приложение «Акустик» запускает локальный FastAPI-сервер на порту 8765 и регистрирует себя как MCP-сервер для Claude Code. Все инструменты доступны как по HTTP (REST), так и по протоколу MCP 1.x.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9.1 Таблица инструментов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 / Tool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calculate_noise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/ MCP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Принимает ИШ и список РТ, возвращает матрицу октавных уровней + дБА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get_sources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/ MCP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список загруженных источников шума из активного проекта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add_source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/ MCP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Добавляет один или несколько ИШ в проект; обновляет карту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export_to_qgis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/ MCP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Экспортирует изолинии и точки в QGIS через QGIS Server API или плагин PyQGIS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get_report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/ MCP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Возвращает сформированный отчёт (PDF / DOCX / JSON) по результатам расчёта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9.2 Схема вызова из Claude Code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.claude/mcp.json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"mcpServers": {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"acoustik": {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"url": "http://localhost:8765/mcp",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"transport": "http"</w:t>
            </w:r>
          </w:p>
          <w:p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После регистрации Claude Code может вызывать инструменты напрямую: calculate_noise, get_report, export_to_qgis — без участия пользователя, получая JSON-ответы для дальнейшей обработки.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Технологический стек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 / библиотека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Desktop shell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Electron (Node.js + Chromium)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Кроссплатформенная оболочка; Windows / macOS / Linux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UI-фреймворк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Интерфейс, формы ввода ИШ и РТ, таблицы результатов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Графический редактор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Konva.js / Fabric.js + dxf-parser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Canvas-редактор с импортом .dxf, расстановкой ИШ и РТ на план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DXF-парсинг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dxf-parser (npm) или OpenJSCAD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Разбор геометрии DXF-файла: слои, полилинии, блоки, вставки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Расчётное ядро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3.11 (subprocess / IPC)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Реализация акустических алгоритмов по СП 51, ГОСТ 31295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Интеграция QGIS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QGIS Python API (PyQGIS) / WFS / GeoJSON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Выгрузка изолиний и слоёв ИШ/РТ в проект QGIS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API-сервер (агент)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(Python) + MCP SDK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HTTP/MCP-интерфейс для Claude Code и внешних систем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База данных проекта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 (better-sqlite3)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Локальное хранение проектов, ИШ, РТ, результатов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Отчётность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docx (npm) / ReportLab (Python)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Генерация отчётов в DOCX/PDF с таблицами октавных уровней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Минимальные системные требования: Windows 10 / macOS 12 / Ubuntu 22.04, RAM 4 ГБ, SSD 500 МБ свободно. QGIS 3.28+ (при необходимости интеграции).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Требования к реализации и тестированию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11.1 Функциональные требования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Приложение должно запускаться как standalone без подключения к интернету.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Агентный API должен стартовать автоматически при запуске приложения и закрываться при его завершении.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Загрузка DXF-файла до 50 МБ должна выполняться не более 5 секунд.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Расчёт для 100 ИШ и 50 РТ — не более 3 секунд на локальной машине.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Результаты должны сохраняться в проектный файл (.acst, SQLite) и восстанавливаться при следующем открытии.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11.2 Точность расчётов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Отклонение от эталонных значений по СП 51.13330.2011 — не более ±0.5 дБ.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Верификация выполняется на тестовых примерах из Приложения Д к СП 51.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Коэффициенты затухания воздуха верифицируются по ГОСТ 31295.2, Приложение 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11.3 Unit-тесты расчётного ядра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test_geometric_spread: точечный ИШ на r=50, 100, 200 м — сравнение с аналитическим значением.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test_air_attenuation: α_i при T=20°C, φ=70% — сравнение с табличными данными ГОСТ.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test_screen_diffraction: экран H=3 м, r_ИШ=10 м, r_РТ=10 м — число Френеля и ΔL_экр.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test_log_summation: сумма двух одинаковых источников = L + 3 дБ.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test_a_weighting: перевод октавных уровней в дБА по стандартной поправке.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11.4 Интеграционные тесты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Полный цикл: загрузка JSON → расчёт → сравнение результата с эталоном → генерация отчёта.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Тест агентного API: вызов calculate_noise через HTTP, проверка структуры JSON-ответа.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Тест экспорта в QGIS: генерация GeoJSON, валидация геометрии.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Рекомендуемый план разработки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1 — Расчётное ядро (Python)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функции геометрического расхождения для точечных и линейных источников.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таблицы коэффициентов затухания воздуха и функцию интерполяции.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алгоритм дифракции на экране (метод Маекавы / ГОСТ 31295.2).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функцию поглощения поверхностью земли.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логарифмическое суммирование и пересчёт в дБА.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Написать unit-тесты (pytest), верифицировать на примерах из СП 51.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2 — Агентный API (FastAPI + MCP)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Создать FastAPI-приложение с эндпоинтами calculate_noise, add_source, get_report.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Подключить MCP SDK, зарегистрировать инструменты.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хранение проектов в SQLite (таблицы sources, points, results).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Написать интеграционные тесты API.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3 — Десктоп-оболочка (Electron + React)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Инициализировать Electron-проект, настроить IPC-каналы.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формы ввода ИШ и РТ на React.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таблицы результатов с цветовым кодированием превышений ПДУ.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управление проектами (создать, открыть, сохранить).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4 — Графический редактор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Интегрировать dxf-parser + Konva.js; отобразить DXF на canvas.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инструменты расстановки ИШ, РТ, экранов.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отображение изолиний после расчёта.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экспорт плана в PNG/SVG/GeoJSON.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5 — Интеграция с QGIS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Разработать плагин PyQGIS: подключение к API «Акустика», загрузка слоёв.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экспорт в GeoJSON / Shapefile.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Передать QML-стиль для изолиний вместе со слоями.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Этап 6 — Отчётность и финальное тестирование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Реализовать генератор отчётов (DOCX + PDF): таблица октавных уровней, карта плана, вывод ПДУ.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Провести финальное тестирование на реальном проекте.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Оформить документацию пользователя.</w:t>
      </w:r>
    </w:p>
    <w:p>
      <w:pPr>
        <w:spacing w:after="0" w:before="0" w:lin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А. Коэффициенты затухания звука в воздухе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Значения коэффициента α_i [дБ/км] при температуре +20°C и относительной влажности 70% (ГОСТ 31295.2-2005, Приложение B):</w:t>
      </w:r>
    </w:p>
    <w:p>
      <w:pPr>
        <w:spacing w:after="0" w:before="0" w:line="2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Полоса, Гц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63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125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250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1000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2000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4000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α, дБ/км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32.8</w:t>
            </w:r>
          </w:p>
        </w:tc>
        <w:tc>
          <w:tcPr>
            <w:tcW w:type="dxa" w:w="10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117.0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Примечание: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При других условиях (T, φ) коэффициенты определяются интерполяцией по полной таблице из ГОСТ 31295.2, Приложение B. Приложение «Акустик» хранит полные таблицы для T = −20…+40°C и φ = 10…100%.</w:t>
      </w:r>
    </w:p>
    <w:sectPr>
      <w:headerReference w:type="default" r:id="rId7"/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Стр.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777777"/>
        <w:sz w:val="16"/>
        <w:szCs w:val="16"/>
      </w:rPr>
      <w:t xml:space="preserve">Техническая инструкция по разработке ПО 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«Акустик»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2026-04-04T15:06:15.472Z</dcterms:created>
  <dcterms:modified xsi:type="dcterms:W3CDTF">2026-04-04T15:06:15.473Z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