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6612E" w14:textId="77777777" w:rsidR="005D133E" w:rsidRPr="00214FAA" w:rsidRDefault="00B360AA">
      <w:pPr>
        <w:rPr>
          <w:b/>
          <w:lang w:val="ru-RU"/>
        </w:rPr>
      </w:pPr>
      <w:r w:rsidRPr="00214FAA">
        <w:rPr>
          <w:b/>
          <w:lang w:val="ru-RU"/>
        </w:rPr>
        <w:t>Четвертая стадия</w:t>
      </w:r>
    </w:p>
    <w:p w14:paraId="0D5B2224" w14:textId="77777777" w:rsidR="005D133E" w:rsidRPr="00214FAA" w:rsidRDefault="005D133E">
      <w:pPr>
        <w:rPr>
          <w:b/>
          <w:lang w:val="ru-RU"/>
        </w:rPr>
      </w:pPr>
    </w:p>
    <w:p w14:paraId="7C397F70" w14:textId="77777777" w:rsidR="005D133E" w:rsidRPr="00214FAA" w:rsidRDefault="00B360AA">
      <w:pPr>
        <w:rPr>
          <w:b/>
          <w:lang w:val="ru-RU"/>
        </w:rPr>
      </w:pPr>
      <w:r w:rsidRPr="00214FAA">
        <w:rPr>
          <w:b/>
          <w:lang w:val="ru-RU"/>
        </w:rPr>
        <w:t>Исследование о том, как в России перестали лечить бедных</w:t>
      </w:r>
    </w:p>
    <w:p w14:paraId="44DAED04" w14:textId="77777777" w:rsidR="005D133E" w:rsidRPr="00214FAA" w:rsidRDefault="005D133E">
      <w:pPr>
        <w:rPr>
          <w:lang w:val="ru-RU"/>
        </w:rPr>
      </w:pPr>
    </w:p>
    <w:p w14:paraId="1DC379B6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Российские врачи бегут из государственных больниц в частные, несмотря на обещание государства повысить зарплаты. Те же, кто остаются, работают за пределами сил: чем больше нагрузка на врачей в регионе, тем больше там смертность трудоспособного населения от</w:t>
      </w:r>
      <w:r w:rsidRPr="00214FAA">
        <w:rPr>
          <w:lang w:val="ru-RU"/>
        </w:rPr>
        <w:t xml:space="preserve"> рака или сердечно-сосудистых заболеваний.</w:t>
      </w:r>
    </w:p>
    <w:p w14:paraId="6F210AFD" w14:textId="77777777" w:rsidR="005D133E" w:rsidRPr="00214FAA" w:rsidRDefault="005D133E">
      <w:pPr>
        <w:rPr>
          <w:lang w:val="ru-RU"/>
        </w:rPr>
      </w:pPr>
    </w:p>
    <w:p w14:paraId="61AF7DE0" w14:textId="77777777" w:rsidR="005D133E" w:rsidRPr="00214FAA" w:rsidRDefault="00B360AA">
      <w:pPr>
        <w:rPr>
          <w:b/>
          <w:lang w:val="ru-RU"/>
        </w:rPr>
      </w:pPr>
      <w:r w:rsidRPr="00214FAA">
        <w:rPr>
          <w:b/>
          <w:lang w:val="ru-RU"/>
        </w:rPr>
        <w:t>Юлия Апухтина</w:t>
      </w:r>
    </w:p>
    <w:p w14:paraId="247CDEDB" w14:textId="77777777" w:rsidR="005D133E" w:rsidRPr="00214FAA" w:rsidRDefault="005D133E">
      <w:pPr>
        <w:rPr>
          <w:b/>
          <w:lang w:val="ru-RU"/>
        </w:rPr>
      </w:pPr>
    </w:p>
    <w:p w14:paraId="657E4149" w14:textId="77777777" w:rsidR="005D133E" w:rsidRPr="00214FAA" w:rsidRDefault="005D133E">
      <w:pPr>
        <w:rPr>
          <w:lang w:val="ru-RU"/>
        </w:rPr>
      </w:pPr>
    </w:p>
    <w:p w14:paraId="379B8388" w14:textId="77777777" w:rsidR="005D133E" w:rsidRPr="00214FAA" w:rsidRDefault="00B360AA">
      <w:pPr>
        <w:rPr>
          <w:b/>
          <w:lang w:val="ru-RU"/>
        </w:rPr>
      </w:pPr>
      <w:r w:rsidRPr="00214FAA">
        <w:rPr>
          <w:b/>
          <w:lang w:val="ru-RU"/>
        </w:rPr>
        <w:t>Как мы считали</w:t>
      </w:r>
    </w:p>
    <w:p w14:paraId="6411D577" w14:textId="77777777" w:rsidR="005D133E" w:rsidRPr="00214FAA" w:rsidRDefault="005D133E">
      <w:pPr>
        <w:rPr>
          <w:lang w:val="ru-RU"/>
        </w:rPr>
      </w:pPr>
    </w:p>
    <w:p w14:paraId="1B372700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Для оценки динамики численности врачей, укомплектованности штатов больниц и обеспеченности регионов врачами мы использовали данные:</w:t>
      </w:r>
    </w:p>
    <w:p w14:paraId="2DDFECA3" w14:textId="77777777" w:rsidR="005D133E" w:rsidRPr="00214FAA" w:rsidRDefault="00B360AA">
      <w:pPr>
        <w:numPr>
          <w:ilvl w:val="0"/>
          <w:numId w:val="1"/>
        </w:numPr>
        <w:rPr>
          <w:lang w:val="ru-RU"/>
        </w:rPr>
      </w:pPr>
      <w:r w:rsidRPr="00214FAA">
        <w:rPr>
          <w:lang w:val="ru-RU"/>
        </w:rPr>
        <w:t>Численность врачей в частных и государственных у</w:t>
      </w:r>
      <w:r w:rsidRPr="00214FAA">
        <w:rPr>
          <w:lang w:val="ru-RU"/>
        </w:rPr>
        <w:t xml:space="preserve">чреждениях, оказывающих медицинские услуги в регионах России (Росстат, опубликовано на сайте Единой межведомственной информационной системы (ЕМИСС) </w:t>
      </w:r>
      <w:r>
        <w:t>https</w:t>
      </w:r>
      <w:r w:rsidRPr="00214FAA">
        <w:rPr>
          <w:lang w:val="ru-RU"/>
        </w:rPr>
        <w:t>://</w:t>
      </w:r>
      <w:r>
        <w:t>www</w:t>
      </w:r>
      <w:r w:rsidRPr="00214FAA">
        <w:rPr>
          <w:lang w:val="ru-RU"/>
        </w:rPr>
        <w:t>.</w:t>
      </w:r>
      <w:proofErr w:type="spellStart"/>
      <w:r>
        <w:t>fedstat</w:t>
      </w:r>
      <w:proofErr w:type="spellEnd"/>
      <w:r w:rsidRPr="00214FAA">
        <w:rPr>
          <w:lang w:val="ru-RU"/>
        </w:rPr>
        <w:t>.</w:t>
      </w:r>
      <w:proofErr w:type="spellStart"/>
      <w:r>
        <w:t>ru</w:t>
      </w:r>
      <w:proofErr w:type="spellEnd"/>
      <w:r w:rsidRPr="00214FAA">
        <w:rPr>
          <w:lang w:val="ru-RU"/>
        </w:rPr>
        <w:t xml:space="preserve">). </w:t>
      </w:r>
    </w:p>
    <w:p w14:paraId="0286078E" w14:textId="77777777" w:rsidR="005D133E" w:rsidRPr="00214FAA" w:rsidRDefault="00B360AA">
      <w:pPr>
        <w:numPr>
          <w:ilvl w:val="0"/>
          <w:numId w:val="1"/>
        </w:numPr>
        <w:rPr>
          <w:lang w:val="ru-RU"/>
        </w:rPr>
      </w:pPr>
      <w:r w:rsidRPr="00214FAA">
        <w:rPr>
          <w:lang w:val="ru-RU"/>
        </w:rPr>
        <w:t xml:space="preserve">Укомплектованность государственных больниц врачами (Минздрав России, опубликовано </w:t>
      </w:r>
      <w:r w:rsidRPr="00214FAA">
        <w:rPr>
          <w:lang w:val="ru-RU"/>
        </w:rPr>
        <w:t xml:space="preserve">на </w:t>
      </w:r>
      <w:r>
        <w:t>https</w:t>
      </w:r>
      <w:r w:rsidRPr="00214FAA">
        <w:rPr>
          <w:lang w:val="ru-RU"/>
        </w:rPr>
        <w:t>://</w:t>
      </w:r>
      <w:r>
        <w:t>www</w:t>
      </w:r>
      <w:r w:rsidRPr="00214FAA">
        <w:rPr>
          <w:lang w:val="ru-RU"/>
        </w:rPr>
        <w:t>.</w:t>
      </w:r>
      <w:proofErr w:type="spellStart"/>
      <w:r>
        <w:t>fedstat</w:t>
      </w:r>
      <w:proofErr w:type="spellEnd"/>
      <w:r w:rsidRPr="00214FAA">
        <w:rPr>
          <w:lang w:val="ru-RU"/>
        </w:rPr>
        <w:t>.</w:t>
      </w:r>
      <w:proofErr w:type="spellStart"/>
      <w:r>
        <w:t>ru</w:t>
      </w:r>
      <w:proofErr w:type="spellEnd"/>
      <w:r w:rsidRPr="00214FAA">
        <w:rPr>
          <w:lang w:val="ru-RU"/>
        </w:rPr>
        <w:t>)</w:t>
      </w:r>
    </w:p>
    <w:p w14:paraId="6ADC79FF" w14:textId="77777777" w:rsidR="005D133E" w:rsidRPr="00214FAA" w:rsidRDefault="00B360AA">
      <w:pPr>
        <w:numPr>
          <w:ilvl w:val="0"/>
          <w:numId w:val="1"/>
        </w:numPr>
        <w:rPr>
          <w:lang w:val="ru-RU"/>
        </w:rPr>
      </w:pPr>
      <w:r w:rsidRPr="00214FAA">
        <w:rPr>
          <w:lang w:val="ru-RU"/>
        </w:rPr>
        <w:t xml:space="preserve">Сведения о потреблении населением платных медицинских услуг (Росстат, опубликовано на </w:t>
      </w:r>
      <w:r>
        <w:t>https</w:t>
      </w:r>
      <w:r w:rsidRPr="00214FAA">
        <w:rPr>
          <w:lang w:val="ru-RU"/>
        </w:rPr>
        <w:t>://</w:t>
      </w:r>
      <w:r>
        <w:t>www</w:t>
      </w:r>
      <w:r w:rsidRPr="00214FAA">
        <w:rPr>
          <w:lang w:val="ru-RU"/>
        </w:rPr>
        <w:t>.</w:t>
      </w:r>
      <w:proofErr w:type="spellStart"/>
      <w:r>
        <w:t>fedstat</w:t>
      </w:r>
      <w:proofErr w:type="spellEnd"/>
      <w:r w:rsidRPr="00214FAA">
        <w:rPr>
          <w:lang w:val="ru-RU"/>
        </w:rPr>
        <w:t>.</w:t>
      </w:r>
      <w:proofErr w:type="spellStart"/>
      <w:r>
        <w:t>ru</w:t>
      </w:r>
      <w:proofErr w:type="spellEnd"/>
      <w:r w:rsidRPr="00214FAA">
        <w:rPr>
          <w:lang w:val="ru-RU"/>
        </w:rPr>
        <w:t>).</w:t>
      </w:r>
    </w:p>
    <w:p w14:paraId="27411A4F" w14:textId="77777777" w:rsidR="005D133E" w:rsidRPr="00214FAA" w:rsidRDefault="00B360AA">
      <w:pPr>
        <w:numPr>
          <w:ilvl w:val="0"/>
          <w:numId w:val="1"/>
        </w:numPr>
        <w:rPr>
          <w:lang w:val="ru-RU"/>
        </w:rPr>
      </w:pPr>
      <w:r w:rsidRPr="00214FAA">
        <w:rPr>
          <w:lang w:val="ru-RU"/>
        </w:rPr>
        <w:t xml:space="preserve">Сведения о зарплатах работников сферы здравоохранения по регионам России (Росстат, опубликовано на </w:t>
      </w:r>
      <w:r>
        <w:t>https</w:t>
      </w:r>
      <w:r w:rsidRPr="00214FAA">
        <w:rPr>
          <w:lang w:val="ru-RU"/>
        </w:rPr>
        <w:t>://</w:t>
      </w:r>
      <w:r>
        <w:t>www</w:t>
      </w:r>
      <w:r w:rsidRPr="00214FAA">
        <w:rPr>
          <w:lang w:val="ru-RU"/>
        </w:rPr>
        <w:t>.</w:t>
      </w:r>
      <w:proofErr w:type="spellStart"/>
      <w:r>
        <w:t>gks</w:t>
      </w:r>
      <w:proofErr w:type="spellEnd"/>
      <w:r w:rsidRPr="00214FAA">
        <w:rPr>
          <w:lang w:val="ru-RU"/>
        </w:rPr>
        <w:t>.</w:t>
      </w:r>
      <w:proofErr w:type="spellStart"/>
      <w:r>
        <w:t>ru</w:t>
      </w:r>
      <w:proofErr w:type="spellEnd"/>
      <w:r w:rsidRPr="00214FAA">
        <w:rPr>
          <w:lang w:val="ru-RU"/>
        </w:rPr>
        <w:t>)</w:t>
      </w:r>
      <w:r w:rsidRPr="00214FAA">
        <w:rPr>
          <w:lang w:val="ru-RU"/>
        </w:rPr>
        <w:t>.</w:t>
      </w:r>
    </w:p>
    <w:p w14:paraId="079B1E0C" w14:textId="77777777" w:rsidR="005D133E" w:rsidRPr="00214FAA" w:rsidRDefault="005D133E">
      <w:pPr>
        <w:ind w:left="720"/>
        <w:rPr>
          <w:lang w:val="ru-RU"/>
        </w:rPr>
      </w:pPr>
    </w:p>
    <w:p w14:paraId="64DC6190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Для оценки эффективности систем здравоохранения в регионах использовались:</w:t>
      </w:r>
    </w:p>
    <w:p w14:paraId="7597BBC8" w14:textId="77777777" w:rsidR="005D133E" w:rsidRPr="00214FAA" w:rsidRDefault="00B360AA">
      <w:pPr>
        <w:numPr>
          <w:ilvl w:val="0"/>
          <w:numId w:val="2"/>
        </w:numPr>
        <w:rPr>
          <w:lang w:val="ru-RU"/>
        </w:rPr>
      </w:pPr>
      <w:r w:rsidRPr="00214FAA">
        <w:rPr>
          <w:lang w:val="ru-RU"/>
        </w:rPr>
        <w:t xml:space="preserve">Данные о смертности трудоспособного населения по основным классам причин смерти (Росстат, опубликовано на </w:t>
      </w:r>
      <w:r>
        <w:t>https</w:t>
      </w:r>
      <w:r w:rsidRPr="00214FAA">
        <w:rPr>
          <w:lang w:val="ru-RU"/>
        </w:rPr>
        <w:t>://</w:t>
      </w:r>
      <w:r>
        <w:t>www</w:t>
      </w:r>
      <w:r w:rsidRPr="00214FAA">
        <w:rPr>
          <w:lang w:val="ru-RU"/>
        </w:rPr>
        <w:t>.</w:t>
      </w:r>
      <w:proofErr w:type="spellStart"/>
      <w:r>
        <w:t>fedstat</w:t>
      </w:r>
      <w:proofErr w:type="spellEnd"/>
      <w:r w:rsidRPr="00214FAA">
        <w:rPr>
          <w:lang w:val="ru-RU"/>
        </w:rPr>
        <w:t>.</w:t>
      </w:r>
      <w:proofErr w:type="spellStart"/>
      <w:r>
        <w:t>ru</w:t>
      </w:r>
      <w:proofErr w:type="spellEnd"/>
      <w:r w:rsidRPr="00214FAA">
        <w:rPr>
          <w:lang w:val="ru-RU"/>
        </w:rPr>
        <w:t>).</w:t>
      </w:r>
    </w:p>
    <w:p w14:paraId="590BEC21" w14:textId="77777777" w:rsidR="005D133E" w:rsidRPr="00214FAA" w:rsidRDefault="00B360AA">
      <w:pPr>
        <w:numPr>
          <w:ilvl w:val="0"/>
          <w:numId w:val="2"/>
        </w:numPr>
        <w:rPr>
          <w:lang w:val="ru-RU"/>
        </w:rPr>
      </w:pPr>
      <w:r w:rsidRPr="00214FAA">
        <w:rPr>
          <w:lang w:val="ru-RU"/>
        </w:rPr>
        <w:t>Данные о летальности первого года онкологически</w:t>
      </w:r>
      <w:r w:rsidRPr="00214FAA">
        <w:rPr>
          <w:lang w:val="ru-RU"/>
        </w:rPr>
        <w:t xml:space="preserve">х заболеваний и показателях запущенности онкологических заболеваний (статистические ежегодники “Состояние онкологической помощи населению России” в 2012 и 2018 гг., М.: МНИОИ им. П.А. Герцена филиал ФГБУ «НМИЦ радиологии» Минздрава России, опубликовано на </w:t>
      </w:r>
      <w:r>
        <w:t>http</w:t>
      </w:r>
      <w:r w:rsidRPr="00214FAA">
        <w:rPr>
          <w:lang w:val="ru-RU"/>
        </w:rPr>
        <w:t>://</w:t>
      </w:r>
      <w:r>
        <w:t>www</w:t>
      </w:r>
      <w:r w:rsidRPr="00214FAA">
        <w:rPr>
          <w:lang w:val="ru-RU"/>
        </w:rPr>
        <w:t>.</w:t>
      </w:r>
      <w:r>
        <w:t>oncology</w:t>
      </w:r>
      <w:r w:rsidRPr="00214FAA">
        <w:rPr>
          <w:lang w:val="ru-RU"/>
        </w:rPr>
        <w:t>.</w:t>
      </w:r>
      <w:proofErr w:type="spellStart"/>
      <w:r>
        <w:t>ru</w:t>
      </w:r>
      <w:proofErr w:type="spellEnd"/>
      <w:r w:rsidRPr="00214FAA">
        <w:rPr>
          <w:lang w:val="ru-RU"/>
        </w:rPr>
        <w:t>/</w:t>
      </w:r>
      <w:r>
        <w:t>service</w:t>
      </w:r>
      <w:r w:rsidRPr="00214FAA">
        <w:rPr>
          <w:lang w:val="ru-RU"/>
        </w:rPr>
        <w:t>/</w:t>
      </w:r>
      <w:r>
        <w:t>statistics</w:t>
      </w:r>
      <w:r w:rsidRPr="00214FAA">
        <w:rPr>
          <w:lang w:val="ru-RU"/>
        </w:rPr>
        <w:t>/</w:t>
      </w:r>
      <w:r>
        <w:t>condition</w:t>
      </w:r>
      <w:r w:rsidRPr="00214FAA">
        <w:rPr>
          <w:lang w:val="ru-RU"/>
        </w:rPr>
        <w:t>/)</w:t>
      </w:r>
    </w:p>
    <w:p w14:paraId="396E8D39" w14:textId="77777777" w:rsidR="005D133E" w:rsidRPr="00214FAA" w:rsidRDefault="005D133E">
      <w:pPr>
        <w:rPr>
          <w:b/>
          <w:lang w:val="ru-RU"/>
        </w:rPr>
      </w:pPr>
    </w:p>
    <w:p w14:paraId="612C9860" w14:textId="77777777" w:rsidR="005D133E" w:rsidRPr="00214FAA" w:rsidRDefault="005D133E">
      <w:pPr>
        <w:rPr>
          <w:lang w:val="ru-RU"/>
        </w:rPr>
      </w:pPr>
    </w:p>
    <w:p w14:paraId="06DE7E75" w14:textId="77777777" w:rsidR="005D133E" w:rsidRPr="00214FAA" w:rsidRDefault="005D133E">
      <w:pPr>
        <w:rPr>
          <w:b/>
          <w:lang w:val="ru-RU"/>
        </w:rPr>
      </w:pPr>
    </w:p>
    <w:p w14:paraId="20A61158" w14:textId="77777777" w:rsidR="005D133E" w:rsidRPr="00214FAA" w:rsidRDefault="00B360AA">
      <w:pPr>
        <w:rPr>
          <w:b/>
          <w:lang w:val="ru-RU"/>
        </w:rPr>
      </w:pPr>
      <w:r w:rsidRPr="00214FAA">
        <w:rPr>
          <w:b/>
          <w:lang w:val="ru-RU"/>
        </w:rPr>
        <w:t>Где в России жить, чтобы выжить</w:t>
      </w:r>
    </w:p>
    <w:p w14:paraId="1DF41159" w14:textId="77777777" w:rsidR="005D133E" w:rsidRPr="00214FAA" w:rsidRDefault="005D133E">
      <w:pPr>
        <w:rPr>
          <w:lang w:val="ru-RU"/>
        </w:rPr>
      </w:pPr>
    </w:p>
    <w:p w14:paraId="374A3589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-- Однажды я пришла к участковому педиатру узнать об операции для ребенка: надо было вырезать пупочную грыжу. А она мне говорит: “Сделайте платно, у вас что, денег не</w:t>
      </w:r>
      <w:r w:rsidRPr="00214FAA">
        <w:rPr>
          <w:lang w:val="ru-RU"/>
        </w:rPr>
        <w:t>т?” Все, кто может хоть что-то заплатить, идут в частные кабинеты. А кто хочет по-настоящему лечиться, едут в Челябинск или Екатеринбург.</w:t>
      </w:r>
    </w:p>
    <w:p w14:paraId="34F49712" w14:textId="77777777" w:rsidR="005D133E" w:rsidRPr="00214FAA" w:rsidRDefault="005D133E">
      <w:pPr>
        <w:rPr>
          <w:lang w:val="ru-RU"/>
        </w:rPr>
      </w:pPr>
    </w:p>
    <w:p w14:paraId="26546043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lastRenderedPageBreak/>
        <w:t xml:space="preserve">Светлана Емельянова </w:t>
      </w:r>
      <w:r w:rsidRPr="00214FAA">
        <w:rPr>
          <w:lang w:val="ru-RU"/>
        </w:rPr>
        <w:t>живет в Шадринске, втором по размеру городе Курганской области. Население Шадринска - 75 тысяч, Кургана - 326 тысяч человек. В Курганской области, которая в советское время славилась своей медициной (СНОСКА в Кургане работали звезды советской ортопедии ака</w:t>
      </w:r>
      <w:r w:rsidRPr="00214FAA">
        <w:rPr>
          <w:lang w:val="ru-RU"/>
        </w:rPr>
        <w:t>демик Гавриил Илизаров и хирургической гастроэнтерологии профессор Яков Витебский), сейчас самая большая нагрузка на врачей в России: в поликлиниках занято только 46% штатных единиц</w:t>
      </w:r>
      <w:r>
        <w:rPr>
          <w:vertAlign w:val="superscript"/>
        </w:rPr>
        <w:footnoteReference w:id="1"/>
      </w:r>
      <w:r w:rsidRPr="00214FAA">
        <w:rPr>
          <w:lang w:val="ru-RU"/>
        </w:rPr>
        <w:t>. На 10 тыс. человек приходится 29 врачей, а в лидирующем по этому показат</w:t>
      </w:r>
      <w:r w:rsidRPr="00214FAA">
        <w:rPr>
          <w:lang w:val="ru-RU"/>
        </w:rPr>
        <w:t>елю регионе -- Санкт-Петербурге - 81 врач</w:t>
      </w:r>
      <w:r>
        <w:rPr>
          <w:vertAlign w:val="superscript"/>
        </w:rPr>
        <w:footnoteReference w:id="2"/>
      </w:r>
      <w:r w:rsidRPr="00214FAA">
        <w:rPr>
          <w:lang w:val="ru-RU"/>
        </w:rPr>
        <w:t>. Здесь же, в Курганской области, и высочайший уровень смертности от рака среди трудоспособного населения: второе место в России, почти в два раза больше, чем в Москве</w:t>
      </w:r>
      <w:r>
        <w:rPr>
          <w:vertAlign w:val="superscript"/>
        </w:rPr>
        <w:footnoteReference w:id="3"/>
      </w:r>
      <w:r w:rsidRPr="00214FAA">
        <w:rPr>
          <w:lang w:val="ru-RU"/>
        </w:rPr>
        <w:t xml:space="preserve">. Хуже только в Орловской области. Смертность </w:t>
      </w:r>
      <w:r w:rsidRPr="00214FAA">
        <w:rPr>
          <w:lang w:val="ru-RU"/>
        </w:rPr>
        <w:t>в Кургане не снижается (СНОСКА в 2012-2018 годах колебалась от 97 до 111 чел. на 100 тыс. населения, и в итоге вернулась к значению 2012 года - 102 чел.)</w:t>
      </w:r>
      <w:r>
        <w:rPr>
          <w:vertAlign w:val="superscript"/>
        </w:rPr>
        <w:footnoteReference w:id="4"/>
      </w:r>
      <w:r w:rsidRPr="00214FAA">
        <w:rPr>
          <w:lang w:val="ru-RU"/>
        </w:rPr>
        <w:t>, хотя за последние годы в регионе стали чаще выявлять рак на ранних стадиях болезни</w:t>
      </w:r>
      <w:r>
        <w:rPr>
          <w:vertAlign w:val="superscript"/>
        </w:rPr>
        <w:footnoteReference w:id="5"/>
      </w:r>
      <w:r w:rsidRPr="00214FAA">
        <w:rPr>
          <w:lang w:val="ru-RU"/>
        </w:rPr>
        <w:t>.</w:t>
      </w:r>
    </w:p>
    <w:p w14:paraId="0DFDB233" w14:textId="77777777" w:rsidR="005D133E" w:rsidRPr="00214FAA" w:rsidRDefault="005D133E">
      <w:pPr>
        <w:rPr>
          <w:lang w:val="ru-RU"/>
        </w:rPr>
      </w:pPr>
    </w:p>
    <w:p w14:paraId="58AA096B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Почему так - в</w:t>
      </w:r>
      <w:r w:rsidRPr="00214FAA">
        <w:rPr>
          <w:lang w:val="ru-RU"/>
        </w:rPr>
        <w:t xml:space="preserve">ерсии разные. Местные жители </w:t>
      </w:r>
      <w:r w:rsidRPr="00214FAA">
        <w:rPr>
          <w:u w:val="single"/>
          <w:lang w:val="ru-RU"/>
        </w:rPr>
        <w:t>видят</w:t>
      </w:r>
      <w:r w:rsidRPr="00214FAA">
        <w:rPr>
          <w:lang w:val="ru-RU"/>
        </w:rPr>
        <w:t xml:space="preserve"> в этом следы аварии на атомном комбинате “Маяк” в 1957 году. Но есть и более простое объяснение. Курганская область - самая бедная на Урале. Валовой региональный продукт на душу населения в ней в полтора-два раза меньше б</w:t>
      </w:r>
      <w:r w:rsidRPr="00214FAA">
        <w:rPr>
          <w:lang w:val="ru-RU"/>
        </w:rPr>
        <w:t>лижайших регионов, Свердловской и Челябинской областей, и в десятки раз меньше, чем у богатых северных соседей - Ханты-Мансийского и Ямало-Ненецкого округов (ХМАО и ЯНАО соответственно)</w:t>
      </w:r>
      <w:r>
        <w:rPr>
          <w:vertAlign w:val="superscript"/>
        </w:rPr>
        <w:footnoteReference w:id="6"/>
      </w:r>
      <w:r w:rsidRPr="00214FAA">
        <w:rPr>
          <w:lang w:val="ru-RU"/>
        </w:rPr>
        <w:t xml:space="preserve"> (СНОСКА , показывают данные </w:t>
      </w:r>
      <w:hyperlink r:id="rId7">
        <w:r w:rsidRPr="00214FAA">
          <w:rPr>
            <w:color w:val="1155CC"/>
            <w:u w:val="single"/>
            <w:lang w:val="ru-RU"/>
          </w:rPr>
          <w:t>Росстата</w:t>
        </w:r>
      </w:hyperlink>
      <w:r w:rsidRPr="00214FAA">
        <w:rPr>
          <w:sz w:val="20"/>
          <w:szCs w:val="20"/>
          <w:lang w:val="ru-RU"/>
        </w:rPr>
        <w:t>)</w:t>
      </w:r>
      <w:r w:rsidRPr="00214FAA">
        <w:rPr>
          <w:lang w:val="ru-RU"/>
        </w:rPr>
        <w:t>. Туда уезжают работать и жители региона, и врачи - на зарплату в два-три раза выше</w:t>
      </w:r>
      <w:r>
        <w:rPr>
          <w:vertAlign w:val="superscript"/>
        </w:rPr>
        <w:footnoteReference w:id="7"/>
      </w:r>
      <w:r>
        <w:rPr>
          <w:vertAlign w:val="superscript"/>
        </w:rPr>
        <w:footnoteReference w:id="8"/>
      </w:r>
      <w:r w:rsidRPr="00214FAA">
        <w:rPr>
          <w:lang w:val="ru-RU"/>
        </w:rPr>
        <w:t xml:space="preserve"> (СНОСКА : об этом говорят </w:t>
      </w:r>
      <w:hyperlink r:id="rId8">
        <w:r w:rsidRPr="00214FAA">
          <w:rPr>
            <w:color w:val="1155CC"/>
            <w:u w:val="single"/>
            <w:lang w:val="ru-RU"/>
          </w:rPr>
          <w:t>сведения Росстата о зарплатах</w:t>
        </w:r>
      </w:hyperlink>
      <w:r w:rsidRPr="00214FAA">
        <w:rPr>
          <w:lang w:val="ru-RU"/>
        </w:rPr>
        <w:t>). Тем более что собст</w:t>
      </w:r>
      <w:r w:rsidRPr="00214FAA">
        <w:rPr>
          <w:lang w:val="ru-RU"/>
        </w:rPr>
        <w:t>венного медицинского вуза в Курганской области нет: надеяться можно только на возвращение в регион молодых врачей после обучения в соседних Челябинске</w:t>
      </w:r>
      <w:r>
        <w:rPr>
          <w:vertAlign w:val="superscript"/>
        </w:rPr>
        <w:footnoteReference w:id="9"/>
      </w:r>
      <w:r w:rsidRPr="00214FAA">
        <w:rPr>
          <w:lang w:val="ru-RU"/>
        </w:rPr>
        <w:t xml:space="preserve">, </w:t>
      </w:r>
      <w:r w:rsidRPr="00214FAA">
        <w:rPr>
          <w:lang w:val="ru-RU"/>
        </w:rPr>
        <w:lastRenderedPageBreak/>
        <w:t>Тюмени</w:t>
      </w:r>
      <w:r>
        <w:rPr>
          <w:vertAlign w:val="superscript"/>
        </w:rPr>
        <w:footnoteReference w:id="10"/>
      </w:r>
      <w:r w:rsidRPr="00214FAA">
        <w:rPr>
          <w:lang w:val="ru-RU"/>
        </w:rPr>
        <w:t xml:space="preserve"> или Омске</w:t>
      </w:r>
      <w:r>
        <w:rPr>
          <w:vertAlign w:val="superscript"/>
        </w:rPr>
        <w:footnoteReference w:id="11"/>
      </w:r>
      <w:r w:rsidRPr="00214FAA">
        <w:rPr>
          <w:lang w:val="ru-RU"/>
        </w:rPr>
        <w:t>. А это происходит нечасто. В 2016 году (СНОСКА -- это самые свежие данные, которые публикует Минобрнауки --) в регион приехали работать 89 выпускников из медвузов этих трех городов со средней зарплатой около 30 тыс. рублей</w:t>
      </w:r>
      <w:r>
        <w:rPr>
          <w:vertAlign w:val="superscript"/>
        </w:rPr>
        <w:footnoteReference w:id="12"/>
      </w:r>
      <w:r w:rsidRPr="00214FAA">
        <w:rPr>
          <w:lang w:val="ru-RU"/>
        </w:rPr>
        <w:t>. Их однокурсники, уехавшие в ХМ</w:t>
      </w:r>
      <w:r w:rsidRPr="00214FAA">
        <w:rPr>
          <w:lang w:val="ru-RU"/>
        </w:rPr>
        <w:t xml:space="preserve">АО и ЯНАО - 218 человек - стали получать по 60-70 тыс. рублей (СНОСКА , видно из данных о трудоустройстве и зарплатах выпускников на </w:t>
      </w:r>
      <w:hyperlink r:id="rId9">
        <w:r w:rsidRPr="00214FAA">
          <w:rPr>
            <w:color w:val="1155CC"/>
            <w:u w:val="single"/>
            <w:lang w:val="ru-RU"/>
          </w:rPr>
          <w:t>сайте</w:t>
        </w:r>
      </w:hyperlink>
      <w:r w:rsidRPr="00214FAA">
        <w:rPr>
          <w:lang w:val="ru-RU"/>
        </w:rPr>
        <w:t xml:space="preserve"> Минобрнауки). </w:t>
      </w:r>
    </w:p>
    <w:p w14:paraId="0E38453C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 xml:space="preserve">Частная медицина не спасает: </w:t>
      </w:r>
      <w:proofErr w:type="spellStart"/>
      <w:r w:rsidRPr="00214FAA">
        <w:rPr>
          <w:lang w:val="ru-RU"/>
        </w:rPr>
        <w:t>курганцам</w:t>
      </w:r>
      <w:proofErr w:type="spellEnd"/>
      <w:r w:rsidRPr="00214FAA">
        <w:rPr>
          <w:lang w:val="ru-RU"/>
        </w:rPr>
        <w:t xml:space="preserve"> нечем за нее плати</w:t>
      </w:r>
      <w:r w:rsidRPr="00214FAA">
        <w:rPr>
          <w:lang w:val="ru-RU"/>
        </w:rPr>
        <w:t>ть. Жители Курганской области тратят на платные медицинские услуги в три раза меньше, чем их соседи в Свердловской области</w:t>
      </w:r>
      <w:r>
        <w:rPr>
          <w:vertAlign w:val="superscript"/>
        </w:rPr>
        <w:footnoteReference w:id="13"/>
      </w:r>
      <w:r w:rsidRPr="00214FAA">
        <w:rPr>
          <w:lang w:val="ru-RU"/>
        </w:rPr>
        <w:t xml:space="preserve"> (СНОСКА , показывают сведения Росстата </w:t>
      </w:r>
      <w:hyperlink r:id="rId10">
        <w:r w:rsidRPr="00214FAA">
          <w:rPr>
            <w:color w:val="1155CC"/>
            <w:u w:val="single"/>
            <w:lang w:val="ru-RU"/>
          </w:rPr>
          <w:t>о расходах россиян на платные услуги</w:t>
        </w:r>
      </w:hyperlink>
      <w:r w:rsidRPr="00214FAA">
        <w:rPr>
          <w:sz w:val="20"/>
          <w:szCs w:val="20"/>
          <w:lang w:val="ru-RU"/>
        </w:rPr>
        <w:t xml:space="preserve">) </w:t>
      </w:r>
      <w:r w:rsidRPr="00214FAA">
        <w:rPr>
          <w:lang w:val="ru-RU"/>
        </w:rPr>
        <w:t>.</w:t>
      </w:r>
      <w:r w:rsidRPr="00214FAA">
        <w:rPr>
          <w:lang w:val="ru-RU"/>
        </w:rPr>
        <w:t xml:space="preserve"> Курганская областная клиническая больница</w:t>
      </w:r>
      <w:r>
        <w:rPr>
          <w:vertAlign w:val="superscript"/>
        </w:rPr>
        <w:footnoteReference w:id="14"/>
      </w:r>
      <w:r w:rsidRPr="00214FAA">
        <w:rPr>
          <w:lang w:val="ru-RU"/>
        </w:rPr>
        <w:t xml:space="preserve"> (ОКБ) в 2018 году </w:t>
      </w:r>
      <w:hyperlink r:id="rId11">
        <w:r w:rsidRPr="00214FAA">
          <w:rPr>
            <w:color w:val="1155CC"/>
            <w:u w:val="single"/>
            <w:lang w:val="ru-RU"/>
          </w:rPr>
          <w:t>заработала</w:t>
        </w:r>
      </w:hyperlink>
      <w:r w:rsidRPr="00214FAA">
        <w:rPr>
          <w:lang w:val="ru-RU"/>
        </w:rPr>
        <w:t xml:space="preserve"> на платных услугах 8% своего дохода. </w:t>
      </w:r>
      <w:hyperlink r:id="rId12">
        <w:r w:rsidRPr="00214FAA">
          <w:rPr>
            <w:color w:val="1155CC"/>
            <w:u w:val="single"/>
            <w:lang w:val="ru-RU"/>
          </w:rPr>
          <w:t>Свердловская</w:t>
        </w:r>
      </w:hyperlink>
      <w:r w:rsidRPr="00214FAA">
        <w:rPr>
          <w:lang w:val="ru-RU"/>
        </w:rPr>
        <w:t xml:space="preserve"> ОКБ №1</w:t>
      </w:r>
      <w:r>
        <w:rPr>
          <w:vertAlign w:val="superscript"/>
        </w:rPr>
        <w:footnoteReference w:id="15"/>
      </w:r>
      <w:r w:rsidRPr="00214FAA">
        <w:rPr>
          <w:lang w:val="ru-RU"/>
        </w:rPr>
        <w:t xml:space="preserve"> - 10%, </w:t>
      </w:r>
      <w:hyperlink r:id="rId13">
        <w:r w:rsidRPr="00214FAA">
          <w:rPr>
            <w:color w:val="1155CC"/>
            <w:u w:val="single"/>
            <w:lang w:val="ru-RU"/>
          </w:rPr>
          <w:t>Новосибирская</w:t>
        </w:r>
      </w:hyperlink>
      <w:r w:rsidRPr="00214FAA">
        <w:rPr>
          <w:lang w:val="ru-RU"/>
        </w:rPr>
        <w:t xml:space="preserve"> - 12%</w:t>
      </w:r>
      <w:r>
        <w:rPr>
          <w:vertAlign w:val="superscript"/>
        </w:rPr>
        <w:footnoteReference w:id="16"/>
      </w:r>
      <w:r w:rsidRPr="00214FAA">
        <w:rPr>
          <w:lang w:val="ru-RU"/>
        </w:rPr>
        <w:t>-</w:t>
      </w:r>
      <w:r>
        <w:rPr>
          <w:vertAlign w:val="superscript"/>
        </w:rPr>
        <w:footnoteReference w:id="17"/>
      </w:r>
      <w:r w:rsidRPr="00214FAA">
        <w:rPr>
          <w:lang w:val="ru-RU"/>
        </w:rPr>
        <w:t>.</w:t>
      </w:r>
    </w:p>
    <w:p w14:paraId="1FC4CFD6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 xml:space="preserve"> </w:t>
      </w:r>
    </w:p>
    <w:p w14:paraId="5C6611B1" w14:textId="77777777" w:rsidR="005D133E" w:rsidRPr="00214FAA" w:rsidRDefault="00B360AA">
      <w:pPr>
        <w:rPr>
          <w:color w:val="9900FF"/>
          <w:lang w:val="ru-RU"/>
        </w:rPr>
      </w:pPr>
      <w:r w:rsidRPr="00214FAA">
        <w:rPr>
          <w:lang w:val="ru-RU"/>
        </w:rPr>
        <w:t xml:space="preserve">Курганская область -- не единственная, где высокая смертность сочетается с повышенной нагрузкой на врачей.  Жители бедных российских регионов, где на частную </w:t>
      </w:r>
      <w:r w:rsidRPr="00214FAA">
        <w:rPr>
          <w:lang w:val="ru-RU"/>
        </w:rPr>
        <w:t>медицину денег нет, а в государственных больницах большая текучка и недобор кадров, умирают от тяжелых болезней в полтора-два раза чаще, чем жители Москвы и богатых ресурсных областей. Вот, как это произошло.</w:t>
      </w:r>
    </w:p>
    <w:p w14:paraId="52C1A20B" w14:textId="77777777" w:rsidR="005D133E" w:rsidRPr="00214FAA" w:rsidRDefault="005D133E">
      <w:pPr>
        <w:rPr>
          <w:color w:val="9900FF"/>
          <w:lang w:val="ru-RU"/>
        </w:rPr>
      </w:pPr>
    </w:p>
    <w:p w14:paraId="69726BAA" w14:textId="77777777" w:rsidR="005D133E" w:rsidRPr="00214FAA" w:rsidRDefault="00B360AA">
      <w:pPr>
        <w:pStyle w:val="3"/>
        <w:rPr>
          <w:b/>
          <w:lang w:val="ru-RU"/>
        </w:rPr>
      </w:pPr>
      <w:bookmarkStart w:id="0" w:name="_t5qija3pxx2c" w:colFirst="0" w:colLast="0"/>
      <w:bookmarkEnd w:id="0"/>
      <w:r w:rsidRPr="00214FAA">
        <w:rPr>
          <w:b/>
          <w:lang w:val="ru-RU"/>
        </w:rPr>
        <w:t>Куда в России делись врачи</w:t>
      </w:r>
    </w:p>
    <w:p w14:paraId="659959A2" w14:textId="77777777" w:rsidR="005D133E" w:rsidRPr="00214FAA" w:rsidRDefault="005D133E">
      <w:pPr>
        <w:rPr>
          <w:b/>
          <w:lang w:val="ru-RU"/>
        </w:rPr>
      </w:pPr>
    </w:p>
    <w:p w14:paraId="471085E0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С 2000-го по 2011-</w:t>
      </w:r>
      <w:r w:rsidRPr="00214FAA">
        <w:rPr>
          <w:lang w:val="ru-RU"/>
        </w:rPr>
        <w:t>й год численность врачей в России росла почти каждый год, хотя и незначительно, чаще всего в пределах 1% в год</w:t>
      </w:r>
      <w:r>
        <w:rPr>
          <w:vertAlign w:val="superscript"/>
        </w:rPr>
        <w:footnoteReference w:id="18"/>
      </w:r>
      <w:r w:rsidRPr="00214FAA">
        <w:rPr>
          <w:lang w:val="ru-RU"/>
        </w:rPr>
        <w:t>. Однако это сопровождалось многочисленными жалобами на низкие зарплаты и высокую нагрузку</w:t>
      </w:r>
      <w:r w:rsidRPr="00214FAA">
        <w:rPr>
          <w:color w:val="FF0000"/>
          <w:lang w:val="ru-RU"/>
        </w:rPr>
        <w:t>.</w:t>
      </w:r>
      <w:r w:rsidRPr="00214FAA">
        <w:rPr>
          <w:lang w:val="ru-RU"/>
        </w:rPr>
        <w:t xml:space="preserve"> В 2012 году Владимир Путин издал так называемые “майс</w:t>
      </w:r>
      <w:r w:rsidRPr="00214FAA">
        <w:rPr>
          <w:lang w:val="ru-RU"/>
        </w:rPr>
        <w:t>кие указы” -- в том числе о повышении средней зарплаты врачей до 200% от средней заработной платы в регионе</w:t>
      </w:r>
      <w:r>
        <w:rPr>
          <w:vertAlign w:val="superscript"/>
        </w:rPr>
        <w:footnoteReference w:id="19"/>
      </w:r>
      <w:r w:rsidRPr="00214FAA">
        <w:rPr>
          <w:lang w:val="ru-RU"/>
        </w:rPr>
        <w:t>. Мера выглядела оправданной: ведь в 2012 году число врачей в России снизилось на 4% по сравнению с предыдущим годом, чего не бывало даже в 90-е (СН</w:t>
      </w:r>
      <w:r w:rsidRPr="00214FAA">
        <w:rPr>
          <w:lang w:val="ru-RU"/>
        </w:rPr>
        <w:t xml:space="preserve">ОСКА Отчасти это объясняется тем, что Минздрав перестал учитывать в числе врачей аспирантов, интернов </w:t>
      </w:r>
      <w:r w:rsidRPr="00214FAA">
        <w:rPr>
          <w:lang w:val="ru-RU"/>
        </w:rPr>
        <w:lastRenderedPageBreak/>
        <w:t>и клинических ординаторов, но сколько их было, неизвестно - отдельно их общая численность не публикуется</w:t>
      </w:r>
      <w:r w:rsidRPr="00214FAA">
        <w:rPr>
          <w:lang w:val="ru-RU"/>
        </w:rPr>
        <w:t>).</w:t>
      </w:r>
    </w:p>
    <w:p w14:paraId="5FECBD09" w14:textId="77777777" w:rsidR="005D133E" w:rsidRDefault="00B360AA">
      <w:r>
        <w:rPr>
          <w:noProof/>
        </w:rPr>
        <w:drawing>
          <wp:inline distT="114300" distB="114300" distL="114300" distR="114300" wp14:anchorId="2458A310" wp14:editId="77745814">
            <wp:extent cx="5943600" cy="4533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CFA3C" w14:textId="77777777" w:rsidR="005D133E" w:rsidRDefault="005D133E"/>
    <w:p w14:paraId="2AB87BDB" w14:textId="77777777" w:rsidR="005D133E" w:rsidRDefault="005D133E"/>
    <w:p w14:paraId="027452E9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“Майское” повышение зарплат помогло на в</w:t>
      </w:r>
      <w:r w:rsidRPr="00214FAA">
        <w:rPr>
          <w:lang w:val="ru-RU"/>
        </w:rPr>
        <w:t>ремя удержать и даже немного улучшить ситуацию. В 2013-2014 годах зарплаты росли на 9% ежегодно. Врачей стало чуть больше, но по итогам 2015 года их число снова упало -- уже на 5% (СНОСКА отчасти падение это объясняется исключением из подсчета аспирантов и</w:t>
      </w:r>
      <w:r w:rsidRPr="00214FAA">
        <w:rPr>
          <w:lang w:val="ru-RU"/>
        </w:rPr>
        <w:t xml:space="preserve"> ординаторов в 2014 году, но точных данных, сколько из было нет. Тогда начался второй этап повышения зарплат: в 2017 году они выросли на 11%, в 2018 году - еще на 33%</w:t>
      </w:r>
      <w:r>
        <w:rPr>
          <w:vertAlign w:val="superscript"/>
        </w:rPr>
        <w:footnoteReference w:id="20"/>
      </w:r>
      <w:r w:rsidRPr="00214FAA">
        <w:rPr>
          <w:lang w:val="ru-RU"/>
        </w:rPr>
        <w:t xml:space="preserve">. </w:t>
      </w:r>
    </w:p>
    <w:p w14:paraId="439D59A9" w14:textId="77777777" w:rsidR="005D133E" w:rsidRPr="00214FAA" w:rsidRDefault="005D133E">
      <w:pPr>
        <w:rPr>
          <w:color w:val="0000FF"/>
          <w:lang w:val="ru-RU"/>
        </w:rPr>
      </w:pPr>
    </w:p>
    <w:p w14:paraId="068577E6" w14:textId="77777777" w:rsidR="005D133E" w:rsidRPr="00214FAA" w:rsidRDefault="005D133E">
      <w:pPr>
        <w:rPr>
          <w:color w:val="0000FF"/>
          <w:lang w:val="ru-RU"/>
        </w:rPr>
      </w:pPr>
    </w:p>
    <w:p w14:paraId="49557252" w14:textId="77777777" w:rsidR="005D133E" w:rsidRPr="00214FAA" w:rsidRDefault="005D133E">
      <w:pPr>
        <w:rPr>
          <w:color w:val="0000FF"/>
          <w:lang w:val="ru-RU"/>
        </w:rPr>
      </w:pPr>
    </w:p>
    <w:p w14:paraId="6E0F7D5E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 xml:space="preserve"> </w:t>
      </w:r>
    </w:p>
    <w:p w14:paraId="63496739" w14:textId="77777777" w:rsidR="005D133E" w:rsidRDefault="00B360AA">
      <w:r>
        <w:rPr>
          <w:noProof/>
        </w:rPr>
        <w:lastRenderedPageBreak/>
        <w:drawing>
          <wp:inline distT="114300" distB="114300" distL="114300" distR="114300" wp14:anchorId="4563EB1B" wp14:editId="253F3DC2">
            <wp:extent cx="5829300" cy="348615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9DB17" w14:textId="77777777" w:rsidR="005D133E" w:rsidRDefault="005D133E"/>
    <w:p w14:paraId="1F26AB9E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 xml:space="preserve">Врачей снова стало больше, но есть нюанс: практически весь рост произошел за счет частного сектора. За 2017-2018 годы число врачей в частных больницах увеличилось на 12,2 тыс. человек (это 20% от их общего числа), в государственных - на 5 тыс. человек, то </w:t>
      </w:r>
      <w:r w:rsidRPr="00214FAA">
        <w:rPr>
          <w:lang w:val="ru-RU"/>
        </w:rPr>
        <w:t>есть меньше чем на 1%</w:t>
      </w:r>
      <w:r>
        <w:rPr>
          <w:vertAlign w:val="superscript"/>
        </w:rPr>
        <w:footnoteReference w:id="21"/>
      </w:r>
      <w:r w:rsidRPr="00214FAA">
        <w:rPr>
          <w:lang w:val="ru-RU"/>
        </w:rPr>
        <w:t xml:space="preserve">. </w:t>
      </w:r>
    </w:p>
    <w:p w14:paraId="299290F6" w14:textId="77777777" w:rsidR="005D133E" w:rsidRPr="00214FAA" w:rsidRDefault="005D133E">
      <w:pPr>
        <w:rPr>
          <w:lang w:val="ru-RU"/>
        </w:rPr>
      </w:pPr>
    </w:p>
    <w:p w14:paraId="76CFE88F" w14:textId="77777777" w:rsidR="005D133E" w:rsidRDefault="00B360AA">
      <w:r>
        <w:rPr>
          <w:noProof/>
        </w:rPr>
        <w:lastRenderedPageBreak/>
        <w:drawing>
          <wp:inline distT="114300" distB="114300" distL="114300" distR="114300" wp14:anchorId="0630F1E1" wp14:editId="1EBBF345">
            <wp:extent cx="5943600" cy="4064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9A2D2" w14:textId="77777777" w:rsidR="005D133E" w:rsidRDefault="005D133E"/>
    <w:p w14:paraId="6F882947" w14:textId="77777777" w:rsidR="005D133E" w:rsidRDefault="005D133E"/>
    <w:p w14:paraId="55A48493" w14:textId="77777777" w:rsidR="005D133E" w:rsidRDefault="00B360AA">
      <w:r>
        <w:rPr>
          <w:noProof/>
        </w:rPr>
        <w:drawing>
          <wp:inline distT="114300" distB="114300" distL="114300" distR="114300" wp14:anchorId="2B707030" wp14:editId="138CBE47">
            <wp:extent cx="4572000" cy="3314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ED7F1" w14:textId="77777777" w:rsidR="005D133E" w:rsidRDefault="005D133E"/>
    <w:p w14:paraId="542EF88A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lastRenderedPageBreak/>
        <w:t>В региональном разрезе эта тенденция еще более показательна. Почти во всех регионах число врачей в частных больницах выросло в 2018 году по сравнению с 2016 годом. Число государственных - меньше чем в половине регионов</w:t>
      </w:r>
      <w:r>
        <w:rPr>
          <w:vertAlign w:val="superscript"/>
        </w:rPr>
        <w:footnoteReference w:id="22"/>
      </w:r>
      <w:r w:rsidRPr="00214FAA">
        <w:rPr>
          <w:lang w:val="ru-RU"/>
        </w:rPr>
        <w:t>.</w:t>
      </w:r>
    </w:p>
    <w:p w14:paraId="2901A49E" w14:textId="77777777" w:rsidR="005D133E" w:rsidRPr="00214FAA" w:rsidRDefault="005D133E">
      <w:pPr>
        <w:rPr>
          <w:lang w:val="ru-RU"/>
        </w:rPr>
      </w:pPr>
    </w:p>
    <w:p w14:paraId="3F151D1C" w14:textId="77777777" w:rsidR="005D133E" w:rsidRPr="00214FAA" w:rsidRDefault="00B360AA">
      <w:pPr>
        <w:rPr>
          <w:color w:val="9900FF"/>
          <w:lang w:val="ru-RU"/>
        </w:rPr>
      </w:pPr>
      <w:r w:rsidRPr="00214FAA">
        <w:rPr>
          <w:lang w:val="ru-RU"/>
        </w:rPr>
        <w:t>В Тюменской, Новосибирской, Свердл</w:t>
      </w:r>
      <w:r w:rsidRPr="00214FAA">
        <w:rPr>
          <w:lang w:val="ru-RU"/>
        </w:rPr>
        <w:t>овской, Нижегородской областях у каждого пятого врача основное место работы - частная клиника. В Москве, Санкт-Петербурге, Татарстане, Калининградской области - у каждого шестого. В половине регионов России - у каждого десятого.</w:t>
      </w:r>
      <w:r w:rsidRPr="00214FAA">
        <w:rPr>
          <w:color w:val="9900FF"/>
          <w:lang w:val="ru-RU"/>
        </w:rPr>
        <w:t xml:space="preserve"> </w:t>
      </w:r>
      <w:r w:rsidRPr="00214FAA">
        <w:rPr>
          <w:lang w:val="ru-RU"/>
        </w:rPr>
        <w:t>И это только основное место</w:t>
      </w:r>
      <w:r w:rsidRPr="00214FAA">
        <w:rPr>
          <w:lang w:val="ru-RU"/>
        </w:rPr>
        <w:t xml:space="preserve"> работы - сколько врачей просто совмещают работу в государственных и частных клиниках, точно неизвестно. Первый проректор Высшей школы организации управления здравоохранением (ВШОУЗ) Николай Прохоренко оценивает долю таких врачей в 30-35% в Москве и до 70-</w:t>
      </w:r>
      <w:r w:rsidRPr="00214FAA">
        <w:rPr>
          <w:lang w:val="ru-RU"/>
        </w:rPr>
        <w:t>80% в других городах</w:t>
      </w:r>
      <w:r w:rsidRPr="00214FAA">
        <w:rPr>
          <w:color w:val="9900FF"/>
          <w:lang w:val="ru-RU"/>
        </w:rPr>
        <w:t>.</w:t>
      </w:r>
    </w:p>
    <w:p w14:paraId="280AA19A" w14:textId="77777777" w:rsidR="005D133E" w:rsidRPr="00214FAA" w:rsidRDefault="005D133E">
      <w:pPr>
        <w:rPr>
          <w:color w:val="9900FF"/>
          <w:lang w:val="ru-RU"/>
        </w:rPr>
      </w:pPr>
    </w:p>
    <w:p w14:paraId="3AE65009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Больше всего государственных врачей - по 5-7%  - потеряли за 2016-2018 годы Белгородская, Мурманская, Новгородская, Псковская, Свердловская области, Калмыкия, Еврейская АО (ЕАО). Во всех этих регионах, кроме последнего, сокращение чи</w:t>
      </w:r>
      <w:r w:rsidRPr="00214FAA">
        <w:rPr>
          <w:lang w:val="ru-RU"/>
        </w:rPr>
        <w:t xml:space="preserve">сла государственных врачей компенсируется ростом числа частных. </w:t>
      </w:r>
    </w:p>
    <w:p w14:paraId="309940DD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В ЕАО сократились и те, и другие. Так же как в Липецкой, Орловской, Рязанской областях, Ненецком АО, Крыму.</w:t>
      </w:r>
    </w:p>
    <w:p w14:paraId="025A1EBA" w14:textId="2B6A719D" w:rsidR="005D133E" w:rsidRPr="00214FAA" w:rsidRDefault="005D133E">
      <w:pPr>
        <w:rPr>
          <w:color w:val="9900FF"/>
          <w:lang w:val="ru-RU"/>
        </w:rPr>
      </w:pPr>
    </w:p>
    <w:p w14:paraId="56598123" w14:textId="77777777" w:rsidR="005D133E" w:rsidRDefault="00B360AA">
      <w:pPr>
        <w:rPr>
          <w:color w:val="9900FF"/>
        </w:rPr>
      </w:pPr>
      <w:r>
        <w:rPr>
          <w:noProof/>
        </w:rPr>
        <w:drawing>
          <wp:inline distT="114300" distB="114300" distL="114300" distR="114300" wp14:anchorId="196C5F4B" wp14:editId="6D908E3E">
            <wp:extent cx="5943600" cy="37719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0511" w14:textId="77777777" w:rsidR="005D133E" w:rsidRDefault="005D133E">
      <w:pPr>
        <w:rPr>
          <w:color w:val="FF00FF"/>
        </w:rPr>
      </w:pPr>
    </w:p>
    <w:p w14:paraId="421B367E" w14:textId="77777777" w:rsidR="005D133E" w:rsidRDefault="005D133E"/>
    <w:p w14:paraId="29064708" w14:textId="77777777" w:rsidR="005D133E" w:rsidRDefault="00B360AA">
      <w:r w:rsidRPr="00214FAA">
        <w:rPr>
          <w:lang w:val="ru-RU"/>
        </w:rPr>
        <w:lastRenderedPageBreak/>
        <w:t xml:space="preserve">Самый большой отток из </w:t>
      </w:r>
      <w:proofErr w:type="spellStart"/>
      <w:r w:rsidRPr="00214FAA">
        <w:rPr>
          <w:lang w:val="ru-RU"/>
        </w:rPr>
        <w:t>госбольниц</w:t>
      </w:r>
      <w:proofErr w:type="spellEnd"/>
      <w:r w:rsidRPr="00214FAA">
        <w:rPr>
          <w:lang w:val="ru-RU"/>
        </w:rPr>
        <w:t xml:space="preserve"> за 2016-2018 годы -- среди хирургов. Лишь число педиатров, онкологов, кардиологов, специалистов по УЗИ и врачей общей практики выросло больше в государстве</w:t>
      </w:r>
      <w:r w:rsidRPr="00214FAA">
        <w:rPr>
          <w:lang w:val="ru-RU"/>
        </w:rPr>
        <w:t xml:space="preserve">нных больницах, чем в частных. </w:t>
      </w:r>
      <w:proofErr w:type="spellStart"/>
      <w:r>
        <w:t>Остальные</w:t>
      </w:r>
      <w:proofErr w:type="spellEnd"/>
      <w:r>
        <w:t xml:space="preserve"> </w:t>
      </w:r>
      <w:proofErr w:type="spellStart"/>
      <w:r>
        <w:t>специалисты</w:t>
      </w:r>
      <w:proofErr w:type="spellEnd"/>
      <w:r>
        <w:t xml:space="preserve"> </w:t>
      </w:r>
      <w:proofErr w:type="spellStart"/>
      <w:r>
        <w:t>предпочитали</w:t>
      </w:r>
      <w:proofErr w:type="spellEnd"/>
      <w:r>
        <w:t xml:space="preserve"> </w:t>
      </w:r>
      <w:proofErr w:type="spellStart"/>
      <w:r>
        <w:t>частную</w:t>
      </w:r>
      <w:proofErr w:type="spellEnd"/>
      <w:r>
        <w:t xml:space="preserve"> </w:t>
      </w:r>
      <w:proofErr w:type="spellStart"/>
      <w:r>
        <w:t>медицину</w:t>
      </w:r>
      <w:proofErr w:type="spellEnd"/>
      <w:r>
        <w:rPr>
          <w:vertAlign w:val="superscript"/>
        </w:rPr>
        <w:footnoteReference w:id="23"/>
      </w:r>
      <w:r>
        <w:t>.</w:t>
      </w:r>
    </w:p>
    <w:p w14:paraId="70DFCDC7" w14:textId="77777777" w:rsidR="005D133E" w:rsidRDefault="005D133E">
      <w:pPr>
        <w:rPr>
          <w:color w:val="FF00FF"/>
        </w:rPr>
      </w:pPr>
    </w:p>
    <w:p w14:paraId="54E63D42" w14:textId="77777777" w:rsidR="005D133E" w:rsidRDefault="00B360AA">
      <w:pPr>
        <w:rPr>
          <w:color w:val="FF00FF"/>
        </w:rPr>
      </w:pPr>
      <w:r>
        <w:rPr>
          <w:noProof/>
          <w:color w:val="FF00FF"/>
        </w:rPr>
        <w:drawing>
          <wp:inline distT="114300" distB="114300" distL="114300" distR="114300" wp14:anchorId="5DADE419" wp14:editId="73146B6B">
            <wp:extent cx="5943600" cy="45466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8F175" w14:textId="77777777" w:rsidR="005D133E" w:rsidRDefault="005D133E"/>
    <w:p w14:paraId="7AE3DF3B" w14:textId="77777777" w:rsidR="005D133E" w:rsidRDefault="005D133E"/>
    <w:p w14:paraId="12F7D073" w14:textId="77777777" w:rsidR="005D133E" w:rsidRDefault="005D133E"/>
    <w:p w14:paraId="4804828D" w14:textId="77777777" w:rsidR="005D133E" w:rsidRDefault="005D133E">
      <w:pPr>
        <w:rPr>
          <w:color w:val="9900FF"/>
        </w:rPr>
      </w:pPr>
    </w:p>
    <w:p w14:paraId="70112C98" w14:textId="77777777" w:rsidR="005D133E" w:rsidRDefault="005D133E">
      <w:pPr>
        <w:rPr>
          <w:color w:val="9900FF"/>
        </w:rPr>
      </w:pPr>
    </w:p>
    <w:p w14:paraId="5DE8A719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Кроме частной медицины, врачи в поисках более высокой зарплаты мигрируют из бедных регионов в богатые. В больницах Москвы, ХМАО, ЯНАО работают выпускники всех меди</w:t>
      </w:r>
      <w:r w:rsidRPr="00214FAA">
        <w:rPr>
          <w:lang w:val="ru-RU"/>
        </w:rPr>
        <w:t>цинских вузов России и стран СНГ. В самой большой</w:t>
      </w:r>
      <w:r>
        <w:rPr>
          <w:vertAlign w:val="superscript"/>
        </w:rPr>
        <w:footnoteReference w:id="24"/>
      </w:r>
      <w:r w:rsidRPr="00214FAA">
        <w:rPr>
          <w:lang w:val="ru-RU"/>
        </w:rPr>
        <w:t xml:space="preserve"> многопрофильной больнице Москвы - Боткинской - 44% врачей (из более чем 1200) закончили медвузы в других </w:t>
      </w:r>
      <w:r w:rsidRPr="00214FAA">
        <w:rPr>
          <w:lang w:val="ru-RU"/>
        </w:rPr>
        <w:lastRenderedPageBreak/>
        <w:t>регионах</w:t>
      </w:r>
      <w:r>
        <w:rPr>
          <w:vertAlign w:val="superscript"/>
        </w:rPr>
        <w:footnoteReference w:id="25"/>
      </w:r>
      <w:r w:rsidRPr="00214FAA">
        <w:rPr>
          <w:lang w:val="ru-RU"/>
        </w:rPr>
        <w:t>. В других крупнейших больницах Москвы -- ГКБ имени Юдина, №15, 67, 52, Морозовской больниц</w:t>
      </w:r>
      <w:r w:rsidRPr="00214FAA">
        <w:rPr>
          <w:lang w:val="ru-RU"/>
        </w:rPr>
        <w:t>е -- доля врачей, окончивших вузы в регионах, колеблется от 36% до 54%. (СНОСКА По расчетам “Проекта”, основанных на списках врачей с сайтов больниц). В менее крупных и окраинных больницах она может быть еще больше: например, в городской поликлинике</w:t>
      </w:r>
      <w:r w:rsidRPr="00214FAA">
        <w:rPr>
          <w:lang w:val="ru-RU"/>
        </w:rPr>
        <w:t xml:space="preserve"> №36 Москвы</w:t>
      </w:r>
      <w:r>
        <w:rPr>
          <w:vertAlign w:val="superscript"/>
        </w:rPr>
        <w:footnoteReference w:id="26"/>
      </w:r>
      <w:r w:rsidRPr="00214FAA">
        <w:rPr>
          <w:lang w:val="ru-RU"/>
        </w:rPr>
        <w:t xml:space="preserve"> из 158 врачей 55% приехали из других регионов, а в больнице “Кузнечики” в Новой Москве - 80%. Приезжают и из стран СНГ: Ташкентский, Самаркандский, Тбилисский, Ереванский, Азербайджанский и несколько казахских медвузов поставляют враче</w:t>
      </w:r>
      <w:r w:rsidRPr="00214FAA">
        <w:rPr>
          <w:lang w:val="ru-RU"/>
        </w:rPr>
        <w:t>й в Москву. В больницах бедных регионов - только выпускники местных вузов или институтов из соседних регионов</w:t>
      </w:r>
      <w:r>
        <w:rPr>
          <w:vertAlign w:val="superscript"/>
        </w:rPr>
        <w:footnoteReference w:id="27"/>
      </w:r>
      <w:r w:rsidRPr="00214FAA">
        <w:rPr>
          <w:lang w:val="ru-RU"/>
        </w:rPr>
        <w:t xml:space="preserve">. </w:t>
      </w:r>
    </w:p>
    <w:p w14:paraId="415F48DE" w14:textId="77777777" w:rsidR="005D133E" w:rsidRPr="00214FAA" w:rsidRDefault="005D133E">
      <w:pPr>
        <w:rPr>
          <w:lang w:val="ru-RU"/>
        </w:rPr>
      </w:pPr>
    </w:p>
    <w:p w14:paraId="7F7B3DDE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 xml:space="preserve">За шесть лет, с начала исполнения “майских указов”, обеспеченность врачами в России в некоторых регионах упала на 15-18%: в Ивановской, Тверской, Кемеровской областях, Забайкальском и Приморском крае. Правда, во всех этих регионах спад сопровождался также </w:t>
      </w:r>
      <w:r w:rsidRPr="00214FAA">
        <w:rPr>
          <w:lang w:val="ru-RU"/>
        </w:rPr>
        <w:t xml:space="preserve">сокращением численности населения: убывали и врачи, и их пациенты. </w:t>
      </w:r>
    </w:p>
    <w:p w14:paraId="360169F5" w14:textId="77777777" w:rsidR="005D133E" w:rsidRPr="00214FAA" w:rsidRDefault="005D133E">
      <w:pPr>
        <w:rPr>
          <w:lang w:val="ru-RU"/>
        </w:rPr>
      </w:pPr>
    </w:p>
    <w:p w14:paraId="6F4A9CAA" w14:textId="77777777" w:rsidR="005D133E" w:rsidRPr="00214FAA" w:rsidRDefault="00B360AA">
      <w:pPr>
        <w:rPr>
          <w:color w:val="FF0000"/>
          <w:lang w:val="ru-RU"/>
        </w:rPr>
      </w:pPr>
      <w:r w:rsidRPr="00214FAA">
        <w:rPr>
          <w:lang w:val="ru-RU"/>
        </w:rPr>
        <w:t xml:space="preserve">Мирового стандарта обеспеченности врачами нет: в странах ЕС их от 13 до 60 человек на 10 тыс. населения (СНОСКА , согласно данным </w:t>
      </w:r>
      <w:hyperlink r:id="rId20">
        <w:r w:rsidRPr="00214FAA">
          <w:rPr>
            <w:color w:val="1155CC"/>
            <w:u w:val="single"/>
            <w:lang w:val="ru-RU"/>
          </w:rPr>
          <w:t>Европейского бюро ВОЗ</w:t>
        </w:r>
      </w:hyperlink>
      <w:r w:rsidRPr="00214FAA">
        <w:rPr>
          <w:lang w:val="ru-RU"/>
        </w:rPr>
        <w:t>), в России - 48</w:t>
      </w:r>
      <w:r>
        <w:rPr>
          <w:vertAlign w:val="superscript"/>
        </w:rPr>
        <w:footnoteReference w:id="28"/>
      </w:r>
      <w:r w:rsidRPr="00214FAA">
        <w:rPr>
          <w:lang w:val="ru-RU"/>
        </w:rPr>
        <w:t xml:space="preserve"> в целом (СНОСКА , по оценке Росстата) и 37 по государственным больницам</w:t>
      </w:r>
      <w:r>
        <w:rPr>
          <w:vertAlign w:val="superscript"/>
        </w:rPr>
        <w:footnoteReference w:id="29"/>
      </w:r>
      <w:r w:rsidRPr="00214FAA">
        <w:rPr>
          <w:lang w:val="ru-RU"/>
        </w:rPr>
        <w:t>. (СНОСКА Но российский Минздрав рассматривает динамику численности врачей как один из показателей прог</w:t>
      </w:r>
      <w:r w:rsidRPr="00214FAA">
        <w:rPr>
          <w:lang w:val="ru-RU"/>
        </w:rPr>
        <w:t>ресса в здравоохранении и заложил ее рост в нацпроект “Здравоохранение”, стартовавший в конце 2018 года. Официальные результаты выполнения этого показателя пока не раскрывались.) К тому же и считать врачей можно по-разному: российский Минздрав, например, н</w:t>
      </w:r>
      <w:r w:rsidRPr="00214FAA">
        <w:rPr>
          <w:lang w:val="ru-RU"/>
        </w:rPr>
        <w:t>е учитывает интернов, а ВОЗ это делает</w:t>
      </w:r>
      <w:r>
        <w:rPr>
          <w:vertAlign w:val="superscript"/>
        </w:rPr>
        <w:footnoteReference w:id="30"/>
      </w:r>
      <w:r w:rsidRPr="00214FAA">
        <w:rPr>
          <w:lang w:val="ru-RU"/>
        </w:rPr>
        <w:t xml:space="preserve">. </w:t>
      </w:r>
    </w:p>
    <w:p w14:paraId="1C691C99" w14:textId="77777777" w:rsidR="005D133E" w:rsidRPr="00214FAA" w:rsidRDefault="00B360AA">
      <w:pPr>
        <w:rPr>
          <w:color w:val="FF0000"/>
          <w:lang w:val="ru-RU"/>
        </w:rPr>
      </w:pPr>
      <w:r w:rsidRPr="00214FAA">
        <w:rPr>
          <w:lang w:val="ru-RU"/>
        </w:rPr>
        <w:lastRenderedPageBreak/>
        <w:t>Экспертная оценка гласит, что врачей в стране не хватает. Например, по оценке Николая Прохоренко из ВШОУЗ, в России не хватает 60 тыс. врачей, из них 37-40 тыс. в первичном звене - то есть в виде участковых терапев</w:t>
      </w:r>
      <w:r w:rsidRPr="00214FAA">
        <w:rPr>
          <w:lang w:val="ru-RU"/>
        </w:rPr>
        <w:t xml:space="preserve">тов и врачей общей практики. </w:t>
      </w:r>
      <w:r w:rsidRPr="00214FAA">
        <w:rPr>
          <w:color w:val="FF0000"/>
          <w:lang w:val="ru-RU"/>
        </w:rPr>
        <w:t xml:space="preserve"> </w:t>
      </w:r>
    </w:p>
    <w:p w14:paraId="077AD05C" w14:textId="77777777" w:rsidR="005D133E" w:rsidRPr="00214FAA" w:rsidRDefault="005D133E">
      <w:pPr>
        <w:rPr>
          <w:color w:val="FF0000"/>
          <w:lang w:val="ru-RU"/>
        </w:rPr>
      </w:pPr>
    </w:p>
    <w:p w14:paraId="0D98046F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 xml:space="preserve">Чтобы заполнить вакансии, Минздрав старается наращивать прием студентов на медицинские специальности и заставить всех выпускников устроиться на работу в поликлиники и больницы </w:t>
      </w:r>
      <w:r w:rsidRPr="00214FAA">
        <w:rPr>
          <w:color w:val="38761D"/>
          <w:lang w:val="ru-RU"/>
        </w:rPr>
        <w:t xml:space="preserve">- </w:t>
      </w:r>
      <w:r w:rsidRPr="00214FAA">
        <w:rPr>
          <w:lang w:val="ru-RU"/>
        </w:rPr>
        <w:t>теперь без стажа работы практически невозможно</w:t>
      </w:r>
      <w:r w:rsidRPr="00214FAA">
        <w:rPr>
          <w:lang w:val="ru-RU"/>
        </w:rPr>
        <w:t xml:space="preserve"> поступить в ординатуру для получения узкой врачебной специальности</w:t>
      </w:r>
      <w:r>
        <w:rPr>
          <w:vertAlign w:val="superscript"/>
        </w:rPr>
        <w:footnoteReference w:id="31"/>
      </w:r>
      <w:r w:rsidRPr="00214FAA">
        <w:rPr>
          <w:lang w:val="ru-RU"/>
        </w:rPr>
        <w:t xml:space="preserve">. </w:t>
      </w:r>
    </w:p>
    <w:p w14:paraId="1BEED3D8" w14:textId="77777777" w:rsidR="005D133E" w:rsidRPr="00214FAA" w:rsidRDefault="005D133E">
      <w:pPr>
        <w:rPr>
          <w:lang w:val="ru-RU"/>
        </w:rPr>
      </w:pPr>
    </w:p>
    <w:p w14:paraId="3441BDD1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В 1990-2005 годах число первокурсников медвузов колебалось от 25 до 35 тыс. человек</w:t>
      </w:r>
      <w:r>
        <w:rPr>
          <w:vertAlign w:val="superscript"/>
        </w:rPr>
        <w:footnoteReference w:id="32"/>
      </w:r>
      <w:r w:rsidRPr="00214FAA">
        <w:rPr>
          <w:lang w:val="ru-RU"/>
        </w:rPr>
        <w:t>, а в 2018 году их было уже 60 тыс. Каждый восьмой студент-медик, впрочем, не дотягивает до выпуска</w:t>
      </w:r>
      <w:r>
        <w:rPr>
          <w:vertAlign w:val="superscript"/>
        </w:rPr>
        <w:footnoteReference w:id="33"/>
      </w:r>
      <w:r w:rsidRPr="00214FAA">
        <w:rPr>
          <w:lang w:val="ru-RU"/>
        </w:rPr>
        <w:t xml:space="preserve"> (СНОСКА , следует из данных Росстата о выпуске специалистов по медицинским специальностям в 2016-2018 годах в сравнении с приемом 2010-2012 </w:t>
      </w:r>
      <w:proofErr w:type="spellStart"/>
      <w:r w:rsidRPr="00214FAA">
        <w:rPr>
          <w:lang w:val="ru-RU"/>
        </w:rPr>
        <w:t>гг</w:t>
      </w:r>
      <w:proofErr w:type="spellEnd"/>
      <w:r w:rsidRPr="00214FAA">
        <w:rPr>
          <w:lang w:val="ru-RU"/>
        </w:rPr>
        <w:t xml:space="preserve">). “Уже курсе на втором они прямо говорят: зачем нам науки эти ваши, химия? Мы в косметологи пойдем”, - разводит </w:t>
      </w:r>
      <w:r w:rsidRPr="00214FAA">
        <w:rPr>
          <w:lang w:val="ru-RU"/>
        </w:rPr>
        <w:t xml:space="preserve">руками ректор крупного регионального медвуза. На врачебные специальности устроились 86% выпускников медвузов 2010-2015 года, подсчитал Росстат (СНОСКА , по данным сборника </w:t>
      </w:r>
      <w:hyperlink r:id="rId21">
        <w:r w:rsidRPr="00214FAA">
          <w:rPr>
            <w:color w:val="1155CC"/>
            <w:u w:val="single"/>
            <w:lang w:val="ru-RU"/>
          </w:rPr>
          <w:t xml:space="preserve">Здравоохранение в России </w:t>
        </w:r>
        <w:r w:rsidRPr="00214FAA">
          <w:rPr>
            <w:color w:val="1155CC"/>
            <w:u w:val="single"/>
            <w:lang w:val="ru-RU"/>
          </w:rPr>
          <w:t>2017</w:t>
        </w:r>
      </w:hyperlink>
      <w:r w:rsidRPr="00214FAA">
        <w:rPr>
          <w:lang w:val="ru-RU"/>
        </w:rPr>
        <w:t>). Но заставить молодого врача последовать избранной профессии сразу после выпуска не так трудно, как убедить остаться в ней через несколько лет практики. По оценке ВШОУЗ, менее половины выпускников медвузов остаются в профессии через три-четыре года п</w:t>
      </w:r>
      <w:r w:rsidRPr="00214FAA">
        <w:rPr>
          <w:lang w:val="ru-RU"/>
        </w:rPr>
        <w:t>осле выпуска. Врачей заставляют уходить из профессии или в более спокойный частный сектор растущие профессиональные риски и нагрузки, отмечает Прохоренко.</w:t>
      </w:r>
      <w:r w:rsidRPr="00214FAA">
        <w:rPr>
          <w:color w:val="9900FF"/>
          <w:lang w:val="ru-RU"/>
        </w:rPr>
        <w:t xml:space="preserve"> </w:t>
      </w:r>
      <w:r w:rsidRPr="00214FAA">
        <w:rPr>
          <w:lang w:val="ru-RU"/>
        </w:rPr>
        <w:t>По данным Следственного комитета, в 2016 году на врачей завели 878 уголовных дел, в 2018 году - уже 2</w:t>
      </w:r>
      <w:r w:rsidRPr="00214FAA">
        <w:rPr>
          <w:lang w:val="ru-RU"/>
        </w:rPr>
        <w:t>229</w:t>
      </w:r>
      <w:r>
        <w:rPr>
          <w:vertAlign w:val="superscript"/>
        </w:rPr>
        <w:footnoteReference w:id="34"/>
      </w:r>
      <w:r w:rsidRPr="00214FAA">
        <w:rPr>
          <w:lang w:val="ru-RU"/>
        </w:rPr>
        <w:t>.</w:t>
      </w:r>
    </w:p>
    <w:p w14:paraId="591BC52E" w14:textId="77777777" w:rsidR="005D133E" w:rsidRPr="00214FAA" w:rsidRDefault="005D133E">
      <w:pPr>
        <w:rPr>
          <w:lang w:val="ru-RU"/>
        </w:rPr>
      </w:pPr>
    </w:p>
    <w:p w14:paraId="19684FC7" w14:textId="77777777" w:rsidR="005D133E" w:rsidRPr="00214FAA" w:rsidRDefault="00B360AA">
      <w:pPr>
        <w:rPr>
          <w:b/>
          <w:lang w:val="ru-RU"/>
        </w:rPr>
      </w:pPr>
      <w:r w:rsidRPr="00214FAA">
        <w:rPr>
          <w:b/>
          <w:lang w:val="ru-RU"/>
        </w:rPr>
        <w:t>Много ли работают российские врачи</w:t>
      </w:r>
    </w:p>
    <w:p w14:paraId="51C94581" w14:textId="77777777" w:rsidR="005D133E" w:rsidRPr="00214FAA" w:rsidRDefault="00B360AA">
      <w:pPr>
        <w:rPr>
          <w:i/>
          <w:lang w:val="ru-RU"/>
        </w:rPr>
      </w:pPr>
      <w:r w:rsidRPr="00214FAA">
        <w:rPr>
          <w:i/>
          <w:lang w:val="ru-RU"/>
        </w:rPr>
        <w:t>-- При работе на одну ставку - это 154 часа в месяц - получается в среднем 30 тыс. рублей. Поэтому все без исключения работают на двух или трех работах. По опыту, рабочий день врача не должен превышать 12 часов. Но</w:t>
      </w:r>
      <w:r w:rsidRPr="00214FAA">
        <w:rPr>
          <w:i/>
          <w:lang w:val="ru-RU"/>
        </w:rPr>
        <w:t xml:space="preserve"> я и 48 делала. Все дико перегружены, потому что число больных превышает нормы во много раз. </w:t>
      </w:r>
    </w:p>
    <w:p w14:paraId="317C5941" w14:textId="77777777" w:rsidR="005D133E" w:rsidRPr="00214FAA" w:rsidRDefault="005D133E">
      <w:pPr>
        <w:rPr>
          <w:i/>
          <w:lang w:val="ru-RU"/>
        </w:rPr>
      </w:pPr>
    </w:p>
    <w:p w14:paraId="0A78E1F7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Мария С., согласившаяся поговорить с корреспондентом “Проекта” на условиях анонимности, - нейрохирург в областной клинической больнице в регионе, входящем в топ-</w:t>
      </w:r>
      <w:r w:rsidRPr="00214FAA">
        <w:rPr>
          <w:lang w:val="ru-RU"/>
        </w:rPr>
        <w:t>20 по ВРП на душу населения. К ставке в стационаре у Марии добавляется четверть ставки в поликлинике той же больницы, где она работает. Общая зарплата складывается из оклада с доплатами за стаж и вредность, ночных дежурств и платных больных, “которые могут</w:t>
      </w:r>
      <w:r w:rsidRPr="00214FAA">
        <w:rPr>
          <w:lang w:val="ru-RU"/>
        </w:rPr>
        <w:t xml:space="preserve"> и не прийти”, добавляет она.</w:t>
      </w:r>
    </w:p>
    <w:p w14:paraId="5A8181EB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lastRenderedPageBreak/>
        <w:t>Заведующий другим отделением в той же больнице говорит, что врачи у него зарабатывают чуть больше - 40-50 тыс. за ставку с объемом нагрузки 160-170 часов в месяц, если учесть все надбавки за стаж и квалификацию. Он оценивает с</w:t>
      </w:r>
      <w:r w:rsidRPr="00214FAA">
        <w:rPr>
          <w:lang w:val="ru-RU"/>
        </w:rPr>
        <w:t>реднюю нагрузку своих врачей в 1,25 ставки, что составляет 200 часов в месяц и позволяет им зарабатывать до 60 тыс. рублей. “Это максимум нормальной нагрузки, - добавляет он. - Есть люди, которые работают полные две ставки в двух больницах. Лет до сорока т</w:t>
      </w:r>
      <w:r w:rsidRPr="00214FAA">
        <w:rPr>
          <w:lang w:val="ru-RU"/>
        </w:rPr>
        <w:t>ак можно протянуть, потом начинают болеть, пить”.</w:t>
      </w:r>
    </w:p>
    <w:p w14:paraId="3561EF43" w14:textId="77777777" w:rsidR="005D133E" w:rsidRPr="00214FAA" w:rsidRDefault="005D133E">
      <w:pPr>
        <w:rPr>
          <w:lang w:val="ru-RU"/>
        </w:rPr>
      </w:pPr>
    </w:p>
    <w:p w14:paraId="09249D7B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“Майский указ” Путина ставил цель повысить зарплату врача до уровня “в два раза выше средней по региону”. Она выполнена в 58 регионах, еще в 21 регионе зарплаты врачей сейчас -- 195-199% от средней по реги</w:t>
      </w:r>
      <w:r w:rsidRPr="00214FAA">
        <w:rPr>
          <w:lang w:val="ru-RU"/>
        </w:rPr>
        <w:t>ону, то есть и там цель почти выполнена</w:t>
      </w:r>
      <w:r>
        <w:rPr>
          <w:vertAlign w:val="superscript"/>
        </w:rPr>
        <w:footnoteReference w:id="35"/>
      </w:r>
      <w:r w:rsidRPr="00214FAA">
        <w:rPr>
          <w:lang w:val="ru-RU"/>
        </w:rPr>
        <w:t xml:space="preserve"> (СНОСКА , следует из сопоставления данных Росстата о средней зарплате врачей и остальных работников, публикуемых ведомством).</w:t>
      </w:r>
    </w:p>
    <w:p w14:paraId="5CBA3DBD" w14:textId="77777777" w:rsidR="005D133E" w:rsidRPr="00214FAA" w:rsidRDefault="005D133E">
      <w:pPr>
        <w:rPr>
          <w:lang w:val="ru-RU"/>
        </w:rPr>
      </w:pPr>
    </w:p>
    <w:p w14:paraId="6FDF757E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Врачи, тем не менее, продолжают жаловаться на низкие зарплаты, и этому есть несколько об</w:t>
      </w:r>
      <w:r w:rsidRPr="00214FAA">
        <w:rPr>
          <w:lang w:val="ru-RU"/>
        </w:rPr>
        <w:t>ъяснений. Во-первых, рост средних зарплат был достигнут за счет сильной разницы (до шести раз</w:t>
      </w:r>
      <w:r>
        <w:rPr>
          <w:vertAlign w:val="superscript"/>
        </w:rPr>
        <w:footnoteReference w:id="36"/>
      </w:r>
      <w:r w:rsidRPr="00214FAA">
        <w:rPr>
          <w:lang w:val="ru-RU"/>
        </w:rPr>
        <w:t xml:space="preserve"> СНОСКА , согласно рекомендациям </w:t>
      </w:r>
      <w:hyperlink r:id="rId22">
        <w:proofErr w:type="spellStart"/>
        <w:r w:rsidRPr="00214FAA">
          <w:rPr>
            <w:color w:val="1155CC"/>
            <w:u w:val="single"/>
            <w:lang w:val="ru-RU"/>
          </w:rPr>
          <w:t>Росминтруда</w:t>
        </w:r>
        <w:proofErr w:type="spellEnd"/>
      </w:hyperlink>
      <w:r w:rsidRPr="00214FAA">
        <w:rPr>
          <w:lang w:val="ru-RU"/>
        </w:rPr>
        <w:t>) между высококвалифицированными и руководящими кадр</w:t>
      </w:r>
      <w:r w:rsidRPr="00214FAA">
        <w:rPr>
          <w:lang w:val="ru-RU"/>
        </w:rPr>
        <w:t>ами и рядовыми работниками (СНОСКА Минобрнауки, перед которым также стояла цель повысить учительские зарплаты до тех же 200%, исключило</w:t>
      </w:r>
      <w:r>
        <w:rPr>
          <w:vertAlign w:val="superscript"/>
        </w:rPr>
        <w:footnoteReference w:id="37"/>
      </w:r>
      <w:r w:rsidRPr="00214FAA">
        <w:rPr>
          <w:lang w:val="ru-RU"/>
        </w:rPr>
        <w:t xml:space="preserve"> оклады руководителей из расчета средних по своим федеральным учреждениям. Но для учреждений здравоохранения таких огран</w:t>
      </w:r>
      <w:r w:rsidRPr="00214FAA">
        <w:rPr>
          <w:lang w:val="ru-RU"/>
        </w:rPr>
        <w:t>ичений нет). Во-вторых, за счет роста нагрузки.</w:t>
      </w:r>
    </w:p>
    <w:p w14:paraId="6AAB49F3" w14:textId="77777777" w:rsidR="005D133E" w:rsidRPr="00214FAA" w:rsidRDefault="005D133E">
      <w:pPr>
        <w:rPr>
          <w:lang w:val="ru-RU"/>
        </w:rPr>
      </w:pPr>
    </w:p>
    <w:p w14:paraId="4840CDC3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 xml:space="preserve">Если изучить сайт вакансий Роструда </w:t>
      </w:r>
      <w:proofErr w:type="spellStart"/>
      <w:r>
        <w:t>trudvsem</w:t>
      </w:r>
      <w:proofErr w:type="spellEnd"/>
      <w:r w:rsidRPr="00214FAA">
        <w:rPr>
          <w:lang w:val="ru-RU"/>
        </w:rPr>
        <w:t>.</w:t>
      </w:r>
      <w:proofErr w:type="spellStart"/>
      <w:r>
        <w:t>ru</w:t>
      </w:r>
      <w:proofErr w:type="spellEnd"/>
      <w:r w:rsidRPr="00214FAA">
        <w:rPr>
          <w:lang w:val="ru-RU"/>
        </w:rPr>
        <w:t xml:space="preserve"> и сайты региональных больниц, где те размещают вакансии, можно увидеть реальный срез зарплат. В той же Курганской области средняя зарплата врача в 2018 году, согласно Росстату, составила 53 тыс. рублей, но в </w:t>
      </w:r>
      <w:r w:rsidRPr="00214FAA">
        <w:rPr>
          <w:lang w:val="ru-RU"/>
        </w:rPr>
        <w:t>районных больницах региона врачам предлагают зарплаты начиная от 14-18 тыс., чаще всего до 40. За обычный рабочий день терапевту или неврологу - 20-30 тыс., больше - при совместительстве. В Оренбургской - при “средней зарплате” в 55 тыс. -- разброс зарплат</w:t>
      </w:r>
      <w:r w:rsidRPr="00214FAA">
        <w:rPr>
          <w:lang w:val="ru-RU"/>
        </w:rPr>
        <w:t xml:space="preserve"> в вакансиях такой же как в Кургане, 13 -- 40 тыс.</w:t>
      </w:r>
    </w:p>
    <w:p w14:paraId="79228D8D" w14:textId="77777777" w:rsidR="005D133E" w:rsidRPr="00214FAA" w:rsidRDefault="005D133E">
      <w:pPr>
        <w:rPr>
          <w:lang w:val="ru-RU"/>
        </w:rPr>
      </w:pPr>
    </w:p>
    <w:p w14:paraId="3D9D40A6" w14:textId="77777777" w:rsidR="005D133E" w:rsidRPr="00214FAA" w:rsidRDefault="00B360AA">
      <w:pPr>
        <w:rPr>
          <w:color w:val="323232"/>
          <w:sz w:val="21"/>
          <w:szCs w:val="21"/>
          <w:highlight w:val="white"/>
          <w:lang w:val="ru-RU"/>
        </w:rPr>
      </w:pPr>
      <w:r w:rsidRPr="00214FAA">
        <w:rPr>
          <w:lang w:val="ru-RU"/>
        </w:rPr>
        <w:t xml:space="preserve">Высокие средние зарплаты достигаются работой на 1,5-2 ставки - это стало нормой и для самих врачей, и для чиновников. Минздрав Хабаровского края перепечатывает публикацию из местной газеты “Тихоокеанская </w:t>
      </w:r>
      <w:r w:rsidRPr="00214FAA">
        <w:rPr>
          <w:lang w:val="ru-RU"/>
        </w:rPr>
        <w:t>звезда”, где врачи рассказывают, как работают сутками: “</w:t>
      </w:r>
      <w:r w:rsidRPr="00214FAA">
        <w:rPr>
          <w:color w:val="323232"/>
          <w:sz w:val="21"/>
          <w:szCs w:val="21"/>
          <w:highlight w:val="white"/>
          <w:lang w:val="ru-RU"/>
        </w:rPr>
        <w:t>Работа на две ставки предполагает девять дежурств в месяц. День работаю. Ночь дежурю.</w:t>
      </w:r>
      <w:r>
        <w:rPr>
          <w:color w:val="323232"/>
          <w:sz w:val="21"/>
          <w:szCs w:val="21"/>
          <w:highlight w:val="white"/>
          <w:vertAlign w:val="superscript"/>
        </w:rPr>
        <w:footnoteReference w:id="38"/>
      </w:r>
      <w:r w:rsidRPr="00214FAA">
        <w:rPr>
          <w:color w:val="323232"/>
          <w:sz w:val="21"/>
          <w:szCs w:val="21"/>
          <w:highlight w:val="white"/>
          <w:lang w:val="ru-RU"/>
        </w:rPr>
        <w:t xml:space="preserve"> Потом еще день работаю. График не нормированный”.</w:t>
      </w:r>
    </w:p>
    <w:p w14:paraId="54C605D5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 xml:space="preserve"> </w:t>
      </w:r>
    </w:p>
    <w:p w14:paraId="4BDA9AF0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Почти нигде в России штаты больниц не заполнены полностью. От</w:t>
      </w:r>
      <w:r w:rsidRPr="00214FAA">
        <w:rPr>
          <w:lang w:val="ru-RU"/>
        </w:rPr>
        <w:t xml:space="preserve">ношение реальных врачей, “физических лиц”, к штатным ставкам, число которых должно соответствовать </w:t>
      </w:r>
      <w:r w:rsidRPr="00214FAA">
        <w:rPr>
          <w:lang w:val="ru-RU"/>
        </w:rPr>
        <w:lastRenderedPageBreak/>
        <w:t xml:space="preserve">численности населения, становится все меньше - то есть на каждого врача приходится все больше и больше пациентов. </w:t>
      </w:r>
      <w:r w:rsidRPr="00214FAA">
        <w:rPr>
          <w:color w:val="323232"/>
          <w:sz w:val="21"/>
          <w:szCs w:val="21"/>
          <w:highlight w:val="white"/>
          <w:lang w:val="ru-RU"/>
        </w:rPr>
        <w:t xml:space="preserve"> </w:t>
      </w:r>
      <w:r w:rsidRPr="00214FAA">
        <w:rPr>
          <w:lang w:val="ru-RU"/>
        </w:rPr>
        <w:t xml:space="preserve">Данные об укомплектованности </w:t>
      </w:r>
      <w:proofErr w:type="spellStart"/>
      <w:r w:rsidRPr="00214FAA">
        <w:rPr>
          <w:lang w:val="ru-RU"/>
        </w:rPr>
        <w:t>госбольниц</w:t>
      </w:r>
      <w:proofErr w:type="spellEnd"/>
      <w:r w:rsidRPr="00214FAA">
        <w:rPr>
          <w:lang w:val="ru-RU"/>
        </w:rPr>
        <w:t xml:space="preserve"> вр</w:t>
      </w:r>
      <w:r w:rsidRPr="00214FAA">
        <w:rPr>
          <w:lang w:val="ru-RU"/>
        </w:rPr>
        <w:t>ачами Минздрав публиковал в 1990-2006 годах (СНОСКА в докладах “Здравоохранение в России”, выпускаемых раз в два года), потом перестал и вернулся к этим данным только в 2017-2018 годах (СНОСКА , когда показатели укомплектованности вошли в состав целевых по</w:t>
      </w:r>
      <w:r w:rsidRPr="00214FAA">
        <w:rPr>
          <w:lang w:val="ru-RU"/>
        </w:rPr>
        <w:t xml:space="preserve">казателей нацпроекта “Здравоохранение” и стали публиковаться на сайте ЕМИСС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proofErr w:type="spellStart"/>
      <w:r>
        <w:rPr>
          <w:sz w:val="20"/>
          <w:szCs w:val="20"/>
        </w:rPr>
        <w:t>fedstat</w:t>
      </w:r>
      <w:proofErr w:type="spellEnd"/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ru</w:t>
      </w:r>
      <w:proofErr w:type="spellEnd"/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indicator</w:t>
      </w:r>
      <w:r w:rsidRPr="00214FAA">
        <w:rPr>
          <w:sz w:val="20"/>
          <w:szCs w:val="20"/>
          <w:lang w:val="ru-RU"/>
        </w:rPr>
        <w:t>/59510)</w:t>
      </w:r>
      <w:r w:rsidRPr="00214FAA">
        <w:rPr>
          <w:lang w:val="ru-RU"/>
        </w:rPr>
        <w:t xml:space="preserve">. Из этих данных видно, что нагрузка заметно выросла. </w:t>
      </w:r>
    </w:p>
    <w:p w14:paraId="1C76CBDF" w14:textId="77777777" w:rsidR="005D133E" w:rsidRPr="00214FAA" w:rsidRDefault="005D133E">
      <w:pPr>
        <w:rPr>
          <w:lang w:val="ru-RU"/>
        </w:rPr>
      </w:pPr>
    </w:p>
    <w:p w14:paraId="1477E5F5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В 2006 году врачами на одну ставку были укомплектованы 93% штатных единиц больниц, то есть средняя нагрузка на врача составляла 1,07 ставки. За последующие годы понятие “ставки” - нагрузки от 30 до 39 часов в неделю в зависимости от профиля врача - потерял</w:t>
      </w:r>
      <w:r w:rsidRPr="00214FAA">
        <w:rPr>
          <w:lang w:val="ru-RU"/>
        </w:rPr>
        <w:t xml:space="preserve">о смысл. Ни в одном регионе врачи не работают на одну ставку. Поэтому теперь Минздрав принимает за стандартную нагрузку 1,2 ставки (коэффициент совместительства). С нагрузкой не более 1-1,2 ставки на человека работают врачи лишь в четырех регионах России: </w:t>
      </w:r>
      <w:r w:rsidRPr="00214FAA">
        <w:rPr>
          <w:lang w:val="ru-RU"/>
        </w:rPr>
        <w:t>Дагестане, Северной Осетии, Ингушетии и Тюменской области - в них обеспеченность врачами больше 100%. Причины разные: в северных регионах врачей привлекают высокие зарплаты, на Кавказе высокая безработица</w:t>
      </w:r>
      <w:r>
        <w:rPr>
          <w:vertAlign w:val="superscript"/>
        </w:rPr>
        <w:footnoteReference w:id="39"/>
      </w:r>
      <w:r w:rsidRPr="00214FAA">
        <w:rPr>
          <w:lang w:val="ru-RU"/>
        </w:rPr>
        <w:t xml:space="preserve"> заставляет занимать все рабочие места даже с низко</w:t>
      </w:r>
      <w:r w:rsidRPr="00214FAA">
        <w:rPr>
          <w:lang w:val="ru-RU"/>
        </w:rPr>
        <w:t xml:space="preserve">й зарплатой. </w:t>
      </w:r>
    </w:p>
    <w:p w14:paraId="56BDA778" w14:textId="77777777" w:rsidR="005D133E" w:rsidRPr="00214FAA" w:rsidRDefault="005D133E">
      <w:pPr>
        <w:rPr>
          <w:lang w:val="ru-RU"/>
        </w:rPr>
      </w:pPr>
    </w:p>
    <w:p w14:paraId="44CE7AAA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 xml:space="preserve">Во всех остальных регионах нагрузка выше. Средний показатель нагрузки на врача по России -- 1,5 ставки. В 34 регионах врачи работают в среднем на 1,5-2 ставки. А в той же </w:t>
      </w:r>
      <w:proofErr w:type="spellStart"/>
      <w:r w:rsidRPr="00214FAA">
        <w:rPr>
          <w:lang w:val="ru-RU"/>
        </w:rPr>
        <w:t>Курганской,Тульской</w:t>
      </w:r>
      <w:proofErr w:type="spellEnd"/>
      <w:r w:rsidRPr="00214FAA">
        <w:rPr>
          <w:lang w:val="ru-RU"/>
        </w:rPr>
        <w:t>, Псковской областях и Еврейской АО на каждого реал</w:t>
      </w:r>
      <w:r w:rsidRPr="00214FAA">
        <w:rPr>
          <w:lang w:val="ru-RU"/>
        </w:rPr>
        <w:t>ьного врача приходится больше двух ставок. При этом положение дел ухудшается: почти в половине регионов России  в 2018 году нагрузки врачей выросли, в Республике Алтай - сразу на 7%, в Камчатской и Костромской областях, в Хакасии, Туве и Калмыкии - на 5%.</w:t>
      </w:r>
    </w:p>
    <w:p w14:paraId="40449DF4" w14:textId="77777777" w:rsidR="005D133E" w:rsidRPr="00214FAA" w:rsidRDefault="005D133E">
      <w:pPr>
        <w:rPr>
          <w:lang w:val="ru-RU"/>
        </w:rPr>
      </w:pPr>
    </w:p>
    <w:p w14:paraId="236C7D72" w14:textId="77777777" w:rsidR="005D133E" w:rsidRDefault="00B360AA">
      <w:r>
        <w:rPr>
          <w:noProof/>
        </w:rPr>
        <w:drawing>
          <wp:inline distT="114300" distB="114300" distL="114300" distR="114300" wp14:anchorId="7169EDFD" wp14:editId="07DC0883">
            <wp:extent cx="6215063" cy="220591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2205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155628" w14:textId="77777777" w:rsidR="005D133E" w:rsidRDefault="005D133E"/>
    <w:p w14:paraId="11970AE9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lastRenderedPageBreak/>
        <w:t xml:space="preserve">Растущую нагрузку можно видеть и по следующим данным. Минздрав в 2012 году </w:t>
      </w:r>
      <w:hyperlink r:id="rId24">
        <w:r w:rsidRPr="00214FAA">
          <w:rPr>
            <w:u w:val="single"/>
            <w:lang w:val="ru-RU"/>
          </w:rPr>
          <w:t>выпустил нормы</w:t>
        </w:r>
      </w:hyperlink>
      <w:r>
        <w:rPr>
          <w:vertAlign w:val="superscript"/>
        </w:rPr>
        <w:footnoteReference w:id="40"/>
      </w:r>
      <w:r w:rsidRPr="00214FAA">
        <w:rPr>
          <w:lang w:val="ru-RU"/>
        </w:rPr>
        <w:t xml:space="preserve"> (СНОСКА в составе </w:t>
      </w:r>
      <w:hyperlink r:id="rId25">
        <w:r w:rsidRPr="00214FAA">
          <w:rPr>
            <w:color w:val="1155CC"/>
            <w:u w:val="single"/>
            <w:lang w:val="ru-RU"/>
          </w:rPr>
          <w:t xml:space="preserve">положения об организации работы поликлиник </w:t>
        </w:r>
      </w:hyperlink>
      <w:r w:rsidRPr="00214FAA">
        <w:rPr>
          <w:lang w:val="ru-RU"/>
        </w:rPr>
        <w:t xml:space="preserve">), исходя из которых поликлиники должны набирать врачей: участковый терапевт должен быть один на 1,7 тыс. взрослых, врач общей практики (более квалифицированный, чем терапевт) на 1,2 тыс. </w:t>
      </w:r>
      <w:r w:rsidRPr="00214FAA">
        <w:rPr>
          <w:lang w:val="ru-RU"/>
        </w:rPr>
        <w:t>взрослых. Невролог, ЛОР или эндокринолог - на 20 тыс</w:t>
      </w:r>
      <w:r w:rsidRPr="00214FAA">
        <w:rPr>
          <w:color w:val="0000FF"/>
          <w:lang w:val="ru-RU"/>
        </w:rPr>
        <w:t xml:space="preserve">. </w:t>
      </w:r>
      <w:r w:rsidRPr="00214FAA">
        <w:rPr>
          <w:lang w:val="ru-RU"/>
        </w:rPr>
        <w:t>Исходя из этой рекомендации должно рассчитываться штатное расписание, но конечное решение о том, сколько врачей должно быть в больнице - как штатных, так и реальных, - принимает ее руководство. Согласно</w:t>
      </w:r>
      <w:r w:rsidRPr="00214FAA">
        <w:rPr>
          <w:lang w:val="ru-RU"/>
        </w:rPr>
        <w:t xml:space="preserve"> сайту электронной регистратуры Курганской области</w:t>
      </w:r>
      <w:r>
        <w:rPr>
          <w:vertAlign w:val="superscript"/>
        </w:rPr>
        <w:footnoteReference w:id="41"/>
      </w:r>
      <w:r w:rsidRPr="00214FAA">
        <w:rPr>
          <w:lang w:val="ru-RU"/>
        </w:rPr>
        <w:t xml:space="preserve"> (СНОСКА </w:t>
      </w:r>
      <w:hyperlink r:id="rId26" w:anchor="!/group/clinic_47/service/92412/!/">
        <w:r w:rsidRPr="00214FAA">
          <w:rPr>
            <w:color w:val="1155CC"/>
            <w:u w:val="single"/>
            <w:lang w:val="ru-RU"/>
          </w:rPr>
          <w:t>по состоянию на декабрь 2019 года</w:t>
        </w:r>
      </w:hyperlink>
      <w:r w:rsidRPr="00214FAA">
        <w:rPr>
          <w:sz w:val="20"/>
          <w:szCs w:val="20"/>
          <w:lang w:val="ru-RU"/>
        </w:rPr>
        <w:t>),</w:t>
      </w:r>
      <w:r w:rsidRPr="00214FAA">
        <w:rPr>
          <w:lang w:val="ru-RU"/>
        </w:rPr>
        <w:t xml:space="preserve"> в поликлинике Шадринска, в котором проживает 60 тыс. взрослых</w:t>
      </w:r>
      <w:r>
        <w:rPr>
          <w:vertAlign w:val="superscript"/>
        </w:rPr>
        <w:footnoteReference w:id="42"/>
      </w:r>
      <w:r w:rsidRPr="00214FAA">
        <w:rPr>
          <w:lang w:val="ru-RU"/>
        </w:rPr>
        <w:t>, ведут п</w:t>
      </w:r>
      <w:r w:rsidRPr="00214FAA">
        <w:rPr>
          <w:lang w:val="ru-RU"/>
        </w:rPr>
        <w:t>рием 11 участковых терапевтов, то есть на одного приходится 5,5 тыс. пациентов. В поликлинике Мегиона (ХМАО) с населением 54 тыс., из которых 40 тыс. взрослых, -- 16 участковых терапевтов и врачей общей практики, то есть на врача приходится по 2,5 тыс. пац</w:t>
      </w:r>
      <w:r w:rsidRPr="00214FAA">
        <w:rPr>
          <w:lang w:val="ru-RU"/>
        </w:rPr>
        <w:t xml:space="preserve">иентов (также согласно данным </w:t>
      </w:r>
      <w:hyperlink r:id="rId27">
        <w:r w:rsidRPr="00214FAA">
          <w:rPr>
            <w:color w:val="1155CC"/>
            <w:u w:val="single"/>
            <w:lang w:val="ru-RU"/>
          </w:rPr>
          <w:t>электронной регистратуры</w:t>
        </w:r>
      </w:hyperlink>
      <w:r w:rsidRPr="00214FAA">
        <w:rPr>
          <w:lang w:val="ru-RU"/>
        </w:rPr>
        <w:t>). У</w:t>
      </w:r>
      <w:r w:rsidRPr="00214FAA">
        <w:rPr>
          <w:lang w:val="ru-RU"/>
        </w:rPr>
        <w:t xml:space="preserve"> </w:t>
      </w:r>
      <w:proofErr w:type="spellStart"/>
      <w:r w:rsidRPr="00214FAA">
        <w:rPr>
          <w:lang w:val="ru-RU"/>
        </w:rPr>
        <w:t>шадринского</w:t>
      </w:r>
      <w:proofErr w:type="spellEnd"/>
      <w:r w:rsidRPr="00214FAA">
        <w:rPr>
          <w:lang w:val="ru-RU"/>
        </w:rPr>
        <w:t xml:space="preserve"> терапевта есть 13 минут на первичный прием одного пациента, хотя Минздрав рекомендует 15 минут.</w:t>
      </w:r>
    </w:p>
    <w:p w14:paraId="6A8A3FF8" w14:textId="77777777" w:rsidR="005D133E" w:rsidRPr="00214FAA" w:rsidRDefault="005D133E">
      <w:pPr>
        <w:rPr>
          <w:lang w:val="ru-RU"/>
        </w:rPr>
      </w:pPr>
    </w:p>
    <w:p w14:paraId="54C4F731" w14:textId="77777777" w:rsidR="005D133E" w:rsidRPr="00214FAA" w:rsidRDefault="00B360AA">
      <w:pPr>
        <w:pStyle w:val="3"/>
        <w:rPr>
          <w:b/>
          <w:lang w:val="ru-RU"/>
        </w:rPr>
      </w:pPr>
      <w:bookmarkStart w:id="1" w:name="_3bcfy2vhy98i" w:colFirst="0" w:colLast="0"/>
      <w:bookmarkEnd w:id="1"/>
      <w:r w:rsidRPr="00214FAA">
        <w:rPr>
          <w:b/>
          <w:lang w:val="ru-RU"/>
        </w:rPr>
        <w:t>Как это влияет на шансы выжить в случае тяжелой болезни</w:t>
      </w:r>
    </w:p>
    <w:p w14:paraId="234BF46F" w14:textId="77777777" w:rsidR="005D133E" w:rsidRPr="00214FAA" w:rsidRDefault="005D133E">
      <w:pPr>
        <w:rPr>
          <w:lang w:val="ru-RU"/>
        </w:rPr>
      </w:pPr>
    </w:p>
    <w:p w14:paraId="33ED13CD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 xml:space="preserve">Весной 2016 года </w:t>
      </w:r>
      <w:proofErr w:type="spellStart"/>
      <w:r w:rsidRPr="00214FAA">
        <w:rPr>
          <w:lang w:val="ru-RU"/>
        </w:rPr>
        <w:t>Илдус</w:t>
      </w:r>
      <w:proofErr w:type="spellEnd"/>
      <w:r w:rsidRPr="00214FAA">
        <w:rPr>
          <w:lang w:val="ru-RU"/>
        </w:rPr>
        <w:t xml:space="preserve"> </w:t>
      </w:r>
      <w:proofErr w:type="spellStart"/>
      <w:r w:rsidRPr="00214FAA">
        <w:rPr>
          <w:lang w:val="ru-RU"/>
        </w:rPr>
        <w:t>Зайногабдинов</w:t>
      </w:r>
      <w:proofErr w:type="spellEnd"/>
      <w:r w:rsidRPr="00214FAA">
        <w:rPr>
          <w:lang w:val="ru-RU"/>
        </w:rPr>
        <w:t>, житель села Зеркло с населением 379 человек в 120 к</w:t>
      </w:r>
      <w:r w:rsidRPr="00214FAA">
        <w:rPr>
          <w:lang w:val="ru-RU"/>
        </w:rPr>
        <w:t>м от Оренбурга, обратился в районную больницу с жалобами на кашель, температуру, слабость</w:t>
      </w:r>
      <w:r>
        <w:rPr>
          <w:vertAlign w:val="superscript"/>
        </w:rPr>
        <w:footnoteReference w:id="43"/>
      </w:r>
      <w:r w:rsidRPr="00214FAA">
        <w:rPr>
          <w:lang w:val="ru-RU"/>
        </w:rPr>
        <w:t xml:space="preserve">. Несколько месяцев его лечили: сначала в </w:t>
      </w:r>
      <w:proofErr w:type="spellStart"/>
      <w:r w:rsidRPr="00214FAA">
        <w:rPr>
          <w:lang w:val="ru-RU"/>
        </w:rPr>
        <w:t>Шарлыкском</w:t>
      </w:r>
      <w:proofErr w:type="spellEnd"/>
      <w:r w:rsidRPr="00214FAA">
        <w:rPr>
          <w:lang w:val="ru-RU"/>
        </w:rPr>
        <w:t xml:space="preserve"> райцентре, потом в областной клинической больнице. Подозревали туберкулез, позже воспаление легких. Только после </w:t>
      </w:r>
      <w:r w:rsidRPr="00214FAA">
        <w:rPr>
          <w:lang w:val="ru-RU"/>
        </w:rPr>
        <w:t xml:space="preserve">второй госпитализации врачи в Оренбурге диагностировали </w:t>
      </w:r>
      <w:proofErr w:type="spellStart"/>
      <w:r w:rsidRPr="00214FAA">
        <w:rPr>
          <w:lang w:val="ru-RU"/>
        </w:rPr>
        <w:t>Илдусу</w:t>
      </w:r>
      <w:proofErr w:type="spellEnd"/>
      <w:r w:rsidRPr="00214FAA">
        <w:rPr>
          <w:lang w:val="ru-RU"/>
        </w:rPr>
        <w:t xml:space="preserve"> рак - саркому предсердия. Ему сделали операцию в Челябинском онкоцентре, но лечиться отправили домой. В том же году </w:t>
      </w:r>
      <w:proofErr w:type="spellStart"/>
      <w:r w:rsidRPr="00214FAA">
        <w:rPr>
          <w:lang w:val="ru-RU"/>
        </w:rPr>
        <w:t>Илдус</w:t>
      </w:r>
      <w:proofErr w:type="spellEnd"/>
      <w:r w:rsidRPr="00214FAA">
        <w:rPr>
          <w:lang w:val="ru-RU"/>
        </w:rPr>
        <w:t xml:space="preserve"> умер</w:t>
      </w:r>
      <w:r>
        <w:rPr>
          <w:vertAlign w:val="superscript"/>
        </w:rPr>
        <w:footnoteReference w:id="44"/>
      </w:r>
      <w:r w:rsidRPr="00214FAA">
        <w:rPr>
          <w:lang w:val="ru-RU"/>
        </w:rPr>
        <w:t xml:space="preserve">. В </w:t>
      </w:r>
      <w:proofErr w:type="spellStart"/>
      <w:r w:rsidRPr="00214FAA">
        <w:rPr>
          <w:lang w:val="ru-RU"/>
        </w:rPr>
        <w:t>Шарлыкской</w:t>
      </w:r>
      <w:proofErr w:type="spellEnd"/>
      <w:r w:rsidRPr="00214FAA">
        <w:rPr>
          <w:lang w:val="ru-RU"/>
        </w:rPr>
        <w:t xml:space="preserve"> ЦРБ 58 врачей - это 34 врача на 10 тыс. человек, не</w:t>
      </w:r>
      <w:r w:rsidRPr="00214FAA">
        <w:rPr>
          <w:lang w:val="ru-RU"/>
        </w:rPr>
        <w:t>многим ниже среднероссийского уровня. Но кардиолог и уролог работают на четверть ставки, онколог - на полставки. Уролог и хирург - один и тот же врач, также как дерматолог и врач УЗИ.</w:t>
      </w:r>
    </w:p>
    <w:p w14:paraId="291D7245" w14:textId="77777777" w:rsidR="005D133E" w:rsidRPr="00214FAA" w:rsidRDefault="005D133E">
      <w:pPr>
        <w:rPr>
          <w:lang w:val="ru-RU"/>
        </w:rPr>
      </w:pPr>
    </w:p>
    <w:p w14:paraId="69B58FE4" w14:textId="77777777" w:rsidR="005D133E" w:rsidRPr="00214FAA" w:rsidRDefault="00B360AA">
      <w:pPr>
        <w:rPr>
          <w:color w:val="FF0000"/>
          <w:lang w:val="ru-RU"/>
        </w:rPr>
      </w:pPr>
      <w:r w:rsidRPr="00214FAA">
        <w:rPr>
          <w:lang w:val="ru-RU"/>
        </w:rPr>
        <w:t>В Оренбургской области смертность трудоспособного населения от онкологи</w:t>
      </w:r>
      <w:r w:rsidRPr="00214FAA">
        <w:rPr>
          <w:lang w:val="ru-RU"/>
        </w:rPr>
        <w:t>ческих заболеваний в 2018 году -- 97 человек на 100 тыс. населения. Для сравнения в Москве - 58</w:t>
      </w:r>
      <w:r>
        <w:rPr>
          <w:vertAlign w:val="superscript"/>
        </w:rPr>
        <w:footnoteReference w:id="45"/>
      </w:r>
      <w:r w:rsidRPr="00214FAA">
        <w:rPr>
          <w:lang w:val="ru-RU"/>
        </w:rPr>
        <w:t xml:space="preserve">. Смертность от рака больше всего зависит именно от обеспеченности населения больничными койками, состояния больниц, обеспеченности врачами всех специальностей </w:t>
      </w:r>
      <w:r w:rsidRPr="00214FAA">
        <w:rPr>
          <w:lang w:val="ru-RU"/>
        </w:rPr>
        <w:t xml:space="preserve">и средней нагрузки на врача-терапевта (СНОСКА -- такие выводы, в частности, содержатся в </w:t>
      </w:r>
      <w:hyperlink r:id="rId28">
        <w:r w:rsidRPr="00214FAA">
          <w:rPr>
            <w:color w:val="1155CC"/>
            <w:u w:val="single"/>
            <w:lang w:val="ru-RU"/>
          </w:rPr>
          <w:t xml:space="preserve">кандидатской диссертации </w:t>
        </w:r>
      </w:hyperlink>
      <w:r w:rsidRPr="00214FAA">
        <w:rPr>
          <w:lang w:val="ru-RU"/>
        </w:rPr>
        <w:t>врача Анны Брянцевой</w:t>
      </w:r>
      <w:r>
        <w:rPr>
          <w:vertAlign w:val="superscript"/>
        </w:rPr>
        <w:footnoteReference w:id="46"/>
      </w:r>
      <w:r w:rsidRPr="00214FAA">
        <w:rPr>
          <w:lang w:val="ru-RU"/>
        </w:rPr>
        <w:t xml:space="preserve">; тот же вывод в </w:t>
      </w:r>
      <w:r w:rsidRPr="00214FAA">
        <w:rPr>
          <w:lang w:val="ru-RU"/>
        </w:rPr>
        <w:lastRenderedPageBreak/>
        <w:t xml:space="preserve">разговоре с “Проектом” подтверждает </w:t>
      </w:r>
      <w:r w:rsidRPr="00214FAA">
        <w:rPr>
          <w:color w:val="333333"/>
          <w:sz w:val="24"/>
          <w:szCs w:val="24"/>
          <w:highlight w:val="white"/>
          <w:lang w:val="ru-RU"/>
        </w:rPr>
        <w:t>директор Медицинского радиологического научного центра им. А.Ф.</w:t>
      </w:r>
      <w:r w:rsidRPr="00214FAA">
        <w:rPr>
          <w:color w:val="333333"/>
          <w:sz w:val="24"/>
          <w:szCs w:val="24"/>
          <w:highlight w:val="white"/>
          <w:lang w:val="ru-RU"/>
        </w:rPr>
        <w:t xml:space="preserve"> Цыба</w:t>
      </w:r>
      <w:r w:rsidRPr="00214FAA">
        <w:rPr>
          <w:lang w:val="ru-RU"/>
        </w:rPr>
        <w:t xml:space="preserve"> </w:t>
      </w:r>
      <w:r w:rsidRPr="00214FAA">
        <w:rPr>
          <w:color w:val="333333"/>
          <w:sz w:val="24"/>
          <w:szCs w:val="24"/>
          <w:highlight w:val="white"/>
          <w:lang w:val="ru-RU"/>
        </w:rPr>
        <w:t xml:space="preserve">Сергей Иванов: </w:t>
      </w:r>
      <w:r w:rsidRPr="00214FAA">
        <w:rPr>
          <w:lang w:val="ru-RU"/>
        </w:rPr>
        <w:t>“На смертность от онкологических заболеваний влияет комплекс условий: и квалификация врачей, и текучка, и недостаток оборудования и ресурсов, и бедность населения”</w:t>
      </w:r>
      <w:r>
        <w:rPr>
          <w:vertAlign w:val="superscript"/>
        </w:rPr>
        <w:footnoteReference w:id="47"/>
      </w:r>
      <w:r w:rsidRPr="00214FAA">
        <w:rPr>
          <w:lang w:val="ru-RU"/>
        </w:rPr>
        <w:t xml:space="preserve">). </w:t>
      </w:r>
    </w:p>
    <w:p w14:paraId="755DFAF6" w14:textId="77777777" w:rsidR="005D133E" w:rsidRPr="00214FAA" w:rsidRDefault="005D133E">
      <w:pPr>
        <w:rPr>
          <w:lang w:val="ru-RU"/>
        </w:rPr>
      </w:pPr>
    </w:p>
    <w:p w14:paraId="3171A71B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Сейчас шансы выжить, заболев раком или в случае инфаркта,</w:t>
      </w:r>
      <w:r>
        <w:rPr>
          <w:vertAlign w:val="superscript"/>
        </w:rPr>
        <w:footnoteReference w:id="48"/>
      </w:r>
      <w:r w:rsidRPr="00214FAA">
        <w:rPr>
          <w:lang w:val="ru-RU"/>
        </w:rPr>
        <w:t xml:space="preserve"> у жител</w:t>
      </w:r>
      <w:r w:rsidRPr="00214FAA">
        <w:rPr>
          <w:lang w:val="ru-RU"/>
        </w:rPr>
        <w:t>ей Москвы в полтора-два раза выше, чем у жителей других регионов России. Разница велика, даже если не принимать в расчет крайние значения - регионы Северо-Кавказского федерального округа или Чукотку. Во всех окружающих Московскую область, кроме Ярославской</w:t>
      </w:r>
      <w:r w:rsidRPr="00214FAA">
        <w:rPr>
          <w:lang w:val="ru-RU"/>
        </w:rPr>
        <w:t xml:space="preserve"> и Ивановской областей, смертность трудоспособного населения почти в два раза выше, чем в Москве. На севере европейской части России положение дел еще хуже, также как и почти во всех регионах за Уралом, за исключением Томской и Тюменской областей и Забайка</w:t>
      </w:r>
      <w:r w:rsidRPr="00214FAA">
        <w:rPr>
          <w:lang w:val="ru-RU"/>
        </w:rPr>
        <w:t xml:space="preserve">льского края. </w:t>
      </w:r>
    </w:p>
    <w:p w14:paraId="70247479" w14:textId="77777777" w:rsidR="005D133E" w:rsidRPr="00214FAA" w:rsidRDefault="005D133E">
      <w:pPr>
        <w:rPr>
          <w:lang w:val="ru-RU"/>
        </w:rPr>
      </w:pPr>
    </w:p>
    <w:p w14:paraId="4195329A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Летальность в течение первого года болезни раком - один из ключевых показателей эффективности системы онкологической помощи</w:t>
      </w:r>
      <w:r>
        <w:rPr>
          <w:vertAlign w:val="superscript"/>
        </w:rPr>
        <w:footnoteReference w:id="49"/>
      </w:r>
      <w:r w:rsidRPr="00214FAA">
        <w:rPr>
          <w:lang w:val="ru-RU"/>
        </w:rPr>
        <w:t xml:space="preserve">. В Московской области, например, он в два раза лучше, чем в соседней Тульской. В целом по России этот показатель с </w:t>
      </w:r>
      <w:r w:rsidRPr="00214FAA">
        <w:rPr>
          <w:lang w:val="ru-RU"/>
        </w:rPr>
        <w:t>2012 по 2018 год снизился на 15%, но в Белгородской, Брянской, Смоленской областях - вырос на 4-6%. В общем, болеть в России можно только в Москве, Санкт-Петербурге и богатых нефтяных регионах.</w:t>
      </w:r>
    </w:p>
    <w:p w14:paraId="13C32679" w14:textId="77777777" w:rsidR="005D133E" w:rsidRPr="00214FAA" w:rsidRDefault="005D133E">
      <w:pPr>
        <w:rPr>
          <w:lang w:val="ru-RU"/>
        </w:rPr>
      </w:pPr>
    </w:p>
    <w:p w14:paraId="40A7B258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Некоторые показатели качества работы больниц ухудшаются и в ц</w:t>
      </w:r>
      <w:r w:rsidRPr="00214FAA">
        <w:rPr>
          <w:lang w:val="ru-RU"/>
        </w:rPr>
        <w:t xml:space="preserve">елом по России. Среднероссийский показатель запущенности (доля онкологических заболеваний, выявленных на </w:t>
      </w:r>
      <w:r>
        <w:t>IV</w:t>
      </w:r>
      <w:r w:rsidRPr="00214FAA">
        <w:rPr>
          <w:lang w:val="ru-RU"/>
        </w:rPr>
        <w:t xml:space="preserve"> стадии) вырос за 2018 год с 20,2% до 20,3%</w:t>
      </w:r>
      <w:r>
        <w:rPr>
          <w:vertAlign w:val="superscript"/>
        </w:rPr>
        <w:footnoteReference w:id="50"/>
      </w:r>
      <w:r w:rsidRPr="00214FAA">
        <w:rPr>
          <w:lang w:val="ru-RU"/>
        </w:rPr>
        <w:t xml:space="preserve">. Но в некоторых регионах рост значительный. В Чукотском автономном округе показатель -- сразу с 25,3 до </w:t>
      </w:r>
      <w:r w:rsidRPr="00214FAA">
        <w:rPr>
          <w:lang w:val="ru-RU"/>
        </w:rPr>
        <w:t xml:space="preserve">32,2%, Астраханской области -- с 26,0 до 31,6%, Магаданской области -- с 23,3 до 28,5%. </w:t>
      </w:r>
    </w:p>
    <w:p w14:paraId="7C71B142" w14:textId="77777777" w:rsidR="005D133E" w:rsidRPr="00214FAA" w:rsidRDefault="005D133E">
      <w:pPr>
        <w:rPr>
          <w:lang w:val="ru-RU"/>
        </w:rPr>
      </w:pPr>
    </w:p>
    <w:p w14:paraId="30AA2245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Смертность трудоспособного населения от сердечно-сосудистых заболеваний за шесть лет снизилась больше - на 17%, но в ряде регионов осталась практически без изменений:</w:t>
      </w:r>
      <w:r w:rsidRPr="00214FAA">
        <w:rPr>
          <w:lang w:val="ru-RU"/>
        </w:rPr>
        <w:t xml:space="preserve"> например, в Красноярском крае и Орловской области, а в Нижегородской даже повысилась</w:t>
      </w:r>
      <w:r>
        <w:rPr>
          <w:vertAlign w:val="superscript"/>
        </w:rPr>
        <w:footnoteReference w:id="51"/>
      </w:r>
      <w:r w:rsidRPr="00214FAA">
        <w:rPr>
          <w:lang w:val="ru-RU"/>
        </w:rPr>
        <w:t>.</w:t>
      </w:r>
    </w:p>
    <w:p w14:paraId="09F17D1F" w14:textId="77777777" w:rsidR="005D133E" w:rsidRPr="00214FAA" w:rsidRDefault="005D133E">
      <w:pPr>
        <w:rPr>
          <w:lang w:val="ru-RU"/>
        </w:rPr>
      </w:pPr>
    </w:p>
    <w:p w14:paraId="1059CFC1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 xml:space="preserve">В большинстве регионов с высокой смертностью трудоспособного населения число врачей за последние годы снизилось. Например, в Смоленской, Тверской, Ивановской областях </w:t>
      </w:r>
      <w:r w:rsidRPr="00214FAA">
        <w:rPr>
          <w:lang w:val="ru-RU"/>
        </w:rPr>
        <w:t>с 2010 года перестал работать каждый пятый врач, в Оренбургской и Кемеровской - каждый седьмой, в Иркутской, Курганской, Псковской - каждый десятый. Число врачей продолжало снижаться в 2017-2018 годах</w:t>
      </w:r>
      <w:r>
        <w:rPr>
          <w:vertAlign w:val="superscript"/>
        </w:rPr>
        <w:footnoteReference w:id="52"/>
      </w:r>
      <w:r w:rsidRPr="00214FAA">
        <w:rPr>
          <w:lang w:val="ru-RU"/>
        </w:rPr>
        <w:t>. Во всех этих регионах смертность трудоспособного насе</w:t>
      </w:r>
      <w:r w:rsidRPr="00214FAA">
        <w:rPr>
          <w:lang w:val="ru-RU"/>
        </w:rPr>
        <w:t xml:space="preserve">ления в два и более раз выше, чем в Москве. На то, что </w:t>
      </w:r>
      <w:r w:rsidRPr="00214FAA">
        <w:rPr>
          <w:lang w:val="ru-RU"/>
        </w:rPr>
        <w:lastRenderedPageBreak/>
        <w:t xml:space="preserve">врачи вернутся в государственные больницы, не особенно надеются даже чиновники. </w:t>
      </w:r>
      <w:r w:rsidRPr="00214FAA">
        <w:rPr>
          <w:color w:val="38761D"/>
          <w:lang w:val="ru-RU"/>
        </w:rPr>
        <w:t>Согласно нацпроекту “Здравоохранение”, принятому в декабре 2018 года, к 2024 году число врачей в государственных больница</w:t>
      </w:r>
      <w:r w:rsidRPr="00214FAA">
        <w:rPr>
          <w:color w:val="38761D"/>
          <w:lang w:val="ru-RU"/>
        </w:rPr>
        <w:t>х должно вырасти на 7%, а укомплектованность поликлиник - на 19%</w:t>
      </w:r>
      <w:r>
        <w:rPr>
          <w:color w:val="38761D"/>
          <w:vertAlign w:val="superscript"/>
        </w:rPr>
        <w:footnoteReference w:id="53"/>
      </w:r>
      <w:r w:rsidRPr="00214FAA">
        <w:rPr>
          <w:color w:val="38761D"/>
          <w:lang w:val="ru-RU"/>
        </w:rPr>
        <w:t xml:space="preserve">. То есть даже при выполнении плана по росту числа врачей их все равно не хватит, чтобы заполнить все ставки. Достичь обоих показателей сразу можно будет только сократив штаты поликлиник, то </w:t>
      </w:r>
      <w:r w:rsidRPr="00214FAA">
        <w:rPr>
          <w:color w:val="38761D"/>
          <w:lang w:val="ru-RU"/>
        </w:rPr>
        <w:t>есть еще больше увеличив нагрузку на врачей.</w:t>
      </w:r>
      <w:r w:rsidRPr="00214FAA">
        <w:rPr>
          <w:lang w:val="ru-RU"/>
        </w:rPr>
        <w:t xml:space="preserve"> Только фантастический прогресс в технологиях медицины сможет в такой ситуации повысить шансы излечиться от тяжелых заболеваний тех жителей России, которые пока не успели переселиться в Москву или Ханты-Мансийск.</w:t>
      </w:r>
    </w:p>
    <w:p w14:paraId="6083C925" w14:textId="77777777" w:rsidR="005D133E" w:rsidRPr="00214FAA" w:rsidRDefault="005D133E">
      <w:pPr>
        <w:rPr>
          <w:lang w:val="ru-RU"/>
        </w:rPr>
      </w:pPr>
    </w:p>
    <w:p w14:paraId="3AC88CD3" w14:textId="77777777" w:rsidR="005D133E" w:rsidRPr="00214FAA" w:rsidRDefault="005D133E">
      <w:pPr>
        <w:rPr>
          <w:lang w:val="ru-RU"/>
        </w:rPr>
      </w:pPr>
    </w:p>
    <w:p w14:paraId="3ACF4236" w14:textId="77777777" w:rsidR="005D133E" w:rsidRPr="00214FAA" w:rsidRDefault="00B360AA">
      <w:pPr>
        <w:rPr>
          <w:lang w:val="ru-RU"/>
        </w:rPr>
      </w:pPr>
      <w:r w:rsidRPr="00214FAA">
        <w:rPr>
          <w:lang w:val="ru-RU"/>
        </w:rPr>
        <w:t>КАРТА СМЕРТНОСТИ ТРУДОСПОСОБНОГО НАСЕЛЕНИЯ ОТ РАКА И БСК</w:t>
      </w:r>
      <w:r>
        <w:rPr>
          <w:vertAlign w:val="superscript"/>
        </w:rPr>
        <w:footnoteReference w:id="54"/>
      </w:r>
    </w:p>
    <w:p w14:paraId="3C2BD700" w14:textId="77777777" w:rsidR="005D133E" w:rsidRPr="00214FAA" w:rsidRDefault="005D133E">
      <w:pPr>
        <w:rPr>
          <w:lang w:val="ru-RU"/>
        </w:rPr>
      </w:pPr>
    </w:p>
    <w:p w14:paraId="78E3FC7B" w14:textId="77777777" w:rsidR="005D133E" w:rsidRPr="00214FAA" w:rsidRDefault="005D133E">
      <w:pPr>
        <w:rPr>
          <w:lang w:val="ru-RU"/>
        </w:rPr>
      </w:pPr>
    </w:p>
    <w:p w14:paraId="5D59E096" w14:textId="77777777" w:rsidR="005D133E" w:rsidRDefault="00B360AA">
      <w:r>
        <w:rPr>
          <w:noProof/>
        </w:rPr>
        <w:lastRenderedPageBreak/>
        <w:drawing>
          <wp:inline distT="114300" distB="114300" distL="114300" distR="114300" wp14:anchorId="1F3F37F9" wp14:editId="57530FA4">
            <wp:extent cx="5943600" cy="4000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9B587" w14:textId="38C7830D" w:rsidR="005D133E" w:rsidRPr="00214FAA" w:rsidRDefault="00B360AA">
      <w:pPr>
        <w:rPr>
          <w:lang w:val="ru-RU"/>
        </w:rPr>
      </w:pPr>
      <w:commentRangeStart w:id="2"/>
      <w:r>
        <w:rPr>
          <w:noProof/>
        </w:rPr>
        <w:drawing>
          <wp:inline distT="114300" distB="114300" distL="114300" distR="114300" wp14:anchorId="288BEBA8" wp14:editId="1ADC6726">
            <wp:extent cx="5943600" cy="39878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"/>
      <w:r>
        <w:commentReference w:id="2"/>
      </w:r>
      <w:bookmarkStart w:id="3" w:name="_GoBack"/>
      <w:bookmarkEnd w:id="3"/>
    </w:p>
    <w:p w14:paraId="7B85F07A" w14:textId="77777777" w:rsidR="005D133E" w:rsidRPr="00214FAA" w:rsidRDefault="005D133E">
      <w:pPr>
        <w:rPr>
          <w:lang w:val="ru-RU"/>
        </w:rPr>
      </w:pPr>
    </w:p>
    <w:p w14:paraId="5C6782DC" w14:textId="77777777" w:rsidR="005D133E" w:rsidRPr="00214FAA" w:rsidRDefault="005D133E">
      <w:pPr>
        <w:rPr>
          <w:color w:val="FF0000"/>
          <w:lang w:val="ru-RU"/>
        </w:rPr>
      </w:pPr>
    </w:p>
    <w:p w14:paraId="0A142C95" w14:textId="77777777" w:rsidR="005D133E" w:rsidRPr="00214FAA" w:rsidRDefault="005D133E">
      <w:pPr>
        <w:rPr>
          <w:lang w:val="ru-RU"/>
        </w:rPr>
      </w:pPr>
    </w:p>
    <w:p w14:paraId="42FF10DE" w14:textId="77777777" w:rsidR="005D133E" w:rsidRPr="00214FAA" w:rsidRDefault="005D133E">
      <w:pPr>
        <w:rPr>
          <w:lang w:val="ru-RU"/>
        </w:rPr>
      </w:pPr>
    </w:p>
    <w:p w14:paraId="4E36EC17" w14:textId="77777777" w:rsidR="005D133E" w:rsidRPr="00214FAA" w:rsidRDefault="005D133E">
      <w:pPr>
        <w:rPr>
          <w:lang w:val="ru-RU"/>
        </w:rPr>
      </w:pPr>
    </w:p>
    <w:p w14:paraId="2C0C0739" w14:textId="77777777" w:rsidR="005D133E" w:rsidRPr="00214FAA" w:rsidRDefault="00B360AA">
      <w:pPr>
        <w:rPr>
          <w:i/>
          <w:lang w:val="ru-RU"/>
        </w:rPr>
      </w:pPr>
      <w:r w:rsidRPr="00214FAA">
        <w:rPr>
          <w:i/>
          <w:lang w:val="ru-RU"/>
        </w:rPr>
        <w:t xml:space="preserve">(на графике </w:t>
      </w:r>
      <w:proofErr w:type="spellStart"/>
      <w:r w:rsidRPr="00214FAA">
        <w:rPr>
          <w:i/>
          <w:lang w:val="ru-RU"/>
        </w:rPr>
        <w:t>коэфф</w:t>
      </w:r>
      <w:proofErr w:type="spellEnd"/>
      <w:r w:rsidRPr="00214FAA">
        <w:rPr>
          <w:i/>
          <w:lang w:val="ru-RU"/>
        </w:rPr>
        <w:t xml:space="preserve"> смертности </w:t>
      </w:r>
      <w:proofErr w:type="spellStart"/>
      <w:r w:rsidRPr="00214FAA">
        <w:rPr>
          <w:i/>
          <w:lang w:val="ru-RU"/>
        </w:rPr>
        <w:t>трудосп</w:t>
      </w:r>
      <w:proofErr w:type="spellEnd"/>
      <w:r w:rsidRPr="00214FAA">
        <w:rPr>
          <w:i/>
          <w:lang w:val="ru-RU"/>
        </w:rPr>
        <w:t xml:space="preserve"> населения и укомплектованность)</w:t>
      </w:r>
    </w:p>
    <w:p w14:paraId="647DD984" w14:textId="77777777" w:rsidR="005D133E" w:rsidRPr="00214FAA" w:rsidRDefault="005D133E">
      <w:pPr>
        <w:rPr>
          <w:lang w:val="ru-RU"/>
        </w:rPr>
      </w:pPr>
    </w:p>
    <w:p w14:paraId="4B0E858D" w14:textId="77777777" w:rsidR="005D133E" w:rsidRPr="00214FAA" w:rsidRDefault="005D133E">
      <w:pPr>
        <w:rPr>
          <w:i/>
          <w:lang w:val="ru-RU"/>
        </w:rPr>
      </w:pPr>
    </w:p>
    <w:p w14:paraId="072661F2" w14:textId="77777777" w:rsidR="005D133E" w:rsidRPr="00214FAA" w:rsidRDefault="005D133E">
      <w:pPr>
        <w:rPr>
          <w:lang w:val="ru-RU"/>
        </w:rPr>
      </w:pPr>
    </w:p>
    <w:p w14:paraId="66882DB8" w14:textId="77777777" w:rsidR="005D133E" w:rsidRPr="00214FAA" w:rsidRDefault="005D133E">
      <w:pPr>
        <w:rPr>
          <w:lang w:val="ru-RU"/>
        </w:rPr>
      </w:pPr>
    </w:p>
    <w:p w14:paraId="114EDD83" w14:textId="77777777" w:rsidR="005D133E" w:rsidRDefault="00B360AA">
      <w:r>
        <w:rPr>
          <w:noProof/>
        </w:rPr>
        <w:drawing>
          <wp:inline distT="114300" distB="114300" distL="114300" distR="114300" wp14:anchorId="146DCB7D" wp14:editId="5324341B">
            <wp:extent cx="5943600" cy="4025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4B320" w14:textId="77777777" w:rsidR="005D133E" w:rsidRDefault="005D133E"/>
    <w:p w14:paraId="78A87F81" w14:textId="77777777" w:rsidR="005D133E" w:rsidRDefault="00B360AA">
      <w:r>
        <w:rPr>
          <w:i/>
          <w:noProof/>
        </w:rPr>
        <w:lastRenderedPageBreak/>
        <w:drawing>
          <wp:inline distT="114300" distB="114300" distL="114300" distR="114300" wp14:anchorId="2EEFC467" wp14:editId="3F4E8008">
            <wp:extent cx="4781550" cy="37528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0707F" w14:textId="77777777" w:rsidR="005D133E" w:rsidRDefault="005D133E">
      <w:pPr>
        <w:rPr>
          <w:color w:val="333333"/>
          <w:sz w:val="24"/>
          <w:szCs w:val="24"/>
          <w:highlight w:val="white"/>
        </w:rPr>
      </w:pPr>
    </w:p>
    <w:sectPr w:rsidR="005D133E">
      <w:footerReference w:type="defaul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Yulia Lukyanova" w:date="2020-01-13T14:22:00Z" w:initials="">
    <w:p w14:paraId="7E8F9C63" w14:textId="77777777" w:rsidR="005D133E" w:rsidRPr="00214FAA" w:rsidRDefault="00B360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ru-RU"/>
        </w:rPr>
      </w:pPr>
      <w:r w:rsidRPr="00214FAA">
        <w:rPr>
          <w:color w:val="000000"/>
          <w:lang w:val="ru-RU"/>
        </w:rPr>
        <w:t>Боре: проследить, чтобы было "от онкологии"</w:t>
      </w:r>
    </w:p>
    <w:p w14:paraId="666F7D25" w14:textId="77777777" w:rsidR="005D133E" w:rsidRPr="00214FAA" w:rsidRDefault="00B360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ru-RU"/>
        </w:rPr>
      </w:pPr>
      <w:r w:rsidRPr="00214FAA">
        <w:rPr>
          <w:color w:val="000000"/>
          <w:lang w:val="ru-RU"/>
        </w:rPr>
        <w:t xml:space="preserve">(а не от </w:t>
      </w:r>
      <w:proofErr w:type="spellStart"/>
      <w:r w:rsidRPr="00214FAA">
        <w:rPr>
          <w:color w:val="000000"/>
          <w:lang w:val="ru-RU"/>
        </w:rPr>
        <w:t>онко</w:t>
      </w:r>
      <w:proofErr w:type="spellEnd"/>
      <w:r w:rsidRPr="00214FAA">
        <w:rPr>
          <w:color w:val="000000"/>
          <w:lang w:val="ru-RU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6F7D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6F7D25" w16cid:durableId="22187D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1290C" w14:textId="77777777" w:rsidR="00B360AA" w:rsidRDefault="00B360AA">
      <w:pPr>
        <w:spacing w:line="240" w:lineRule="auto"/>
      </w:pPr>
      <w:r>
        <w:separator/>
      </w:r>
    </w:p>
  </w:endnote>
  <w:endnote w:type="continuationSeparator" w:id="0">
    <w:p w14:paraId="6C9F5CD4" w14:textId="77777777" w:rsidR="00B360AA" w:rsidRDefault="00B36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003A9" w14:textId="77777777" w:rsidR="005D133E" w:rsidRDefault="005D13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6C504" w14:textId="77777777" w:rsidR="00B360AA" w:rsidRDefault="00B360AA">
      <w:pPr>
        <w:spacing w:line="240" w:lineRule="auto"/>
      </w:pPr>
      <w:r>
        <w:separator/>
      </w:r>
    </w:p>
  </w:footnote>
  <w:footnote w:type="continuationSeparator" w:id="0">
    <w:p w14:paraId="55EB6D22" w14:textId="77777777" w:rsidR="00B360AA" w:rsidRDefault="00B360AA">
      <w:pPr>
        <w:spacing w:line="240" w:lineRule="auto"/>
      </w:pPr>
      <w:r>
        <w:continuationSeparator/>
      </w:r>
    </w:p>
  </w:footnote>
  <w:footnote w:id="1">
    <w:p w14:paraId="2F8FE628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“</w:t>
      </w:r>
      <w:hyperlink r:id="rId1">
        <w:r w:rsidRPr="00214FAA">
          <w:rPr>
            <w:color w:val="1155CC"/>
            <w:sz w:val="20"/>
            <w:szCs w:val="20"/>
            <w:u w:val="single"/>
            <w:lang w:val="ru-RU"/>
          </w:rPr>
          <w:t>Укомплектованность врачами по регионам 2017-2018.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 xml:space="preserve">” </w:t>
      </w:r>
      <w:r w:rsidRPr="00214FAA">
        <w:rPr>
          <w:rFonts w:ascii="Roboto" w:eastAsia="Roboto" w:hAnsi="Roboto" w:cs="Roboto"/>
          <w:color w:val="3C4043"/>
          <w:sz w:val="21"/>
          <w:szCs w:val="21"/>
          <w:highlight w:val="white"/>
          <w:lang w:val="ru-RU"/>
        </w:rPr>
        <w:t>с пересчетом с коэффициентом совместительства 1,2 ставки на 1 ставку</w:t>
      </w:r>
      <w:r w:rsidRPr="00214FAA">
        <w:rPr>
          <w:sz w:val="20"/>
          <w:szCs w:val="20"/>
          <w:lang w:val="ru-RU"/>
        </w:rPr>
        <w:t xml:space="preserve">. Источник: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proofErr w:type="spellStart"/>
      <w:r>
        <w:rPr>
          <w:sz w:val="20"/>
          <w:szCs w:val="20"/>
        </w:rPr>
        <w:t>fedstat</w:t>
      </w:r>
      <w:proofErr w:type="spellEnd"/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ru</w:t>
      </w:r>
      <w:proofErr w:type="spellEnd"/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indicator</w:t>
      </w:r>
      <w:r w:rsidRPr="00214FAA">
        <w:rPr>
          <w:sz w:val="20"/>
          <w:szCs w:val="20"/>
          <w:lang w:val="ru-RU"/>
        </w:rPr>
        <w:t>/59510</w:t>
      </w:r>
    </w:p>
  </w:footnote>
  <w:footnote w:id="2">
    <w:p w14:paraId="3E7D67DF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Файл: папка Здравоохранение в России Сборник 2019,  </w:t>
      </w:r>
      <w:hyperlink r:id="rId2">
        <w:r>
          <w:rPr>
            <w:color w:val="1155CC"/>
            <w:sz w:val="20"/>
            <w:szCs w:val="20"/>
            <w:u w:val="single"/>
          </w:rPr>
          <w:t>R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_4запп.</w:t>
        </w:r>
        <w:r>
          <w:rPr>
            <w:color w:val="1155CC"/>
            <w:sz w:val="20"/>
            <w:szCs w:val="20"/>
            <w:u w:val="single"/>
          </w:rPr>
          <w:t>xls</w:t>
        </w:r>
      </w:hyperlink>
      <w:r w:rsidRPr="00214FAA">
        <w:rPr>
          <w:sz w:val="20"/>
          <w:szCs w:val="20"/>
          <w:lang w:val="ru-RU"/>
        </w:rPr>
        <w:t xml:space="preserve"> Лист Т.4.4. Источник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r>
        <w:rPr>
          <w:sz w:val="20"/>
          <w:szCs w:val="20"/>
        </w:rPr>
        <w:t>www</w:t>
      </w:r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gks</w:t>
      </w:r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ru</w:t>
      </w:r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folder</w:t>
      </w:r>
      <w:r w:rsidRPr="00214FAA">
        <w:rPr>
          <w:sz w:val="20"/>
          <w:szCs w:val="20"/>
          <w:lang w:val="ru-RU"/>
        </w:rPr>
        <w:t>/210/</w:t>
      </w:r>
      <w:r>
        <w:rPr>
          <w:sz w:val="20"/>
          <w:szCs w:val="20"/>
        </w:rPr>
        <w:t>document</w:t>
      </w:r>
      <w:r w:rsidRPr="00214FAA">
        <w:rPr>
          <w:sz w:val="20"/>
          <w:szCs w:val="20"/>
          <w:lang w:val="ru-RU"/>
        </w:rPr>
        <w:t>/13218</w:t>
      </w:r>
    </w:p>
  </w:footnote>
  <w:footnote w:id="3">
    <w:p w14:paraId="6C069998" w14:textId="0DA5668A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“</w:t>
      </w:r>
      <w:hyperlink r:id="rId3">
        <w:r w:rsidRPr="00214FAA">
          <w:rPr>
            <w:color w:val="1155CC"/>
            <w:sz w:val="20"/>
            <w:szCs w:val="20"/>
            <w:u w:val="single"/>
            <w:lang w:val="ru-RU"/>
          </w:rPr>
          <w:t>Смертность о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т ЗНО.</w:t>
        </w:r>
        <w:r>
          <w:rPr>
            <w:color w:val="1155CC"/>
            <w:sz w:val="20"/>
            <w:szCs w:val="20"/>
            <w:u w:val="single"/>
          </w:rPr>
          <w:t>xls</w:t>
        </w:r>
      </w:hyperlink>
      <w:r w:rsidRPr="00214FAA">
        <w:rPr>
          <w:sz w:val="20"/>
          <w:szCs w:val="20"/>
          <w:lang w:val="ru-RU"/>
        </w:rPr>
        <w:t xml:space="preserve">”, Курганская область на 72 позиции, выделена желтым. Динамика 2018/2012 в столбец </w:t>
      </w:r>
      <w:r>
        <w:rPr>
          <w:sz w:val="20"/>
          <w:szCs w:val="20"/>
        </w:rPr>
        <w:t>K</w:t>
      </w:r>
      <w:r w:rsidRPr="00214FAA">
        <w:rPr>
          <w:sz w:val="20"/>
          <w:szCs w:val="20"/>
          <w:lang w:val="ru-RU"/>
        </w:rPr>
        <w:t xml:space="preserve">. Ранги (места) -в столбце </w:t>
      </w:r>
      <w:r>
        <w:rPr>
          <w:sz w:val="20"/>
          <w:szCs w:val="20"/>
        </w:rPr>
        <w:t>L</w:t>
      </w:r>
      <w:r w:rsidRPr="00214FAA">
        <w:rPr>
          <w:sz w:val="20"/>
          <w:szCs w:val="20"/>
          <w:lang w:val="ru-RU"/>
        </w:rPr>
        <w:t xml:space="preserve"> “Ранг в 2</w:t>
      </w:r>
      <w:r w:rsidR="00214FAA">
        <w:rPr>
          <w:sz w:val="20"/>
          <w:szCs w:val="20"/>
          <w:lang w:val="ru-RU"/>
        </w:rPr>
        <w:t>0</w:t>
      </w:r>
      <w:r w:rsidRPr="00214FAA">
        <w:rPr>
          <w:sz w:val="20"/>
          <w:szCs w:val="20"/>
          <w:lang w:val="ru-RU"/>
        </w:rPr>
        <w:t xml:space="preserve">18 году”. Источник: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r>
        <w:rPr>
          <w:sz w:val="20"/>
          <w:szCs w:val="20"/>
        </w:rPr>
        <w:t>fedstat</w:t>
      </w:r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ru</w:t>
      </w:r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indicator</w:t>
      </w:r>
      <w:r w:rsidRPr="00214FAA">
        <w:rPr>
          <w:sz w:val="20"/>
          <w:szCs w:val="20"/>
          <w:lang w:val="ru-RU"/>
        </w:rPr>
        <w:t>/57315</w:t>
      </w:r>
    </w:p>
  </w:footnote>
  <w:footnote w:id="4">
    <w:p w14:paraId="543F5647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См. п.3.</w:t>
      </w:r>
    </w:p>
  </w:footnote>
  <w:footnote w:id="5">
    <w:p w14:paraId="1CDDB797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“</w:t>
      </w:r>
      <w:hyperlink r:id="rId4">
        <w:r w:rsidRPr="00214FAA">
          <w:rPr>
            <w:color w:val="1155CC"/>
            <w:sz w:val="20"/>
            <w:szCs w:val="20"/>
            <w:u w:val="single"/>
            <w:lang w:val="ru-RU"/>
          </w:rPr>
          <w:t xml:space="preserve">Динамика летальности и </w:t>
        </w:r>
        <w:proofErr w:type="spellStart"/>
        <w:r w:rsidRPr="00214FAA">
          <w:rPr>
            <w:color w:val="1155CC"/>
            <w:sz w:val="20"/>
            <w:szCs w:val="20"/>
            <w:u w:val="single"/>
            <w:lang w:val="ru-RU"/>
          </w:rPr>
          <w:t>выявляемости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 xml:space="preserve"> 2018-2012.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 xml:space="preserve">”, сумма показателей в столбцах </w:t>
      </w:r>
      <w:r>
        <w:rPr>
          <w:sz w:val="20"/>
          <w:szCs w:val="20"/>
        </w:rPr>
        <w:t>I</w:t>
      </w:r>
      <w:r w:rsidRPr="00214FAA"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II</w:t>
      </w:r>
      <w:r w:rsidRPr="00214FAA">
        <w:rPr>
          <w:sz w:val="20"/>
          <w:szCs w:val="20"/>
          <w:lang w:val="ru-RU"/>
        </w:rPr>
        <w:t xml:space="preserve"> “Имели стадию заболевания”: 39% в 2012 году и 54% в 2018 году. Источник: ежегодники</w:t>
      </w:r>
      <w:r w:rsidRPr="00214FAA">
        <w:rPr>
          <w:sz w:val="20"/>
          <w:szCs w:val="20"/>
          <w:lang w:val="ru-RU"/>
        </w:rPr>
        <w:t xml:space="preserve"> Герцена </w:t>
      </w:r>
      <w:hyperlink r:id="rId5">
        <w:r w:rsidRPr="00214FAA">
          <w:rPr>
            <w:color w:val="1155CC"/>
            <w:sz w:val="20"/>
            <w:szCs w:val="20"/>
            <w:u w:val="single"/>
            <w:lang w:val="ru-RU"/>
          </w:rPr>
          <w:t>2018 год</w:t>
        </w:r>
      </w:hyperlink>
      <w:r w:rsidRPr="00214FAA">
        <w:rPr>
          <w:sz w:val="20"/>
          <w:szCs w:val="20"/>
          <w:lang w:val="ru-RU"/>
        </w:rPr>
        <w:t xml:space="preserve"> стр.44-45 и 2</w:t>
      </w:r>
      <w:hyperlink r:id="rId6">
        <w:r w:rsidRPr="00214FAA">
          <w:rPr>
            <w:color w:val="1155CC"/>
            <w:sz w:val="20"/>
            <w:szCs w:val="20"/>
            <w:u w:val="single"/>
            <w:lang w:val="ru-RU"/>
          </w:rPr>
          <w:t>012 год</w:t>
        </w:r>
      </w:hyperlink>
      <w:r w:rsidRPr="00214FAA">
        <w:rPr>
          <w:sz w:val="20"/>
          <w:szCs w:val="20"/>
          <w:lang w:val="ru-RU"/>
        </w:rPr>
        <w:t xml:space="preserve"> стр.42-43 “ПОКАЗАТЕЛИ ДИАГНОСТИКИ ЗЛО</w:t>
      </w:r>
      <w:r w:rsidRPr="00214FAA">
        <w:rPr>
          <w:sz w:val="20"/>
          <w:szCs w:val="20"/>
          <w:lang w:val="ru-RU"/>
        </w:rPr>
        <w:t>КАЧЕСТВЕННЫХ НОВООБРАЗОВАНИЙ. Злокачественные новообразования всего С00-97”</w:t>
      </w:r>
    </w:p>
  </w:footnote>
  <w:footnote w:id="6">
    <w:p w14:paraId="00D8CE83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“</w:t>
      </w:r>
      <w:hyperlink r:id="rId7">
        <w:r w:rsidRPr="00214FAA">
          <w:rPr>
            <w:color w:val="1155CC"/>
            <w:sz w:val="20"/>
            <w:szCs w:val="20"/>
            <w:u w:val="single"/>
            <w:lang w:val="ru-RU"/>
          </w:rPr>
          <w:t>Сводная таблица Медицина по регионам.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 xml:space="preserve">”, столбец </w:t>
      </w:r>
      <w:r>
        <w:rPr>
          <w:sz w:val="20"/>
          <w:szCs w:val="20"/>
        </w:rPr>
        <w:t>Y</w:t>
      </w:r>
      <w:r w:rsidRPr="00214FAA">
        <w:rPr>
          <w:sz w:val="20"/>
          <w:szCs w:val="20"/>
          <w:lang w:val="ru-RU"/>
        </w:rPr>
        <w:t xml:space="preserve"> “ВРП на душу населения в 2017” (</w:t>
      </w:r>
      <w:r w:rsidRPr="00214FAA">
        <w:rPr>
          <w:sz w:val="20"/>
          <w:szCs w:val="20"/>
          <w:lang w:val="ru-RU"/>
        </w:rPr>
        <w:t xml:space="preserve">данных за 2018 год еще нет). Уральский федеральный округ на 70-78 строках. Источник: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proofErr w:type="spellStart"/>
      <w:r>
        <w:rPr>
          <w:sz w:val="20"/>
          <w:szCs w:val="20"/>
        </w:rPr>
        <w:t>fedstat</w:t>
      </w:r>
      <w:proofErr w:type="spellEnd"/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ru</w:t>
      </w:r>
      <w:proofErr w:type="spellEnd"/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indicator</w:t>
      </w:r>
      <w:r w:rsidRPr="00214FAA">
        <w:rPr>
          <w:sz w:val="20"/>
          <w:szCs w:val="20"/>
          <w:lang w:val="ru-RU"/>
        </w:rPr>
        <w:t>/42928</w:t>
      </w:r>
    </w:p>
  </w:footnote>
  <w:footnote w:id="7">
    <w:p w14:paraId="187722FA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“</w:t>
      </w:r>
      <w:hyperlink r:id="rId8">
        <w:r w:rsidRPr="00214FAA">
          <w:rPr>
            <w:color w:val="1155CC"/>
            <w:sz w:val="20"/>
            <w:szCs w:val="20"/>
            <w:u w:val="single"/>
            <w:lang w:val="ru-RU"/>
          </w:rPr>
          <w:t>Как росли зарплаты врачей.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 xml:space="preserve">”, столбец </w:t>
      </w:r>
      <w:r>
        <w:rPr>
          <w:sz w:val="20"/>
          <w:szCs w:val="20"/>
        </w:rPr>
        <w:t>T</w:t>
      </w:r>
      <w:r w:rsidRPr="00214FAA">
        <w:rPr>
          <w:sz w:val="20"/>
          <w:szCs w:val="20"/>
          <w:lang w:val="ru-RU"/>
        </w:rPr>
        <w:t xml:space="preserve"> - 2018 год. Источник: </w:t>
      </w:r>
      <w:hyperlink r:id="rId9">
        <w:r>
          <w:rPr>
            <w:color w:val="1155CC"/>
            <w:sz w:val="20"/>
            <w:szCs w:val="20"/>
            <w:u w:val="single"/>
          </w:rPr>
          <w:t>https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://</w:t>
        </w:r>
        <w:r>
          <w:rPr>
            <w:color w:val="1155CC"/>
            <w:sz w:val="20"/>
            <w:szCs w:val="20"/>
            <w:u w:val="single"/>
          </w:rPr>
          <w:t>www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gks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ru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labor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_</w:t>
        </w:r>
        <w:r>
          <w:rPr>
            <w:color w:val="1155CC"/>
            <w:sz w:val="20"/>
            <w:szCs w:val="20"/>
            <w:u w:val="single"/>
          </w:rPr>
          <w:t>market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_</w:t>
        </w:r>
        <w:r>
          <w:rPr>
            <w:color w:val="1155CC"/>
            <w:sz w:val="20"/>
            <w:szCs w:val="20"/>
            <w:u w:val="single"/>
          </w:rPr>
          <w:t>employment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_</w:t>
        </w:r>
        <w:r>
          <w:rPr>
            <w:color w:val="1155CC"/>
            <w:sz w:val="20"/>
            <w:szCs w:val="20"/>
            <w:u w:val="single"/>
          </w:rPr>
          <w:t>salaries</w:t>
        </w:r>
      </w:hyperlink>
      <w:r w:rsidRPr="00214FAA">
        <w:rPr>
          <w:sz w:val="20"/>
          <w:szCs w:val="20"/>
          <w:lang w:val="ru-RU"/>
        </w:rPr>
        <w:t xml:space="preserve"> Раздел “Итоги федерального статистического наблюдения в сфере оплаты труда отдельных категорий работников соци</w:t>
      </w:r>
      <w:r w:rsidRPr="00214FAA">
        <w:rPr>
          <w:sz w:val="20"/>
          <w:szCs w:val="20"/>
          <w:lang w:val="ru-RU"/>
        </w:rPr>
        <w:t xml:space="preserve">альной сферы и науки за 2013 - 2018гг.”, сборники по годам. </w:t>
      </w:r>
    </w:p>
  </w:footnote>
  <w:footnote w:id="8">
    <w:p w14:paraId="2D858AD1" w14:textId="58BB7AFF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Кстати, в Курганской число выбывающих в другие регион</w:t>
      </w:r>
      <w:r w:rsidR="00214FAA">
        <w:rPr>
          <w:sz w:val="20"/>
          <w:szCs w:val="20"/>
          <w:lang w:val="ru-RU"/>
        </w:rPr>
        <w:t>ы</w:t>
      </w:r>
      <w:r w:rsidRPr="00214FAA">
        <w:rPr>
          <w:sz w:val="20"/>
          <w:szCs w:val="20"/>
          <w:lang w:val="ru-RU"/>
        </w:rPr>
        <w:t xml:space="preserve"> на 50% больше приезжающих, это очень много. </w:t>
      </w:r>
    </w:p>
  </w:footnote>
  <w:footnote w:id="9">
    <w:p w14:paraId="772B4987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Южно-Уральский медицинский университет</w:t>
      </w:r>
    </w:p>
  </w:footnote>
  <w:footnote w:id="10">
    <w:p w14:paraId="52B0C12E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Тюменский медицинский университет</w:t>
      </w:r>
    </w:p>
  </w:footnote>
  <w:footnote w:id="11">
    <w:p w14:paraId="61EFF0FA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Омский медицинский университет</w:t>
      </w:r>
    </w:p>
  </w:footnote>
  <w:footnote w:id="12">
    <w:p w14:paraId="4CFC9CE8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</w:t>
      </w:r>
      <w:hyperlink r:id="rId10">
        <w:r w:rsidRPr="00214FAA">
          <w:rPr>
            <w:color w:val="1155CC"/>
            <w:sz w:val="20"/>
            <w:szCs w:val="20"/>
            <w:u w:val="single"/>
            <w:lang w:val="ru-RU"/>
          </w:rPr>
          <w:t>“Куда отправлялись работать выпускники медвузов в 2016 году.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 xml:space="preserve">”. Источник: сайт </w:t>
      </w:r>
      <w:proofErr w:type="spellStart"/>
      <w:r w:rsidRPr="00214FAA">
        <w:rPr>
          <w:sz w:val="20"/>
          <w:szCs w:val="20"/>
          <w:lang w:val="ru-RU"/>
        </w:rPr>
        <w:t>минобра</w:t>
      </w:r>
      <w:proofErr w:type="spellEnd"/>
      <w:r w:rsidRPr="00214FAA">
        <w:rPr>
          <w:sz w:val="20"/>
          <w:szCs w:val="20"/>
          <w:lang w:val="ru-RU"/>
        </w:rPr>
        <w:t xml:space="preserve"> </w:t>
      </w:r>
      <w:hyperlink r:id="rId11">
        <w:r>
          <w:rPr>
            <w:color w:val="1155CC"/>
            <w:sz w:val="20"/>
            <w:szCs w:val="20"/>
            <w:u w:val="single"/>
          </w:rPr>
          <w:t>http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://</w:t>
        </w:r>
        <w:proofErr w:type="spellStart"/>
        <w:r>
          <w:rPr>
            <w:color w:val="1155CC"/>
            <w:sz w:val="20"/>
            <w:szCs w:val="20"/>
            <w:u w:val="single"/>
          </w:rPr>
          <w:t>vo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graduate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edu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ru</w:t>
        </w:r>
        <w:proofErr w:type="spellEnd"/>
      </w:hyperlink>
      <w:r w:rsidRPr="00214FAA">
        <w:rPr>
          <w:sz w:val="20"/>
          <w:szCs w:val="20"/>
          <w:lang w:val="ru-RU"/>
        </w:rPr>
        <w:t xml:space="preserve">. Скачанные паспорта вуза: там же в папке три файла </w:t>
      </w:r>
      <w:r>
        <w:rPr>
          <w:sz w:val="20"/>
          <w:szCs w:val="20"/>
        </w:rPr>
        <w:t>passport</w:t>
      </w:r>
      <w:r w:rsidRPr="00214FAA">
        <w:rPr>
          <w:sz w:val="20"/>
          <w:szCs w:val="20"/>
          <w:lang w:val="ru-RU"/>
        </w:rPr>
        <w:t>(0,1,2).</w:t>
      </w:r>
    </w:p>
  </w:footnote>
  <w:footnote w:id="13">
    <w:p w14:paraId="121C5450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hyperlink r:id="rId12">
        <w:r w:rsidRPr="00214FAA">
          <w:rPr>
            <w:color w:val="1155CC"/>
            <w:sz w:val="20"/>
            <w:szCs w:val="20"/>
            <w:u w:val="single"/>
            <w:lang w:val="ru-RU"/>
          </w:rPr>
          <w:t>Платные услуги населению по регионам 2017-2018.</w:t>
        </w:r>
        <w:r>
          <w:rPr>
            <w:color w:val="1155CC"/>
            <w:sz w:val="20"/>
            <w:szCs w:val="20"/>
            <w:u w:val="single"/>
          </w:rPr>
          <w:t>xls</w:t>
        </w:r>
      </w:hyperlink>
      <w:r w:rsidRPr="00214FAA">
        <w:rPr>
          <w:sz w:val="20"/>
          <w:szCs w:val="20"/>
          <w:lang w:val="ru-RU"/>
        </w:rPr>
        <w:t xml:space="preserve"> Источник: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r>
        <w:rPr>
          <w:sz w:val="20"/>
          <w:szCs w:val="20"/>
        </w:rPr>
        <w:t>fedstat</w:t>
      </w:r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ru</w:t>
      </w:r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indicator</w:t>
      </w:r>
      <w:r w:rsidRPr="00214FAA">
        <w:rPr>
          <w:sz w:val="20"/>
          <w:szCs w:val="20"/>
          <w:lang w:val="ru-RU"/>
        </w:rPr>
        <w:t>/57788</w:t>
      </w:r>
    </w:p>
  </w:footnote>
  <w:footnote w:id="14">
    <w:p w14:paraId="63DB4758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Доход от ОМС: </w:t>
      </w:r>
      <w:hyperlink r:id="rId13">
        <w:r>
          <w:rPr>
            <w:color w:val="1155CC"/>
            <w:sz w:val="20"/>
            <w:szCs w:val="20"/>
            <w:u w:val="single"/>
          </w:rPr>
          <w:t>https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://</w:t>
        </w:r>
        <w:r>
          <w:rPr>
            <w:color w:val="1155CC"/>
            <w:sz w:val="20"/>
            <w:szCs w:val="20"/>
            <w:u w:val="single"/>
          </w:rPr>
          <w:t>bus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gov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ru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pub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agency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/115788/</w:t>
        </w:r>
        <w:r>
          <w:rPr>
            <w:color w:val="1155CC"/>
            <w:sz w:val="20"/>
            <w:szCs w:val="20"/>
            <w:u w:val="single"/>
          </w:rPr>
          <w:t>annual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balances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f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0503737</w:t>
        </w:r>
      </w:hyperlink>
      <w:r w:rsidRPr="00214FAA">
        <w:rPr>
          <w:sz w:val="20"/>
          <w:szCs w:val="20"/>
          <w:lang w:val="ru-RU"/>
        </w:rPr>
        <w:t xml:space="preserve">, Общий доход и собственный доход включая ОМС: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r>
        <w:rPr>
          <w:sz w:val="20"/>
          <w:szCs w:val="20"/>
        </w:rPr>
        <w:t>bus</w:t>
      </w:r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gov</w:t>
      </w:r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ru</w:t>
      </w:r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pub</w:t>
      </w:r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agency</w:t>
      </w:r>
      <w:r w:rsidRPr="00214FAA">
        <w:rPr>
          <w:sz w:val="20"/>
          <w:szCs w:val="20"/>
          <w:lang w:val="ru-RU"/>
        </w:rPr>
        <w:t>/115788/</w:t>
      </w:r>
      <w:r>
        <w:rPr>
          <w:sz w:val="20"/>
          <w:szCs w:val="20"/>
        </w:rPr>
        <w:t>reports</w:t>
      </w:r>
    </w:p>
  </w:footnote>
  <w:footnote w:id="15">
    <w:p w14:paraId="6E4CE357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Доход от ОМС и от платных услуг: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r>
        <w:rPr>
          <w:sz w:val="20"/>
          <w:szCs w:val="20"/>
        </w:rPr>
        <w:t>bus</w:t>
      </w:r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gov</w:t>
      </w:r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ru</w:t>
      </w:r>
      <w:proofErr w:type="spellEnd"/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pub</w:t>
      </w:r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agency</w:t>
      </w:r>
      <w:r w:rsidRPr="00214FAA">
        <w:rPr>
          <w:sz w:val="20"/>
          <w:szCs w:val="20"/>
          <w:lang w:val="ru-RU"/>
        </w:rPr>
        <w:t>/80484/</w:t>
      </w:r>
      <w:r>
        <w:rPr>
          <w:sz w:val="20"/>
          <w:szCs w:val="20"/>
        </w:rPr>
        <w:t>annual</w:t>
      </w:r>
      <w:r w:rsidRPr="00214FAA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balances</w:t>
      </w:r>
      <w:r w:rsidRPr="00214FAA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f</w:t>
      </w:r>
      <w:r w:rsidRPr="00214FAA">
        <w:rPr>
          <w:sz w:val="20"/>
          <w:szCs w:val="20"/>
          <w:lang w:val="ru-RU"/>
        </w:rPr>
        <w:t>050</w:t>
      </w:r>
      <w:r w:rsidRPr="00214FAA">
        <w:rPr>
          <w:sz w:val="20"/>
          <w:szCs w:val="20"/>
          <w:lang w:val="ru-RU"/>
        </w:rPr>
        <w:t>3737</w:t>
      </w:r>
    </w:p>
  </w:footnote>
  <w:footnote w:id="16">
    <w:p w14:paraId="16BA81C9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r>
        <w:rPr>
          <w:sz w:val="20"/>
          <w:szCs w:val="20"/>
        </w:rPr>
        <w:t>bus</w:t>
      </w:r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gov</w:t>
      </w:r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ru</w:t>
      </w:r>
      <w:proofErr w:type="spellEnd"/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pub</w:t>
      </w:r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agency</w:t>
      </w:r>
      <w:r w:rsidRPr="00214FAA">
        <w:rPr>
          <w:sz w:val="20"/>
          <w:szCs w:val="20"/>
          <w:lang w:val="ru-RU"/>
        </w:rPr>
        <w:t>/58621/</w:t>
      </w:r>
      <w:r>
        <w:rPr>
          <w:sz w:val="20"/>
          <w:szCs w:val="20"/>
        </w:rPr>
        <w:t>annual</w:t>
      </w:r>
      <w:r w:rsidRPr="00214FAA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balances</w:t>
      </w:r>
      <w:r w:rsidRPr="00214FAA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F</w:t>
      </w:r>
      <w:r w:rsidRPr="00214FAA">
        <w:rPr>
          <w:sz w:val="20"/>
          <w:szCs w:val="20"/>
          <w:lang w:val="ru-RU"/>
        </w:rPr>
        <w:t>0503721</w:t>
      </w:r>
    </w:p>
  </w:footnote>
  <w:footnote w:id="17">
    <w:p w14:paraId="0C11B531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Расчеты: файл </w:t>
      </w:r>
      <w:hyperlink r:id="rId14">
        <w:r w:rsidRPr="00214FAA">
          <w:rPr>
            <w:color w:val="1155CC"/>
            <w:sz w:val="20"/>
            <w:szCs w:val="20"/>
            <w:u w:val="single"/>
            <w:lang w:val="ru-RU"/>
          </w:rPr>
          <w:t>Доходы больниц от платных услуг.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 xml:space="preserve"> столбец Доля платных услуг (собран из разных форм п.13-15).</w:t>
      </w:r>
    </w:p>
  </w:footnote>
  <w:footnote w:id="18">
    <w:p w14:paraId="1E60E2FB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“</w:t>
      </w:r>
      <w:hyperlink r:id="rId15">
        <w:r w:rsidRPr="00214FAA">
          <w:rPr>
            <w:color w:val="1155CC"/>
            <w:sz w:val="20"/>
            <w:szCs w:val="20"/>
            <w:u w:val="single"/>
            <w:lang w:val="ru-RU"/>
          </w:rPr>
          <w:t>Как менялась численность врачей в целом по России</w:t>
        </w:r>
      </w:hyperlink>
      <w:r w:rsidRPr="00214FAA">
        <w:rPr>
          <w:sz w:val="20"/>
          <w:szCs w:val="20"/>
          <w:lang w:val="ru-RU"/>
        </w:rPr>
        <w:t xml:space="preserve"> Источник: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r>
        <w:rPr>
          <w:sz w:val="20"/>
          <w:szCs w:val="20"/>
        </w:rPr>
        <w:t>www</w:t>
      </w:r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fedstat</w:t>
      </w:r>
      <w:proofErr w:type="spellEnd"/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ru</w:t>
      </w:r>
      <w:proofErr w:type="spellEnd"/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indicator</w:t>
      </w:r>
      <w:r w:rsidRPr="00214FAA">
        <w:rPr>
          <w:sz w:val="20"/>
          <w:szCs w:val="20"/>
          <w:lang w:val="ru-RU"/>
        </w:rPr>
        <w:t>/31547</w:t>
      </w:r>
    </w:p>
  </w:footnote>
  <w:footnote w:id="19">
    <w:p w14:paraId="05F08A48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r w:rsidRPr="00214FAA">
        <w:rPr>
          <w:sz w:val="20"/>
          <w:szCs w:val="20"/>
          <w:lang w:val="ru-RU"/>
        </w:rPr>
        <w:t xml:space="preserve">файл </w:t>
      </w:r>
      <w:hyperlink r:id="rId16">
        <w:r w:rsidRPr="00214FAA">
          <w:rPr>
            <w:color w:val="1155CC"/>
            <w:sz w:val="20"/>
            <w:szCs w:val="20"/>
            <w:u w:val="single"/>
            <w:lang w:val="ru-RU"/>
          </w:rPr>
          <w:t>Майские указы.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 xml:space="preserve">, источник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proofErr w:type="spellStart"/>
      <w:r>
        <w:rPr>
          <w:sz w:val="20"/>
          <w:szCs w:val="20"/>
        </w:rPr>
        <w:t>ru</w:t>
      </w:r>
      <w:proofErr w:type="spellEnd"/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wikipedia</w:t>
      </w:r>
      <w:proofErr w:type="spellEnd"/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org</w:t>
      </w:r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wiki</w:t>
      </w:r>
      <w:r w:rsidRPr="00214FAA">
        <w:rPr>
          <w:sz w:val="20"/>
          <w:szCs w:val="20"/>
          <w:lang w:val="ru-RU"/>
        </w:rPr>
        <w:t>/</w:t>
      </w:r>
      <w:proofErr w:type="spellStart"/>
      <w:r w:rsidRPr="00214FAA">
        <w:rPr>
          <w:sz w:val="20"/>
          <w:szCs w:val="20"/>
          <w:lang w:val="ru-RU"/>
        </w:rPr>
        <w:t>Майские_указы</w:t>
      </w:r>
      <w:proofErr w:type="spellEnd"/>
    </w:p>
  </w:footnote>
  <w:footnote w:id="20">
    <w:p w14:paraId="77F5B07D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“</w:t>
      </w:r>
      <w:hyperlink r:id="rId17">
        <w:r w:rsidRPr="00214FAA">
          <w:rPr>
            <w:color w:val="1155CC"/>
            <w:sz w:val="20"/>
            <w:szCs w:val="20"/>
            <w:u w:val="single"/>
            <w:lang w:val="ru-RU"/>
          </w:rPr>
          <w:t>Как росли зарплаты врачей.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>”</w:t>
      </w:r>
    </w:p>
  </w:footnote>
  <w:footnote w:id="21">
    <w:p w14:paraId="27809E6D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“</w:t>
      </w:r>
      <w:hyperlink r:id="rId18">
        <w:r w:rsidRPr="00214FAA">
          <w:rPr>
            <w:color w:val="1155CC"/>
            <w:sz w:val="20"/>
            <w:szCs w:val="20"/>
            <w:u w:val="single"/>
            <w:lang w:val="ru-RU"/>
          </w:rPr>
          <w:t>Как менялась численность врачей в целом по России</w:t>
        </w:r>
      </w:hyperlink>
    </w:p>
  </w:footnote>
  <w:footnote w:id="22">
    <w:p w14:paraId="0C4A8E8C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</w:t>
      </w:r>
      <w:hyperlink r:id="rId19">
        <w:r w:rsidRPr="00214FAA">
          <w:rPr>
            <w:color w:val="1155CC"/>
            <w:sz w:val="20"/>
            <w:szCs w:val="20"/>
            <w:u w:val="single"/>
            <w:lang w:val="ru-RU"/>
          </w:rPr>
          <w:t xml:space="preserve">Численность всего с 2004 </w:t>
        </w:r>
        <w:proofErr w:type="spellStart"/>
        <w:r w:rsidRPr="00214FAA">
          <w:rPr>
            <w:color w:val="1155CC"/>
            <w:sz w:val="20"/>
            <w:szCs w:val="20"/>
            <w:u w:val="single"/>
            <w:lang w:val="ru-RU"/>
          </w:rPr>
          <w:t>гос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 xml:space="preserve"> и </w:t>
        </w:r>
        <w:proofErr w:type="spellStart"/>
        <w:r w:rsidRPr="00214FAA">
          <w:rPr>
            <w:color w:val="1155CC"/>
            <w:sz w:val="20"/>
            <w:szCs w:val="20"/>
            <w:u w:val="single"/>
            <w:lang w:val="ru-RU"/>
          </w:rPr>
          <w:t>негос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xls</w:t>
        </w:r>
        <w:proofErr w:type="spellEnd"/>
      </w:hyperlink>
    </w:p>
  </w:footnote>
  <w:footnote w:id="23">
    <w:p w14:paraId="234B4742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для графика </w:t>
      </w:r>
      <w:hyperlink r:id="rId20">
        <w:r w:rsidRPr="00214FAA">
          <w:rPr>
            <w:color w:val="1155CC"/>
            <w:sz w:val="20"/>
            <w:szCs w:val="20"/>
            <w:u w:val="single"/>
            <w:lang w:val="ru-RU"/>
          </w:rPr>
          <w:t>Врачи каких специальностей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 xml:space="preserve"> чаще уходят в частный сектор.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 xml:space="preserve">. Исходные таблицы по специальностям в папке “Численность врачей по специальностям”. Источник: </w:t>
      </w:r>
      <w:hyperlink r:id="rId21">
        <w:r>
          <w:rPr>
            <w:color w:val="1155CC"/>
            <w:sz w:val="20"/>
            <w:szCs w:val="20"/>
            <w:u w:val="single"/>
          </w:rPr>
          <w:t>https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://</w:t>
        </w:r>
        <w:r>
          <w:rPr>
            <w:color w:val="1155CC"/>
            <w:sz w:val="20"/>
            <w:szCs w:val="20"/>
            <w:u w:val="single"/>
          </w:rPr>
          <w:t>www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fedstat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ru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indicator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/31547</w:t>
        </w:r>
      </w:hyperlink>
      <w:r w:rsidRPr="00214FAA">
        <w:rPr>
          <w:sz w:val="20"/>
          <w:szCs w:val="20"/>
          <w:lang w:val="ru-RU"/>
        </w:rPr>
        <w:t>. Специальности выбираются в по</w:t>
      </w:r>
      <w:r w:rsidRPr="00214FAA">
        <w:rPr>
          <w:sz w:val="20"/>
          <w:szCs w:val="20"/>
          <w:lang w:val="ru-RU"/>
        </w:rPr>
        <w:t>ле “Всего врачей”.</w:t>
      </w:r>
    </w:p>
  </w:footnote>
  <w:footnote w:id="24">
    <w:p w14:paraId="19F983DF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По численности работников, см. Файл У</w:t>
      </w:r>
      <w:hyperlink r:id="rId22">
        <w:r w:rsidRPr="00214FAA">
          <w:rPr>
            <w:color w:val="1155CC"/>
            <w:sz w:val="20"/>
            <w:szCs w:val="20"/>
            <w:u w:val="single"/>
            <w:lang w:val="ru-RU"/>
          </w:rPr>
          <w:t>чреждения департамента здравоохранения города Москва</w:t>
        </w:r>
      </w:hyperlink>
      <w:r w:rsidRPr="00214FAA">
        <w:rPr>
          <w:sz w:val="20"/>
          <w:szCs w:val="20"/>
          <w:lang w:val="ru-RU"/>
        </w:rPr>
        <w:t xml:space="preserve"> в папке “Списки врачей по регионам-Москва”. Источник: </w:t>
      </w:r>
      <w:r>
        <w:rPr>
          <w:sz w:val="20"/>
          <w:szCs w:val="20"/>
        </w:rPr>
        <w:t>bus</w:t>
      </w:r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gov</w:t>
      </w:r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ru</w:t>
      </w:r>
      <w:proofErr w:type="spellEnd"/>
    </w:p>
  </w:footnote>
  <w:footnote w:id="25">
    <w:p w14:paraId="1444D423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</w:t>
      </w:r>
      <w:hyperlink r:id="rId23">
        <w:r w:rsidRPr="00214FAA">
          <w:rPr>
            <w:color w:val="1155CC"/>
            <w:sz w:val="20"/>
            <w:szCs w:val="20"/>
            <w:u w:val="single"/>
            <w:lang w:val="ru-RU"/>
          </w:rPr>
          <w:t>Топ-10 больниц - образование врачей.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>. Таблицы со списками врачей также в папке “Топ-10 крупнейших больниц Москвы”</w:t>
      </w:r>
    </w:p>
  </w:footnote>
  <w:footnote w:id="26">
    <w:p w14:paraId="2F8AF930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hyperlink r:id="rId24"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https</w:t>
        </w:r>
        <w:r w:rsidRPr="00214FAA">
          <w:rPr>
            <w:rFonts w:ascii="Roboto" w:eastAsia="Roboto" w:hAnsi="Roboto" w:cs="Roboto"/>
            <w:color w:val="1A73E8"/>
            <w:sz w:val="21"/>
            <w:szCs w:val="21"/>
            <w:highlight w:val="white"/>
            <w:lang w:val="ru-RU"/>
          </w:rPr>
          <w:t>://</w:t>
        </w:r>
        <w:proofErr w:type="spellStart"/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gp</w:t>
        </w:r>
        <w:proofErr w:type="spellEnd"/>
        <w:r w:rsidRPr="00214FAA">
          <w:rPr>
            <w:rFonts w:ascii="Roboto" w:eastAsia="Roboto" w:hAnsi="Roboto" w:cs="Roboto"/>
            <w:color w:val="1A73E8"/>
            <w:sz w:val="21"/>
            <w:szCs w:val="21"/>
            <w:highlight w:val="white"/>
            <w:lang w:val="ru-RU"/>
          </w:rPr>
          <w:t>36</w:t>
        </w:r>
        <w:proofErr w:type="spellStart"/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dzm</w:t>
        </w:r>
        <w:proofErr w:type="spellEnd"/>
        <w:r w:rsidRPr="00214FAA">
          <w:rPr>
            <w:rFonts w:ascii="Roboto" w:eastAsia="Roboto" w:hAnsi="Roboto" w:cs="Roboto"/>
            <w:color w:val="1A73E8"/>
            <w:sz w:val="21"/>
            <w:szCs w:val="21"/>
            <w:highlight w:val="white"/>
            <w:lang w:val="ru-RU"/>
          </w:rPr>
          <w:t>.</w:t>
        </w:r>
        <w:proofErr w:type="spellStart"/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moscow</w:t>
        </w:r>
        <w:proofErr w:type="spellEnd"/>
        <w:r w:rsidRPr="00214FAA">
          <w:rPr>
            <w:rFonts w:ascii="Roboto" w:eastAsia="Roboto" w:hAnsi="Roboto" w:cs="Roboto"/>
            <w:color w:val="1A73E8"/>
            <w:sz w:val="21"/>
            <w:szCs w:val="21"/>
            <w:highlight w:val="white"/>
            <w:lang w:val="ru-RU"/>
          </w:rPr>
          <w:t>/</w:t>
        </w:r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content</w:t>
        </w:r>
        <w:r w:rsidRPr="00214FAA">
          <w:rPr>
            <w:rFonts w:ascii="Roboto" w:eastAsia="Roboto" w:hAnsi="Roboto" w:cs="Roboto"/>
            <w:color w:val="1A73E8"/>
            <w:sz w:val="21"/>
            <w:szCs w:val="21"/>
            <w:highlight w:val="white"/>
            <w:lang w:val="ru-RU"/>
          </w:rPr>
          <w:t>/</w:t>
        </w:r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prof</w:t>
        </w:r>
        <w:r w:rsidRPr="00214FAA">
          <w:rPr>
            <w:rFonts w:ascii="Roboto" w:eastAsia="Roboto" w:hAnsi="Roboto" w:cs="Roboto"/>
            <w:color w:val="1A73E8"/>
            <w:sz w:val="21"/>
            <w:szCs w:val="21"/>
            <w:highlight w:val="white"/>
            <w:lang w:val="ru-RU"/>
          </w:rPr>
          <w:t>.</w:t>
        </w:r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php</w:t>
        </w:r>
      </w:hyperlink>
      <w:r w:rsidRPr="00214FAA">
        <w:rPr>
          <w:sz w:val="20"/>
          <w:szCs w:val="20"/>
          <w:lang w:val="ru-RU"/>
        </w:rPr>
        <w:t xml:space="preserve"> Файл </w:t>
      </w:r>
      <w:hyperlink r:id="rId25">
        <w:proofErr w:type="spellStart"/>
        <w:r>
          <w:rPr>
            <w:color w:val="1155CC"/>
            <w:sz w:val="20"/>
            <w:szCs w:val="20"/>
            <w:u w:val="single"/>
          </w:rPr>
          <w:t>gp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_36_77_</w:t>
        </w:r>
        <w:r>
          <w:rPr>
            <w:color w:val="1155CC"/>
            <w:sz w:val="20"/>
            <w:szCs w:val="20"/>
            <w:u w:val="single"/>
          </w:rPr>
          <w:t>docs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xlsx</w:t>
        </w:r>
      </w:hyperlink>
    </w:p>
  </w:footnote>
  <w:footnote w:id="27">
    <w:p w14:paraId="0186824E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Например, </w:t>
      </w:r>
      <w:hyperlink r:id="rId26">
        <w:r w:rsidRPr="00214FAA">
          <w:rPr>
            <w:color w:val="1155CC"/>
            <w:sz w:val="20"/>
            <w:szCs w:val="20"/>
            <w:u w:val="single"/>
            <w:lang w:val="ru-RU"/>
          </w:rPr>
          <w:t>Список врачей Оренбургского онкодиспансера.</w:t>
        </w:r>
        <w:r>
          <w:rPr>
            <w:color w:val="1155CC"/>
            <w:sz w:val="20"/>
            <w:szCs w:val="20"/>
            <w:u w:val="single"/>
          </w:rPr>
          <w:t>xlsx</w:t>
        </w:r>
      </w:hyperlink>
    </w:p>
  </w:footnote>
  <w:footnote w:id="28">
    <w:p w14:paraId="204191FA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Файл: папка Здравоохранение в России Сборник 2019,  </w:t>
      </w:r>
      <w:hyperlink r:id="rId27">
        <w:r>
          <w:rPr>
            <w:color w:val="1155CC"/>
            <w:sz w:val="20"/>
            <w:szCs w:val="20"/>
            <w:u w:val="single"/>
          </w:rPr>
          <w:t>R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_4запп.</w:t>
        </w:r>
        <w:r>
          <w:rPr>
            <w:color w:val="1155CC"/>
            <w:sz w:val="20"/>
            <w:szCs w:val="20"/>
            <w:u w:val="single"/>
          </w:rPr>
          <w:t>xls</w:t>
        </w:r>
      </w:hyperlink>
      <w:r w:rsidRPr="00214FAA">
        <w:rPr>
          <w:sz w:val="20"/>
          <w:szCs w:val="20"/>
          <w:lang w:val="ru-RU"/>
        </w:rPr>
        <w:t xml:space="preserve"> Лист Т.4.4. Источник </w:t>
      </w:r>
      <w:hyperlink r:id="rId28">
        <w:r>
          <w:rPr>
            <w:color w:val="1155CC"/>
            <w:sz w:val="20"/>
            <w:szCs w:val="20"/>
            <w:u w:val="single"/>
          </w:rPr>
          <w:t>https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://</w:t>
        </w:r>
        <w:r>
          <w:rPr>
            <w:color w:val="1155CC"/>
            <w:sz w:val="20"/>
            <w:szCs w:val="20"/>
            <w:u w:val="single"/>
          </w:rPr>
          <w:t>www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gks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ru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folder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/210/</w:t>
        </w:r>
        <w:r>
          <w:rPr>
            <w:color w:val="1155CC"/>
            <w:sz w:val="20"/>
            <w:szCs w:val="20"/>
            <w:u w:val="single"/>
          </w:rPr>
          <w:t>document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/13218</w:t>
        </w:r>
      </w:hyperlink>
    </w:p>
  </w:footnote>
  <w:footnote w:id="29">
    <w:p w14:paraId="0E89DAAC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hyperlink r:id="rId29">
        <w:r>
          <w:rPr>
            <w:color w:val="1155CC"/>
            <w:sz w:val="20"/>
            <w:szCs w:val="20"/>
            <w:u w:val="single"/>
          </w:rPr>
          <w:t>https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://</w:t>
        </w:r>
        <w:r>
          <w:rPr>
            <w:color w:val="1155CC"/>
            <w:sz w:val="20"/>
            <w:szCs w:val="20"/>
            <w:u w:val="single"/>
          </w:rPr>
          <w:t>static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-3.</w:t>
        </w:r>
        <w:proofErr w:type="spellStart"/>
        <w:r>
          <w:rPr>
            <w:color w:val="1155CC"/>
            <w:sz w:val="20"/>
            <w:szCs w:val="20"/>
            <w:u w:val="single"/>
          </w:rPr>
          <w:t>rosminzdrav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ru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system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attachments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attaches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/000/046/713/</w:t>
        </w:r>
        <w:r>
          <w:rPr>
            <w:color w:val="1155CC"/>
            <w:sz w:val="20"/>
            <w:szCs w:val="20"/>
            <w:u w:val="single"/>
          </w:rPr>
          <w:t>original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FP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_</w:t>
        </w:r>
        <w:proofErr w:type="spellStart"/>
        <w:r>
          <w:rPr>
            <w:color w:val="1155CC"/>
            <w:sz w:val="20"/>
            <w:szCs w:val="20"/>
            <w:u w:val="single"/>
          </w:rPr>
          <w:t>Obespechenie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_</w:t>
        </w:r>
        <w:proofErr w:type="spellStart"/>
        <w:r>
          <w:rPr>
            <w:color w:val="1155CC"/>
            <w:sz w:val="20"/>
            <w:szCs w:val="20"/>
            <w:u w:val="single"/>
          </w:rPr>
          <w:t>medicinskix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_</w:t>
        </w:r>
        <w:proofErr w:type="spellStart"/>
        <w:r>
          <w:rPr>
            <w:color w:val="1155CC"/>
            <w:sz w:val="20"/>
            <w:szCs w:val="20"/>
            <w:u w:val="single"/>
          </w:rPr>
          <w:t>organizacij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_</w:t>
        </w:r>
        <w:proofErr w:type="spellStart"/>
        <w:r>
          <w:rPr>
            <w:color w:val="1155CC"/>
            <w:sz w:val="20"/>
            <w:szCs w:val="20"/>
            <w:u w:val="single"/>
          </w:rPr>
          <w:t>sistemy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_</w:t>
        </w:r>
        <w:proofErr w:type="spellStart"/>
        <w:r>
          <w:rPr>
            <w:color w:val="1155CC"/>
            <w:sz w:val="20"/>
            <w:szCs w:val="20"/>
            <w:u w:val="single"/>
          </w:rPr>
          <w:t>zdravooxraneniya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_</w:t>
        </w:r>
        <w:proofErr w:type="spellStart"/>
        <w:r>
          <w:rPr>
            <w:color w:val="1155CC"/>
            <w:sz w:val="20"/>
            <w:szCs w:val="20"/>
            <w:u w:val="single"/>
          </w:rPr>
          <w:t>kvalificirovannymi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_</w:t>
        </w:r>
        <w:proofErr w:type="spellStart"/>
        <w:r>
          <w:rPr>
            <w:color w:val="1155CC"/>
            <w:sz w:val="20"/>
            <w:szCs w:val="20"/>
            <w:u w:val="single"/>
          </w:rPr>
          <w:t>kadrami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pdf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?1565345000</w:t>
        </w:r>
      </w:hyperlink>
      <w:r w:rsidRPr="00214FAA">
        <w:rPr>
          <w:sz w:val="20"/>
          <w:szCs w:val="20"/>
          <w:lang w:val="ru-RU"/>
        </w:rPr>
        <w:t xml:space="preserve"> - федеральный проект в рамках нацпроекта Здравоохранение раздел 2 пункт 3</w:t>
      </w:r>
    </w:p>
  </w:footnote>
  <w:footnote w:id="30">
    <w:p w14:paraId="5996B5F6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hyperlink r:id="rId30">
        <w:r>
          <w:rPr>
            <w:color w:val="1155CC"/>
            <w:sz w:val="20"/>
            <w:szCs w:val="20"/>
            <w:u w:val="single"/>
          </w:rPr>
          <w:t>https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://</w:t>
        </w:r>
        <w:r>
          <w:rPr>
            <w:color w:val="1155CC"/>
            <w:sz w:val="20"/>
            <w:szCs w:val="20"/>
            <w:u w:val="single"/>
          </w:rPr>
          <w:t>gateway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euro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who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int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proofErr w:type="spellStart"/>
        <w:r>
          <w:rPr>
            <w:color w:val="1155CC"/>
            <w:sz w:val="20"/>
            <w:szCs w:val="20"/>
            <w:u w:val="single"/>
          </w:rPr>
          <w:t>ru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indicators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proofErr w:type="spellStart"/>
        <w:r>
          <w:rPr>
            <w:color w:val="1155CC"/>
            <w:sz w:val="20"/>
            <w:szCs w:val="20"/>
            <w:u w:val="single"/>
          </w:rPr>
          <w:t>hfa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_494-5250-</w:t>
        </w:r>
        <w:r>
          <w:rPr>
            <w:color w:val="1155CC"/>
            <w:sz w:val="20"/>
            <w:szCs w:val="20"/>
            <w:u w:val="single"/>
          </w:rPr>
          <w:t>physicians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per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-100-000/</w:t>
        </w:r>
      </w:hyperlink>
      <w:r w:rsidRPr="00214FAA">
        <w:rPr>
          <w:sz w:val="20"/>
          <w:szCs w:val="20"/>
          <w:lang w:val="ru-RU"/>
        </w:rPr>
        <w:t xml:space="preserve">. В России пояснения Минздрава: сборник Здравоохранение в России, файл </w:t>
      </w:r>
      <w:r>
        <w:rPr>
          <w:sz w:val="20"/>
          <w:szCs w:val="20"/>
        </w:rPr>
        <w:t>R</w:t>
      </w:r>
      <w:r w:rsidRPr="00214FAA">
        <w:rPr>
          <w:sz w:val="20"/>
          <w:szCs w:val="20"/>
          <w:lang w:val="ru-RU"/>
        </w:rPr>
        <w:t>-4. (В общую численность врачей и среднего медици</w:t>
      </w:r>
      <w:r w:rsidRPr="00214FAA">
        <w:rPr>
          <w:sz w:val="20"/>
          <w:szCs w:val="20"/>
          <w:lang w:val="ru-RU"/>
        </w:rPr>
        <w:t>нского персонала включаются лица с высшим медицинским образованием и со средним медицинским образованием соответственно, занятые в лечебно-профилактических организациях, организациях служб по надзору в сфере защиты прав потребителей и благополучия человека</w:t>
      </w:r>
      <w:r w:rsidRPr="00214FAA">
        <w:rPr>
          <w:sz w:val="20"/>
          <w:szCs w:val="20"/>
          <w:lang w:val="ru-RU"/>
        </w:rPr>
        <w:t>, учреждениях социального обеспечения, клиниках ВУЗОВ и НИИ, дошкольных учреждениях, школах, домах ребёнка и др. По зарубежным странам в численность врачей входят все практикующие врачи, работающие в службах здравоохранения и медицинских организациях, вклю</w:t>
      </w:r>
      <w:r w:rsidRPr="00214FAA">
        <w:rPr>
          <w:sz w:val="20"/>
          <w:szCs w:val="20"/>
          <w:lang w:val="ru-RU"/>
        </w:rPr>
        <w:t>чая врачей-интернов и врачей-стажеров. Не учитываются врачи, работающие за пределами страны; врачи, вышедшие на пенсию и не практикующие или безработные; врачи, не работающие в службах здравоохранения; зубные врачи. По России в численность врачей не включа</w:t>
      </w:r>
      <w:r w:rsidRPr="00214FAA">
        <w:rPr>
          <w:sz w:val="20"/>
          <w:szCs w:val="20"/>
          <w:lang w:val="ru-RU"/>
        </w:rPr>
        <w:t>ются аспиранты, клинические ординаторы, интерны.”</w:t>
      </w:r>
    </w:p>
  </w:footnote>
  <w:footnote w:id="31">
    <w:p w14:paraId="05CF8CC7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proofErr w:type="spellStart"/>
      <w:r>
        <w:rPr>
          <w:sz w:val="20"/>
          <w:szCs w:val="20"/>
        </w:rPr>
        <w:t>medvestnik</w:t>
      </w:r>
      <w:proofErr w:type="spellEnd"/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ru</w:t>
      </w:r>
      <w:proofErr w:type="spellEnd"/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content</w:t>
      </w:r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news</w:t>
      </w:r>
      <w:r w:rsidRPr="00214FAA">
        <w:rPr>
          <w:sz w:val="20"/>
          <w:szCs w:val="20"/>
          <w:lang w:val="ru-RU"/>
        </w:rPr>
        <w:t>/</w:t>
      </w:r>
      <w:proofErr w:type="spellStart"/>
      <w:r>
        <w:rPr>
          <w:sz w:val="20"/>
          <w:szCs w:val="20"/>
        </w:rPr>
        <w:t>Minzdrav</w:t>
      </w:r>
      <w:proofErr w:type="spellEnd"/>
      <w:r w:rsidRPr="00214FAA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v</w:t>
      </w:r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ochere</w:t>
      </w:r>
      <w:r>
        <w:rPr>
          <w:sz w:val="20"/>
          <w:szCs w:val="20"/>
        </w:rPr>
        <w:t>dnoi</w:t>
      </w:r>
      <w:proofErr w:type="spellEnd"/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raz</w:t>
      </w:r>
      <w:proofErr w:type="spellEnd"/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pomenyal</w:t>
      </w:r>
      <w:proofErr w:type="spellEnd"/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pravila</w:t>
      </w:r>
      <w:proofErr w:type="spellEnd"/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postupleniya</w:t>
      </w:r>
      <w:proofErr w:type="spellEnd"/>
      <w:r w:rsidRPr="00214FAA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v</w:t>
      </w:r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ordinaturu</w:t>
      </w:r>
      <w:proofErr w:type="spellEnd"/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</w:p>
  </w:footnote>
  <w:footnote w:id="32">
    <w:p w14:paraId="06586764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hyperlink r:id="rId31">
        <w:r>
          <w:rPr>
            <w:color w:val="1155CC"/>
            <w:sz w:val="20"/>
            <w:szCs w:val="20"/>
            <w:u w:val="single"/>
          </w:rPr>
          <w:t>https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://</w:t>
        </w:r>
        <w:proofErr w:type="spellStart"/>
        <w:r>
          <w:rPr>
            <w:color w:val="1155CC"/>
            <w:sz w:val="20"/>
            <w:szCs w:val="20"/>
            <w:u w:val="single"/>
          </w:rPr>
          <w:t>gks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ru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proofErr w:type="spellStart"/>
        <w:r>
          <w:rPr>
            <w:color w:val="1155CC"/>
            <w:sz w:val="20"/>
            <w:szCs w:val="20"/>
            <w:u w:val="single"/>
          </w:rPr>
          <w:t>bgd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proofErr w:type="spellStart"/>
        <w:r>
          <w:rPr>
            <w:color w:val="1155CC"/>
            <w:sz w:val="20"/>
            <w:szCs w:val="20"/>
            <w:u w:val="single"/>
          </w:rPr>
          <w:t>regl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B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01_34/</w:t>
        </w:r>
        <w:proofErr w:type="spellStart"/>
        <w:r>
          <w:rPr>
            <w:color w:val="1155CC"/>
            <w:sz w:val="20"/>
            <w:szCs w:val="20"/>
            <w:u w:val="single"/>
          </w:rPr>
          <w:t>IssWWW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exe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Stg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d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020/</w:t>
        </w:r>
        <w:proofErr w:type="spellStart"/>
        <w:r>
          <w:rPr>
            <w:color w:val="1155CC"/>
            <w:sz w:val="20"/>
            <w:szCs w:val="20"/>
            <w:u w:val="single"/>
          </w:rPr>
          <w:t>i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020800</w:t>
        </w:r>
        <w:r>
          <w:rPr>
            <w:color w:val="1155CC"/>
            <w:sz w:val="20"/>
            <w:szCs w:val="20"/>
            <w:u w:val="single"/>
          </w:rPr>
          <w:t>r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htm</w:t>
        </w:r>
      </w:hyperlink>
      <w:r w:rsidRPr="00214FAA">
        <w:rPr>
          <w:sz w:val="20"/>
          <w:szCs w:val="20"/>
          <w:lang w:val="ru-RU"/>
        </w:rPr>
        <w:t xml:space="preserve"> - с 1990 до 2000 </w:t>
      </w:r>
      <w:proofErr w:type="spellStart"/>
      <w:r w:rsidRPr="00214FAA">
        <w:rPr>
          <w:sz w:val="20"/>
          <w:szCs w:val="20"/>
          <w:lang w:val="ru-RU"/>
        </w:rPr>
        <w:t>гг</w:t>
      </w:r>
      <w:proofErr w:type="spellEnd"/>
      <w:r w:rsidRPr="00214FAA">
        <w:rPr>
          <w:sz w:val="20"/>
          <w:szCs w:val="20"/>
          <w:lang w:val="ru-RU"/>
        </w:rPr>
        <w:t>, сборник Здравоохранение в России 201</w:t>
      </w:r>
      <w:r w:rsidRPr="00214FAA">
        <w:rPr>
          <w:sz w:val="20"/>
          <w:szCs w:val="20"/>
          <w:lang w:val="ru-RU"/>
        </w:rPr>
        <w:t xml:space="preserve">9 файл </w:t>
      </w:r>
      <w:r>
        <w:rPr>
          <w:sz w:val="20"/>
          <w:szCs w:val="20"/>
        </w:rPr>
        <w:t>R</w:t>
      </w:r>
      <w:r w:rsidRPr="00214FAA">
        <w:rPr>
          <w:sz w:val="20"/>
          <w:szCs w:val="20"/>
          <w:lang w:val="ru-RU"/>
        </w:rPr>
        <w:t>-4 таблица 4.13 - с 2005 до 2018 года.</w:t>
      </w:r>
    </w:p>
  </w:footnote>
  <w:footnote w:id="33">
    <w:p w14:paraId="08832A8B" w14:textId="77777777" w:rsidR="005D133E" w:rsidRDefault="00B360A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Та же самая таблица </w:t>
      </w:r>
      <w:r>
        <w:rPr>
          <w:sz w:val="20"/>
          <w:szCs w:val="20"/>
        </w:rPr>
        <w:t>R</w:t>
      </w:r>
      <w:r w:rsidRPr="00214FAA">
        <w:rPr>
          <w:sz w:val="20"/>
          <w:szCs w:val="20"/>
          <w:lang w:val="ru-RU"/>
        </w:rPr>
        <w:t xml:space="preserve">-4 - разница между поступившими в 2010-12 </w:t>
      </w:r>
      <w:proofErr w:type="spellStart"/>
      <w:r w:rsidRPr="00214FAA">
        <w:rPr>
          <w:sz w:val="20"/>
          <w:szCs w:val="20"/>
          <w:lang w:val="ru-RU"/>
        </w:rPr>
        <w:t>гг</w:t>
      </w:r>
      <w:proofErr w:type="spellEnd"/>
      <w:r w:rsidRPr="00214FAA">
        <w:rPr>
          <w:sz w:val="20"/>
          <w:szCs w:val="20"/>
          <w:lang w:val="ru-RU"/>
        </w:rPr>
        <w:t xml:space="preserve"> году и окончившими в 2016-18 году. </w:t>
      </w:r>
      <w:hyperlink r:id="rId32">
        <w:r>
          <w:rPr>
            <w:color w:val="1155CC"/>
            <w:sz w:val="20"/>
            <w:szCs w:val="20"/>
            <w:u w:val="single"/>
          </w:rPr>
          <w:t>https://gks.ru/bgd/regl/b17_34/Main.htm</w:t>
        </w:r>
      </w:hyperlink>
      <w:r>
        <w:rPr>
          <w:sz w:val="20"/>
          <w:szCs w:val="20"/>
        </w:rPr>
        <w:t xml:space="preserve"> https:/</w:t>
      </w:r>
      <w:r>
        <w:rPr>
          <w:sz w:val="20"/>
          <w:szCs w:val="20"/>
        </w:rPr>
        <w:t>/gks.ru/folder/210/document/13218</w:t>
      </w:r>
    </w:p>
  </w:footnote>
  <w:footnote w:id="34">
    <w:p w14:paraId="2B03C75A" w14:textId="77777777" w:rsidR="005D133E" w:rsidRDefault="00B360A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33">
        <w:r>
          <w:rPr>
            <w:color w:val="1155CC"/>
            <w:sz w:val="20"/>
            <w:szCs w:val="20"/>
            <w:u w:val="single"/>
          </w:rPr>
          <w:t>https://iz.ru/930834/aigul-khabibullina/lechebnoe-delo-vse-bolshe-vrachei-v-rossii-idut-pod-sud</w:t>
        </w:r>
      </w:hyperlink>
    </w:p>
  </w:footnote>
  <w:footnote w:id="35">
    <w:p w14:paraId="4B038BA8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</w:t>
      </w:r>
      <w:hyperlink r:id="rId34">
        <w:r w:rsidRPr="00214FAA">
          <w:rPr>
            <w:color w:val="1155CC"/>
            <w:sz w:val="20"/>
            <w:szCs w:val="20"/>
            <w:u w:val="single"/>
            <w:lang w:val="ru-RU"/>
          </w:rPr>
          <w:t>Как росли зарплаты врачей.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 xml:space="preserve"> Лист Все с врачами</w:t>
      </w:r>
    </w:p>
  </w:footnote>
  <w:footnote w:id="36">
    <w:p w14:paraId="62117C34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proofErr w:type="spellStart"/>
      <w:r>
        <w:rPr>
          <w:sz w:val="20"/>
          <w:szCs w:val="20"/>
        </w:rPr>
        <w:t>rosmintrud</w:t>
      </w:r>
      <w:proofErr w:type="spellEnd"/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ru</w:t>
      </w:r>
      <w:proofErr w:type="spellEnd"/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docs</w:t>
      </w:r>
      <w:r w:rsidRPr="00214FAA">
        <w:rPr>
          <w:sz w:val="20"/>
          <w:szCs w:val="20"/>
          <w:lang w:val="ru-RU"/>
        </w:rPr>
        <w:t>/</w:t>
      </w:r>
      <w:proofErr w:type="spellStart"/>
      <w:r>
        <w:rPr>
          <w:sz w:val="20"/>
          <w:szCs w:val="20"/>
        </w:rPr>
        <w:t>mintrud</w:t>
      </w:r>
      <w:proofErr w:type="spellEnd"/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payment</w:t>
      </w:r>
      <w:r w:rsidRPr="00214FAA">
        <w:rPr>
          <w:sz w:val="20"/>
          <w:szCs w:val="20"/>
          <w:lang w:val="ru-RU"/>
        </w:rPr>
        <w:t>/187</w:t>
      </w:r>
    </w:p>
  </w:footnote>
  <w:footnote w:id="37">
    <w:p w14:paraId="53D6BE5E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r w:rsidRPr="00214FAA">
        <w:rPr>
          <w:lang w:val="ru-RU"/>
        </w:rPr>
        <w:t>из-за к</w:t>
      </w:r>
      <w:r w:rsidRPr="00214FAA">
        <w:rPr>
          <w:lang w:val="ru-RU"/>
        </w:rPr>
        <w:t>оторых они уходят в частный сектор или вовсе из профессии</w:t>
      </w:r>
    </w:p>
  </w:footnote>
  <w:footnote w:id="38">
    <w:p w14:paraId="7051F011" w14:textId="77777777" w:rsidR="005D133E" w:rsidRDefault="00B360A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"Зарплата у медиков - как температура: у всех разная, но не ...." </w:t>
      </w:r>
      <w:hyperlink r:id="rId35">
        <w:r>
          <w:rPr>
            <w:color w:val="1155CC"/>
            <w:sz w:val="20"/>
            <w:szCs w:val="20"/>
            <w:u w:val="single"/>
          </w:rPr>
          <w:t>https://zdrav.khv.gov.ru/node/6965</w:t>
        </w:r>
      </w:hyperlink>
      <w:r>
        <w:rPr>
          <w:sz w:val="20"/>
          <w:szCs w:val="20"/>
        </w:rPr>
        <w:t>. Accessed 28 Dec. 2019.</w:t>
      </w:r>
    </w:p>
  </w:footnote>
  <w:footnote w:id="39">
    <w:p w14:paraId="1273A6CD" w14:textId="77777777" w:rsidR="005D133E" w:rsidRDefault="00B360A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</w:t>
      </w:r>
      <w:r>
        <w:rPr>
          <w:sz w:val="20"/>
          <w:szCs w:val="20"/>
        </w:rPr>
        <w:t>s://regnum.ru/news/2710411.html</w:t>
      </w:r>
    </w:p>
  </w:footnote>
  <w:footnote w:id="40">
    <w:p w14:paraId="79D2CC3A" w14:textId="77777777" w:rsidR="005D133E" w:rsidRDefault="00B360A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36"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http://base.garant.ru/70195856/f52b32b623103013c77c8c319c288f45/</w:t>
        </w:r>
      </w:hyperlink>
    </w:p>
  </w:footnote>
  <w:footnote w:id="41">
    <w:p w14:paraId="26F1D165" w14:textId="77777777" w:rsidR="005D133E" w:rsidRDefault="00B360A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37" w:anchor="!/group/clinic_47/service/92412/!/"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https://www.poliklinika45.ru/#!/group/clinic_47/service/92412/!/</w:t>
        </w:r>
      </w:hyperlink>
    </w:p>
  </w:footnote>
  <w:footnote w:id="42">
    <w:p w14:paraId="25FAE124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hyperlink r:id="rId38">
        <w:r>
          <w:rPr>
            <w:color w:val="1155CC"/>
            <w:sz w:val="20"/>
            <w:szCs w:val="20"/>
            <w:u w:val="single"/>
          </w:rPr>
          <w:t>https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://</w:t>
        </w:r>
        <w:r>
          <w:rPr>
            <w:color w:val="1155CC"/>
            <w:sz w:val="20"/>
            <w:szCs w:val="20"/>
            <w:u w:val="single"/>
          </w:rPr>
          <w:t>www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gks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ru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scripts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proofErr w:type="spellStart"/>
        <w:r>
          <w:rPr>
            <w:color w:val="1155CC"/>
            <w:sz w:val="20"/>
            <w:szCs w:val="20"/>
            <w:u w:val="single"/>
          </w:rPr>
          <w:t>db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_</w:t>
        </w:r>
        <w:proofErr w:type="spellStart"/>
        <w:r>
          <w:rPr>
            <w:color w:val="1155CC"/>
            <w:sz w:val="20"/>
            <w:szCs w:val="20"/>
            <w:u w:val="single"/>
          </w:rPr>
          <w:t>inet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2/</w:t>
        </w:r>
        <w:r>
          <w:rPr>
            <w:color w:val="1155CC"/>
            <w:sz w:val="20"/>
            <w:szCs w:val="20"/>
            <w:u w:val="single"/>
          </w:rPr>
          <w:t>passport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table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proofErr w:type="spellStart"/>
        <w:r>
          <w:rPr>
            <w:color w:val="1155CC"/>
            <w:sz w:val="20"/>
            <w:szCs w:val="20"/>
            <w:u w:val="single"/>
          </w:rPr>
          <w:t>aspx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?</w:t>
        </w:r>
        <w:r>
          <w:rPr>
            <w:color w:val="1155CC"/>
            <w:sz w:val="20"/>
            <w:szCs w:val="20"/>
            <w:u w:val="single"/>
          </w:rPr>
          <w:t>opt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=377050002019</w:t>
        </w:r>
      </w:hyperlink>
      <w:r w:rsidRPr="00214FAA">
        <w:rPr>
          <w:sz w:val="20"/>
          <w:szCs w:val="20"/>
          <w:lang w:val="ru-RU"/>
        </w:rPr>
        <w:t xml:space="preserve"> - население Шадринска</w:t>
      </w:r>
    </w:p>
  </w:footnote>
  <w:footnote w:id="43">
    <w:p w14:paraId="249BE691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proofErr w:type="spellStart"/>
      <w:r>
        <w:rPr>
          <w:sz w:val="20"/>
          <w:szCs w:val="20"/>
        </w:rPr>
        <w:t>orenburzhie</w:t>
      </w:r>
      <w:proofErr w:type="spellEnd"/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ru</w:t>
      </w:r>
      <w:proofErr w:type="spellEnd"/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news</w:t>
      </w:r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in</w:t>
      </w:r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orenburg</w:t>
      </w:r>
      <w:proofErr w:type="spellEnd"/>
      <w:r w:rsidRPr="00214FAA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the</w:t>
      </w:r>
      <w:r w:rsidRPr="00214FAA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doctors</w:t>
      </w:r>
      <w:r w:rsidRPr="00214FAA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chase</w:t>
      </w:r>
      <w:r w:rsidRPr="00214FAA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cancer</w:t>
      </w:r>
      <w:r w:rsidRPr="00214FAA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circ</w:t>
      </w:r>
      <w:r>
        <w:rPr>
          <w:sz w:val="20"/>
          <w:szCs w:val="20"/>
        </w:rPr>
        <w:t>le</w:t>
      </w:r>
      <w:r w:rsidRPr="00214FAA">
        <w:rPr>
          <w:sz w:val="20"/>
          <w:szCs w:val="20"/>
          <w:lang w:val="ru-RU"/>
        </w:rPr>
        <w:t>/</w:t>
      </w:r>
    </w:p>
  </w:footnote>
  <w:footnote w:id="44">
    <w:p w14:paraId="0BE8FCE8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Сообщили по телефону в сельсовете поселка Зеркло.</w:t>
      </w:r>
    </w:p>
  </w:footnote>
  <w:footnote w:id="45">
    <w:p w14:paraId="043AF48D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</w:t>
      </w:r>
      <w:hyperlink r:id="rId39">
        <w:r w:rsidRPr="00214FAA">
          <w:rPr>
            <w:color w:val="1155CC"/>
            <w:sz w:val="20"/>
            <w:szCs w:val="20"/>
            <w:u w:val="single"/>
            <w:lang w:val="ru-RU"/>
          </w:rPr>
          <w:t>Смертность от ЗНО.</w:t>
        </w:r>
        <w:proofErr w:type="spellStart"/>
        <w:r>
          <w:rPr>
            <w:color w:val="1155CC"/>
            <w:sz w:val="20"/>
            <w:szCs w:val="20"/>
            <w:u w:val="single"/>
          </w:rPr>
          <w:t>xls</w:t>
        </w:r>
        <w:proofErr w:type="spellEnd"/>
      </w:hyperlink>
    </w:p>
  </w:footnote>
  <w:footnote w:id="46">
    <w:p w14:paraId="64C47566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https</w:t>
      </w:r>
      <w:r w:rsidRPr="00214FAA">
        <w:rPr>
          <w:sz w:val="20"/>
          <w:szCs w:val="20"/>
          <w:lang w:val="ru-RU"/>
        </w:rPr>
        <w:t>://</w:t>
      </w:r>
      <w:r>
        <w:rPr>
          <w:sz w:val="20"/>
          <w:szCs w:val="20"/>
        </w:rPr>
        <w:t>www</w:t>
      </w:r>
      <w:r w:rsidRPr="00214FAA">
        <w:rPr>
          <w:sz w:val="20"/>
          <w:szCs w:val="20"/>
          <w:lang w:val="ru-RU"/>
        </w:rPr>
        <w:t>.</w:t>
      </w:r>
      <w:proofErr w:type="spellStart"/>
      <w:r>
        <w:rPr>
          <w:sz w:val="20"/>
          <w:szCs w:val="20"/>
        </w:rPr>
        <w:t>dissercat</w:t>
      </w:r>
      <w:proofErr w:type="spellEnd"/>
      <w:r w:rsidRPr="00214FAA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com</w:t>
      </w:r>
      <w:r w:rsidRPr="00214FAA">
        <w:rPr>
          <w:sz w:val="20"/>
          <w:szCs w:val="20"/>
          <w:lang w:val="ru-RU"/>
        </w:rPr>
        <w:t>/</w:t>
      </w:r>
      <w:r>
        <w:rPr>
          <w:sz w:val="20"/>
          <w:szCs w:val="20"/>
        </w:rPr>
        <w:t>content</w:t>
      </w:r>
      <w:r w:rsidRPr="00214FAA">
        <w:rPr>
          <w:sz w:val="20"/>
          <w:szCs w:val="20"/>
          <w:lang w:val="ru-RU"/>
        </w:rPr>
        <w:t>/</w:t>
      </w:r>
      <w:proofErr w:type="spellStart"/>
      <w:r>
        <w:rPr>
          <w:sz w:val="20"/>
          <w:szCs w:val="20"/>
        </w:rPr>
        <w:t>sovershenstvovanie</w:t>
      </w:r>
      <w:proofErr w:type="spellEnd"/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organizatsii</w:t>
      </w:r>
      <w:proofErr w:type="spellEnd"/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onkologicheskoi</w:t>
      </w:r>
      <w:proofErr w:type="spellEnd"/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pomoshchi</w:t>
      </w:r>
      <w:proofErr w:type="spellEnd"/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na</w:t>
      </w:r>
      <w:proofErr w:type="spellEnd"/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osnove</w:t>
      </w:r>
      <w:proofErr w:type="spellEnd"/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mediko</w:t>
      </w:r>
      <w:proofErr w:type="spellEnd"/>
      <w:r w:rsidRPr="00214FAA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</w:rPr>
        <w:t>statisticheskogo</w:t>
      </w:r>
      <w:proofErr w:type="spellEnd"/>
      <w:r w:rsidRPr="00214FAA">
        <w:rPr>
          <w:sz w:val="20"/>
          <w:szCs w:val="20"/>
          <w:lang w:val="ru-RU"/>
        </w:rPr>
        <w:t>-0</w:t>
      </w:r>
    </w:p>
  </w:footnote>
  <w:footnote w:id="47">
    <w:p w14:paraId="5FD8C263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proofErr w:type="spellStart"/>
      <w:r w:rsidRPr="00214FAA">
        <w:rPr>
          <w:sz w:val="20"/>
          <w:szCs w:val="20"/>
          <w:lang w:val="ru-RU"/>
        </w:rPr>
        <w:t>Коммент</w:t>
      </w:r>
      <w:proofErr w:type="spellEnd"/>
      <w:r w:rsidRPr="00214FAA">
        <w:rPr>
          <w:sz w:val="20"/>
          <w:szCs w:val="20"/>
          <w:lang w:val="ru-RU"/>
        </w:rPr>
        <w:t xml:space="preserve"> мне.</w:t>
      </w:r>
    </w:p>
  </w:footnote>
  <w:footnote w:id="48">
    <w:p w14:paraId="19A6453B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</w:t>
      </w:r>
      <w:hyperlink r:id="rId40">
        <w:r w:rsidRPr="00214FAA">
          <w:rPr>
            <w:color w:val="1155CC"/>
            <w:sz w:val="20"/>
            <w:szCs w:val="20"/>
            <w:u w:val="single"/>
            <w:lang w:val="ru-RU"/>
          </w:rPr>
          <w:t>Смертность БСК.</w:t>
        </w:r>
        <w:r>
          <w:rPr>
            <w:color w:val="1155CC"/>
            <w:sz w:val="20"/>
            <w:szCs w:val="20"/>
            <w:u w:val="single"/>
          </w:rPr>
          <w:t>xlsx</w:t>
        </w:r>
      </w:hyperlink>
    </w:p>
  </w:footnote>
  <w:footnote w:id="49">
    <w:p w14:paraId="1ABAA62D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Следует из ежегодников Герцена</w:t>
      </w:r>
    </w:p>
  </w:footnote>
  <w:footnote w:id="50">
    <w:p w14:paraId="0585D99A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Ежегодник Герцена за 2018 год , файл </w:t>
      </w:r>
      <w:hyperlink r:id="rId41">
        <w:r w:rsidRPr="00214FAA">
          <w:rPr>
            <w:color w:val="1155CC"/>
            <w:sz w:val="20"/>
            <w:szCs w:val="20"/>
            <w:u w:val="single"/>
            <w:lang w:val="ru-RU"/>
          </w:rPr>
          <w:t xml:space="preserve">Динамика летальности и </w:t>
        </w:r>
        <w:proofErr w:type="spellStart"/>
        <w:r w:rsidRPr="00214FAA">
          <w:rPr>
            <w:color w:val="1155CC"/>
            <w:sz w:val="20"/>
            <w:szCs w:val="20"/>
            <w:u w:val="single"/>
            <w:lang w:val="ru-RU"/>
          </w:rPr>
          <w:t>выявляемости</w:t>
        </w:r>
        <w:proofErr w:type="spellEnd"/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xlsx</w:t>
        </w:r>
      </w:hyperlink>
    </w:p>
  </w:footnote>
  <w:footnote w:id="51">
    <w:p w14:paraId="7AF9A6D5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</w:t>
      </w:r>
      <w:hyperlink r:id="rId42">
        <w:r w:rsidRPr="00214FAA">
          <w:rPr>
            <w:color w:val="1155CC"/>
            <w:sz w:val="20"/>
            <w:szCs w:val="20"/>
            <w:u w:val="single"/>
            <w:lang w:val="ru-RU"/>
          </w:rPr>
          <w:t>Смертность БСК.</w:t>
        </w:r>
        <w:r>
          <w:rPr>
            <w:color w:val="1155CC"/>
            <w:sz w:val="20"/>
            <w:szCs w:val="20"/>
            <w:u w:val="single"/>
          </w:rPr>
          <w:t>xlsx</w:t>
        </w:r>
      </w:hyperlink>
    </w:p>
  </w:footnote>
  <w:footnote w:id="52">
    <w:p w14:paraId="56823AEE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Файл </w:t>
      </w:r>
      <w:hyperlink r:id="rId43">
        <w:r w:rsidRPr="00214FAA">
          <w:rPr>
            <w:color w:val="1155CC"/>
            <w:sz w:val="20"/>
            <w:szCs w:val="20"/>
            <w:u w:val="single"/>
            <w:lang w:val="ru-RU"/>
          </w:rPr>
          <w:t>Сводная таблица Медицина по регионам.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 xml:space="preserve"> Лист Квадрант Врачи-</w:t>
      </w:r>
      <w:proofErr w:type="spellStart"/>
      <w:r w:rsidRPr="00214FAA">
        <w:rPr>
          <w:sz w:val="20"/>
          <w:szCs w:val="20"/>
          <w:lang w:val="ru-RU"/>
        </w:rPr>
        <w:t>Смртн</w:t>
      </w:r>
      <w:proofErr w:type="spellEnd"/>
      <w:r w:rsidRPr="00214FAA">
        <w:rPr>
          <w:sz w:val="20"/>
          <w:szCs w:val="20"/>
          <w:lang w:val="ru-RU"/>
        </w:rPr>
        <w:t xml:space="preserve"> Столбцы </w:t>
      </w:r>
      <w:r>
        <w:rPr>
          <w:sz w:val="20"/>
          <w:szCs w:val="20"/>
        </w:rPr>
        <w:t>B</w:t>
      </w:r>
      <w:r w:rsidRPr="00214FAA"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F</w:t>
      </w:r>
    </w:p>
  </w:footnote>
  <w:footnote w:id="53">
    <w:p w14:paraId="5D1B988C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</w:t>
      </w:r>
      <w:hyperlink r:id="rId44">
        <w:r>
          <w:rPr>
            <w:color w:val="1155CC"/>
            <w:sz w:val="20"/>
            <w:szCs w:val="20"/>
            <w:u w:val="single"/>
          </w:rPr>
          <w:t>https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://</w:t>
        </w:r>
        <w:r>
          <w:rPr>
            <w:color w:val="1155CC"/>
            <w:sz w:val="20"/>
            <w:szCs w:val="20"/>
            <w:u w:val="single"/>
          </w:rPr>
          <w:t>base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garant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ru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/72185920/</w:t>
        </w:r>
      </w:hyperlink>
      <w:r w:rsidRPr="00214FAA">
        <w:rPr>
          <w:sz w:val="20"/>
          <w:szCs w:val="20"/>
          <w:lang w:val="ru-RU"/>
        </w:rPr>
        <w:t xml:space="preserve"> Сейчас. по словам Скворцовой (</w:t>
      </w:r>
      <w:hyperlink r:id="rId45">
        <w:r>
          <w:rPr>
            <w:color w:val="1155CC"/>
            <w:sz w:val="20"/>
            <w:szCs w:val="20"/>
            <w:u w:val="single"/>
          </w:rPr>
          <w:t>https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://</w:t>
        </w:r>
        <w:r>
          <w:rPr>
            <w:color w:val="1155CC"/>
            <w:sz w:val="20"/>
            <w:szCs w:val="20"/>
            <w:u w:val="single"/>
          </w:rPr>
          <w:t>www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rosminzdrav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.</w:t>
        </w:r>
        <w:r>
          <w:rPr>
            <w:color w:val="1155CC"/>
            <w:sz w:val="20"/>
            <w:szCs w:val="20"/>
            <w:u w:val="single"/>
          </w:rPr>
          <w:t>ru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</w:t>
        </w:r>
        <w:r>
          <w:rPr>
            <w:color w:val="1155CC"/>
            <w:sz w:val="20"/>
            <w:szCs w:val="20"/>
            <w:u w:val="single"/>
          </w:rPr>
          <w:t>news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/2019/10/22/12684-</w:t>
        </w:r>
        <w:r>
          <w:rPr>
            <w:color w:val="1155CC"/>
            <w:sz w:val="20"/>
            <w:szCs w:val="20"/>
            <w:u w:val="single"/>
          </w:rPr>
          <w:t>ministr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veronika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skvortsova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prinyala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uchastie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v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zasedanii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soveta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po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regionalnomu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zdravoohraneniyu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pri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r>
          <w:rPr>
            <w:color w:val="1155CC"/>
            <w:sz w:val="20"/>
            <w:szCs w:val="20"/>
            <w:u w:val="single"/>
          </w:rPr>
          <w:t>sovete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-</w:t>
        </w:r>
        <w:proofErr w:type="spellStart"/>
        <w:r>
          <w:rPr>
            <w:color w:val="1155CC"/>
            <w:sz w:val="20"/>
            <w:szCs w:val="20"/>
            <w:u w:val="single"/>
          </w:rPr>
          <w:t>federatsii</w:t>
        </w:r>
        <w:proofErr w:type="spellEnd"/>
      </w:hyperlink>
      <w:r w:rsidRPr="00214FAA">
        <w:rPr>
          <w:sz w:val="20"/>
          <w:szCs w:val="20"/>
          <w:lang w:val="ru-RU"/>
        </w:rPr>
        <w:t>) врачей в ЛПУ 549 тыс., предполагается рост до 598 тыс. В 2024 го</w:t>
      </w:r>
      <w:r w:rsidRPr="00214FAA">
        <w:rPr>
          <w:sz w:val="20"/>
          <w:szCs w:val="20"/>
          <w:lang w:val="ru-RU"/>
        </w:rPr>
        <w:t xml:space="preserve">ду. У меня другие цифры - данные Росстата, который считает всех врачей. Включая работающих в немедицинских учреждениях. Данные Минздрава закрытые, у меня нет. Можно было бы спросить, но сейчас, когда до меня наконец дошло, что имеется в виду в нацпроекте, </w:t>
      </w:r>
      <w:r w:rsidRPr="00214FAA">
        <w:rPr>
          <w:sz w:val="20"/>
          <w:szCs w:val="20"/>
          <w:lang w:val="ru-RU"/>
        </w:rPr>
        <w:t xml:space="preserve">я уже не в состоянии. Да в целом некритично, </w:t>
      </w:r>
      <w:proofErr w:type="spellStart"/>
      <w:r w:rsidRPr="00214FAA">
        <w:rPr>
          <w:sz w:val="20"/>
          <w:szCs w:val="20"/>
          <w:lang w:val="ru-RU"/>
        </w:rPr>
        <w:t>тк</w:t>
      </w:r>
      <w:proofErr w:type="spellEnd"/>
      <w:r w:rsidRPr="00214FAA">
        <w:rPr>
          <w:sz w:val="20"/>
          <w:szCs w:val="20"/>
          <w:lang w:val="ru-RU"/>
        </w:rPr>
        <w:t xml:space="preserve"> смотрим динамику. С учетом того, что основная доля врачей - это работающие в больницах, динамика данных Росстата должна соответствовать больничной.</w:t>
      </w:r>
    </w:p>
  </w:footnote>
  <w:footnote w:id="54">
    <w:p w14:paraId="06B815C5" w14:textId="77777777" w:rsidR="005D133E" w:rsidRPr="00214FAA" w:rsidRDefault="00B360AA">
      <w:pPr>
        <w:spacing w:line="240" w:lineRule="auto"/>
        <w:rPr>
          <w:sz w:val="20"/>
          <w:szCs w:val="20"/>
          <w:lang w:val="ru-RU"/>
        </w:rPr>
      </w:pPr>
      <w:r>
        <w:rPr>
          <w:vertAlign w:val="superscript"/>
        </w:rPr>
        <w:footnoteRef/>
      </w:r>
      <w:r w:rsidRPr="00214FAA">
        <w:rPr>
          <w:sz w:val="20"/>
          <w:szCs w:val="20"/>
          <w:lang w:val="ru-RU"/>
        </w:rPr>
        <w:t xml:space="preserve"> Данные для карт: файл </w:t>
      </w:r>
      <w:hyperlink r:id="rId46">
        <w:r w:rsidRPr="00214FAA">
          <w:rPr>
            <w:color w:val="1155CC"/>
            <w:sz w:val="20"/>
            <w:szCs w:val="20"/>
            <w:u w:val="single"/>
            <w:lang w:val="ru-RU"/>
          </w:rPr>
          <w:t>Индекс разрыва - данные для кар</w:t>
        </w:r>
        <w:r w:rsidRPr="00214FAA">
          <w:rPr>
            <w:color w:val="1155CC"/>
            <w:sz w:val="20"/>
            <w:szCs w:val="20"/>
            <w:u w:val="single"/>
            <w:lang w:val="ru-RU"/>
          </w:rPr>
          <w:t>т.</w:t>
        </w:r>
        <w:r>
          <w:rPr>
            <w:color w:val="1155CC"/>
            <w:sz w:val="20"/>
            <w:szCs w:val="20"/>
            <w:u w:val="single"/>
          </w:rPr>
          <w:t>xlsx</w:t>
        </w:r>
      </w:hyperlink>
      <w:r w:rsidRPr="00214FAA">
        <w:rPr>
          <w:sz w:val="20"/>
          <w:szCs w:val="20"/>
          <w:lang w:val="ru-RU"/>
        </w:rPr>
        <w:t xml:space="preserve"> Столбцы </w:t>
      </w:r>
      <w:r>
        <w:rPr>
          <w:sz w:val="20"/>
          <w:szCs w:val="20"/>
        </w:rPr>
        <w:t>L</w:t>
      </w:r>
      <w:r w:rsidRPr="00214FAA"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Q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EBF"/>
    <w:multiLevelType w:val="multilevel"/>
    <w:tmpl w:val="13645D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17117"/>
    <w:multiLevelType w:val="multilevel"/>
    <w:tmpl w:val="994C6A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33E"/>
    <w:rsid w:val="00214FAA"/>
    <w:rsid w:val="005D133E"/>
    <w:rsid w:val="00B3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C3BA2"/>
  <w15:docId w15:val="{03C08615-0135-442E-A9FE-6801C8C8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214F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14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ks.ru/labor_market_employment_salaries" TargetMode="External"/><Relationship Id="rId13" Type="http://schemas.openxmlformats.org/officeDocument/2006/relationships/hyperlink" Target="https://bus.gov.ru/pub/agency/58621/reports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poliklinika45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ks.ru/bgd/regl/b17_34/Main.htm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s://fedstat.ru/indicator/42928" TargetMode="External"/><Relationship Id="rId12" Type="http://schemas.openxmlformats.org/officeDocument/2006/relationships/hyperlink" Target="https://bus.gov.ru/pub/agency/80484/report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base.garant.ru/70195856/f52b32b623103013c77c8c319c288f45/" TargetMode="External"/><Relationship Id="rId33" Type="http://schemas.microsoft.com/office/2016/09/relationships/commentsIds" Target="commentsIds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ateway.euro.who.int/ru/indicators/hfa_494-5250-physicians-per-100-000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us.gov.ru/pub/agency/115788/reports" TargetMode="External"/><Relationship Id="rId24" Type="http://schemas.openxmlformats.org/officeDocument/2006/relationships/hyperlink" Target="http://base.garant.ru/70195856/f52b32b623103013c77c8c319c288f45/" TargetMode="External"/><Relationship Id="rId32" Type="http://schemas.microsoft.com/office/2011/relationships/commentsExtended" Target="commentsExtended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hyperlink" Target="https://www.google.ru/url?sa=t&amp;rct=j&amp;q=&amp;esrc=s&amp;source=web&amp;cd=14&amp;ved=2ahUKEwi4xrWLj_7mAhUtxosKHWm1BJcQFjANegQIBRAC&amp;url=http%3A%2F%2Fwww.fesmu.ru%2FSITE%2Ffiles%2Feditor%2Ffile%2Fnotices_defence%2Fbryanceva.doc&amp;usg=AOvVaw2TZwtZjrkd7aFnDh4GkGC0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fedstat.ru/indicator/57788" TargetMode="External"/><Relationship Id="rId19" Type="http://schemas.openxmlformats.org/officeDocument/2006/relationships/image" Target="media/image6.png"/><Relationship Id="rId31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://vo.graduate.edu.ru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rosmintrud.ru/docs/mintrud/payment/187" TargetMode="External"/><Relationship Id="rId27" Type="http://schemas.openxmlformats.org/officeDocument/2006/relationships/hyperlink" Target="https://er.dzhmao.ru/appointment/clinic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1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HJu8Bm_j_RDYHyGzhmSkJgbrh6ds24jM" TargetMode="External"/><Relationship Id="rId13" Type="http://schemas.openxmlformats.org/officeDocument/2006/relationships/hyperlink" Target="https://bus.gov.ru/pub/agency/115788/annual-balances-f0503737" TargetMode="External"/><Relationship Id="rId18" Type="http://schemas.openxmlformats.org/officeDocument/2006/relationships/hyperlink" Target="https://drive.google.com/open?id=1q_lgkxZFIeuYfAukYjNqzC9W0H2YQKYg" TargetMode="External"/><Relationship Id="rId26" Type="http://schemas.openxmlformats.org/officeDocument/2006/relationships/hyperlink" Target="https://drive.google.com/open?id=1dGyHpBjYuwFVEo5lloOKlvjQhBUI7ATb" TargetMode="External"/><Relationship Id="rId39" Type="http://schemas.openxmlformats.org/officeDocument/2006/relationships/hyperlink" Target="https://drive.google.com/open?id=1J7-SezEe3ds_kINSsQRnGmlgK3GBOPKo" TargetMode="External"/><Relationship Id="rId3" Type="http://schemas.openxmlformats.org/officeDocument/2006/relationships/hyperlink" Target="https://drive.google.com/open?id=1J7-SezEe3ds_kINSsQRnGmlgK3GBOPKo" TargetMode="External"/><Relationship Id="rId21" Type="http://schemas.openxmlformats.org/officeDocument/2006/relationships/hyperlink" Target="https://www.fedstat.ru/indicator/31547" TargetMode="External"/><Relationship Id="rId34" Type="http://schemas.openxmlformats.org/officeDocument/2006/relationships/hyperlink" Target="https://drive.google.com/open?id=1HJu8Bm_j_RDYHyGzhmSkJgbrh6ds24jM" TargetMode="External"/><Relationship Id="rId42" Type="http://schemas.openxmlformats.org/officeDocument/2006/relationships/hyperlink" Target="https://drive.google.com/open?id=1VWTiyd5aBZyYthI7rCr6P3d1iXo4AsI5" TargetMode="External"/><Relationship Id="rId7" Type="http://schemas.openxmlformats.org/officeDocument/2006/relationships/hyperlink" Target="https://drive.google.com/open?id=1bwLNSAK8izUp191avlLr9WPpyz2Qk68I" TargetMode="External"/><Relationship Id="rId12" Type="http://schemas.openxmlformats.org/officeDocument/2006/relationships/hyperlink" Target="https://drive.google.com/open?id=1VuxxWiY-9FMEMZ9norXwWwVTSkGCttWS" TargetMode="External"/><Relationship Id="rId17" Type="http://schemas.openxmlformats.org/officeDocument/2006/relationships/hyperlink" Target="https://drive.google.com/open?id=1HJu8Bm_j_RDYHyGzhmSkJgbrh6ds24jM" TargetMode="External"/><Relationship Id="rId25" Type="http://schemas.openxmlformats.org/officeDocument/2006/relationships/hyperlink" Target="https://drive.google.com/open?id=1CDhSxsMCoEQB5oLBrouBlGnbJbAPH68r" TargetMode="External"/><Relationship Id="rId33" Type="http://schemas.openxmlformats.org/officeDocument/2006/relationships/hyperlink" Target="https://iz.ru/930834/aigul-khabibullina/lechebnoe-delo-vse-bolshe-vrachei-v-rossii-idut-pod-sud" TargetMode="External"/><Relationship Id="rId38" Type="http://schemas.openxmlformats.org/officeDocument/2006/relationships/hyperlink" Target="https://www.gks.ru/scripts/db_inet2/passport/table.aspx?opt=377050002019" TargetMode="External"/><Relationship Id="rId46" Type="http://schemas.openxmlformats.org/officeDocument/2006/relationships/hyperlink" Target="https://drive.google.com/open?id=1EdrGo_abxuSQ0gB7L40vWg7ST0R_Lmmm" TargetMode="External"/><Relationship Id="rId2" Type="http://schemas.openxmlformats.org/officeDocument/2006/relationships/hyperlink" Target="https://drive.google.com/open?id=14vR5AeSCzhbb1I0t8wTWO04Uoo75SKkW" TargetMode="External"/><Relationship Id="rId16" Type="http://schemas.openxmlformats.org/officeDocument/2006/relationships/hyperlink" Target="https://drive.google.com/open?id=1OynYkYHia9ZmgdL5ByvmeGYU06HwC-SK" TargetMode="External"/><Relationship Id="rId20" Type="http://schemas.openxmlformats.org/officeDocument/2006/relationships/hyperlink" Target="https://drive.google.com/open?id=1J_oV0DqNyzxp2p1sSXYVQ3fimTeTYuqQ" TargetMode="External"/><Relationship Id="rId29" Type="http://schemas.openxmlformats.org/officeDocument/2006/relationships/hyperlink" Target="https://static-3.rosminzdrav.ru/system/attachments/attaches/000/046/713/original/FP_Obespechenie_medicinskix_organizacij_sistemy_zdravooxraneniya_kvalificirovannymi_kadrami.pdf?1565345000" TargetMode="External"/><Relationship Id="rId41" Type="http://schemas.openxmlformats.org/officeDocument/2006/relationships/hyperlink" Target="https://drive.google.com/open?id=1sLKOzpZkKlkKi7TrKhx9ygH0sKgCdR3N" TargetMode="External"/><Relationship Id="rId1" Type="http://schemas.openxmlformats.org/officeDocument/2006/relationships/hyperlink" Target="https://drive.google.com/open?id=1zew2lrDHBwImTNeSasIktmXrXCV_-uHb" TargetMode="External"/><Relationship Id="rId6" Type="http://schemas.openxmlformats.org/officeDocument/2006/relationships/hyperlink" Target="https://drive.google.com/file/d/1-GqjdpKxVCeaIS9hA7m3dAj9abCJeuaf/view" TargetMode="External"/><Relationship Id="rId11" Type="http://schemas.openxmlformats.org/officeDocument/2006/relationships/hyperlink" Target="http://vo.graduate.edu.ru" TargetMode="External"/><Relationship Id="rId24" Type="http://schemas.openxmlformats.org/officeDocument/2006/relationships/hyperlink" Target="https://gp36dzm.moscow/content/prof.php" TargetMode="External"/><Relationship Id="rId32" Type="http://schemas.openxmlformats.org/officeDocument/2006/relationships/hyperlink" Target="https://gks.ru/bgd/regl/b17_34/Main.htm" TargetMode="External"/><Relationship Id="rId37" Type="http://schemas.openxmlformats.org/officeDocument/2006/relationships/hyperlink" Target="https://www.poliklinika45.ru/" TargetMode="External"/><Relationship Id="rId40" Type="http://schemas.openxmlformats.org/officeDocument/2006/relationships/hyperlink" Target="https://drive.google.com/open?id=1VWTiyd5aBZyYthI7rCr6P3d1iXo4AsI5" TargetMode="External"/><Relationship Id="rId45" Type="http://schemas.openxmlformats.org/officeDocument/2006/relationships/hyperlink" Target="https://www.rosminzdrav.ru/news/2019/10/22/12684-ministr-veronika-skvortsova-prinyala-uchastie-v-zasedanii-soveta-po-regionalnomu-zdravoohraneniyu-pri-sovete-federatsii" TargetMode="External"/><Relationship Id="rId5" Type="http://schemas.openxmlformats.org/officeDocument/2006/relationships/hyperlink" Target="https://drive.google.com/file/d/14mqSPpEb1DH0fYSJcb9tUQ5rsEujG-O5/view" TargetMode="External"/><Relationship Id="rId15" Type="http://schemas.openxmlformats.org/officeDocument/2006/relationships/hyperlink" Target="https://drive.google.com/open?id=1q_lgkxZFIeuYfAukYjNqzC9W0H2YQKYg" TargetMode="External"/><Relationship Id="rId23" Type="http://schemas.openxmlformats.org/officeDocument/2006/relationships/hyperlink" Target="https://drive.google.com/open?id=1nvIDjft5cfMbEV_znimFfgNJEQbcuSWd" TargetMode="External"/><Relationship Id="rId28" Type="http://schemas.openxmlformats.org/officeDocument/2006/relationships/hyperlink" Target="https://www.gks.ru/folder/210/document/13218" TargetMode="External"/><Relationship Id="rId36" Type="http://schemas.openxmlformats.org/officeDocument/2006/relationships/hyperlink" Target="http://base.garant.ru/70195856/f52b32b623103013c77c8c319c288f45/" TargetMode="External"/><Relationship Id="rId10" Type="http://schemas.openxmlformats.org/officeDocument/2006/relationships/hyperlink" Target="https://drive.google.com/open?id=1MA0qfozPuwRU0ou1gaotRpaECQuE-Uqq" TargetMode="External"/><Relationship Id="rId19" Type="http://schemas.openxmlformats.org/officeDocument/2006/relationships/hyperlink" Target="https://drive.google.com/open?id=1x7T78EHleh1C2Sb-wS5m-rdOgmxVBR7J" TargetMode="External"/><Relationship Id="rId31" Type="http://schemas.openxmlformats.org/officeDocument/2006/relationships/hyperlink" Target="https://gks.ru/bgd/regl/B01_34/IssWWW.exe/Stg/d020/i020800r.htm" TargetMode="External"/><Relationship Id="rId44" Type="http://schemas.openxmlformats.org/officeDocument/2006/relationships/hyperlink" Target="https://base.garant.ru/72185920/" TargetMode="External"/><Relationship Id="rId4" Type="http://schemas.openxmlformats.org/officeDocument/2006/relationships/hyperlink" Target="https://drive.google.com/open?id=12eUA9bhN-g8rrx13T5nqJNqqfWuS9WvL" TargetMode="External"/><Relationship Id="rId9" Type="http://schemas.openxmlformats.org/officeDocument/2006/relationships/hyperlink" Target="https://www.gks.ru/labor_market_employment_salaries" TargetMode="External"/><Relationship Id="rId14" Type="http://schemas.openxmlformats.org/officeDocument/2006/relationships/hyperlink" Target="https://drive.google.com/open?id=1cIUt0tONwOsOFAghiZZVGK3KgHBYWNlu" TargetMode="External"/><Relationship Id="rId22" Type="http://schemas.openxmlformats.org/officeDocument/2006/relationships/hyperlink" Target="https://drive.google.com/open?id=1HhNZG_NIigDj-TxKAyVhD68iRWzwGHdf" TargetMode="External"/><Relationship Id="rId27" Type="http://schemas.openxmlformats.org/officeDocument/2006/relationships/hyperlink" Target="https://drive.google.com/open?id=14vR5AeSCzhbb1I0t8wTWO04Uoo75SKkW" TargetMode="External"/><Relationship Id="rId30" Type="http://schemas.openxmlformats.org/officeDocument/2006/relationships/hyperlink" Target="https://gateway.euro.who.int/ru/indicators/hfa_494-5250-physicians-per-100-000/" TargetMode="External"/><Relationship Id="rId35" Type="http://schemas.openxmlformats.org/officeDocument/2006/relationships/hyperlink" Target="https://zdrav.khv.gov.ru/node/6965" TargetMode="External"/><Relationship Id="rId43" Type="http://schemas.openxmlformats.org/officeDocument/2006/relationships/hyperlink" Target="https://drive.google.com/open?id=1bwLNSAK8izUp191avlLr9WPpyz2Qk68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3595</Words>
  <Characters>20498</Characters>
  <Application>Microsoft Office Word</Application>
  <DocSecurity>0</DocSecurity>
  <Lines>170</Lines>
  <Paragraphs>48</Paragraphs>
  <ScaleCrop>false</ScaleCrop>
  <Company/>
  <LinksUpToDate>false</LinksUpToDate>
  <CharactersWithSpaces>24045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Владимировна Апухтина</cp:lastModifiedBy>
  <cp:revision>2</cp:revision>
  <dcterms:created xsi:type="dcterms:W3CDTF">2020-03-15T06:09:00Z</dcterms:created>
  <dcterms:modified xsi:type="dcterms:W3CDTF">2020-03-15T06:14:00Z</dcterms:modified>
</cp:coreProperties>
</file>