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40" w:rsidRPr="00D13D8A" w:rsidRDefault="00D11740" w:rsidP="00EE59BE">
      <w:pPr>
        <w:jc w:val="center"/>
        <w:rPr>
          <w:b/>
          <w:sz w:val="24"/>
        </w:rPr>
      </w:pPr>
      <w:r w:rsidRPr="00EE59BE">
        <w:rPr>
          <w:b/>
          <w:sz w:val="24"/>
        </w:rPr>
        <w:t xml:space="preserve">Задание на </w:t>
      </w:r>
      <w:r w:rsidR="00EE59BE" w:rsidRPr="00EE59BE">
        <w:rPr>
          <w:b/>
          <w:sz w:val="24"/>
        </w:rPr>
        <w:t>м</w:t>
      </w:r>
      <w:r w:rsidR="00EE59BE">
        <w:rPr>
          <w:b/>
          <w:sz w:val="24"/>
        </w:rPr>
        <w:t>атематическую статистику – 2</w:t>
      </w:r>
      <w:r w:rsidR="00EE59BE">
        <w:rPr>
          <w:b/>
          <w:sz w:val="24"/>
          <w:lang w:val="en-US"/>
        </w:rPr>
        <w:t>lvl</w:t>
      </w:r>
    </w:p>
    <w:p w:rsidR="00EE59BE" w:rsidRPr="00D13D8A" w:rsidRDefault="00EE59BE" w:rsidP="00EE59BE">
      <w:pPr>
        <w:jc w:val="center"/>
        <w:rPr>
          <w:b/>
          <w:sz w:val="24"/>
        </w:rPr>
      </w:pPr>
    </w:p>
    <w:p w:rsidR="00D11740" w:rsidRDefault="00D11740" w:rsidP="00D11740">
      <w:pPr>
        <w:pStyle w:val="ListParagraph"/>
        <w:numPr>
          <w:ilvl w:val="0"/>
          <w:numId w:val="1"/>
        </w:numPr>
      </w:pPr>
      <w:r>
        <w:t>Анализируется успеваемость по математики на учебном курсе. В выборку попали 2 группы (</w:t>
      </w:r>
      <w:r>
        <w:rPr>
          <w:lang w:val="en-US"/>
        </w:rPr>
        <w:t>A</w:t>
      </w:r>
      <w:r w:rsidRPr="00980585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) с кол-вом студентом 23 и 27 человек соответственно. </w:t>
      </w:r>
    </w:p>
    <w:p w:rsidR="00D11740" w:rsidRDefault="00D11740" w:rsidP="00D11740">
      <w:pPr>
        <w:ind w:left="720"/>
      </w:pPr>
      <w:r>
        <w:t>Экзамен был организован в форме тестирования по 100-бальной шкале. Результат – выборочные данные были сгруппированы в интервал по 20 баллов с минимальным баллом 20 и представлены в таблице: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1740" w:rsidTr="00EE59BE">
        <w:tc>
          <w:tcPr>
            <w:tcW w:w="3115" w:type="dxa"/>
          </w:tcPr>
          <w:p w:rsidR="00D11740" w:rsidRPr="00EE59BE" w:rsidRDefault="00D11740" w:rsidP="00EE59BE">
            <w:pPr>
              <w:jc w:val="center"/>
              <w:rPr>
                <w:b/>
                <w:lang w:val="en-US"/>
              </w:rPr>
            </w:pPr>
            <w:r w:rsidRPr="00EE59BE">
              <w:rPr>
                <w:b/>
              </w:rPr>
              <w:t xml:space="preserve">Группа </w:t>
            </w:r>
            <w:r w:rsidRPr="00EE59BE">
              <w:rPr>
                <w:b/>
                <w:lang w:val="en-US"/>
              </w:rPr>
              <w:t>A</w:t>
            </w:r>
          </w:p>
        </w:tc>
        <w:tc>
          <w:tcPr>
            <w:tcW w:w="3115" w:type="dxa"/>
          </w:tcPr>
          <w:p w:rsidR="00D11740" w:rsidRPr="00EE59BE" w:rsidRDefault="00D11740" w:rsidP="00EE59BE">
            <w:pPr>
              <w:jc w:val="center"/>
              <w:rPr>
                <w:b/>
                <w:lang w:val="en-US"/>
              </w:rPr>
            </w:pPr>
            <w:r w:rsidRPr="00EE59BE">
              <w:rPr>
                <w:b/>
              </w:rPr>
              <w:t xml:space="preserve">Группа </w:t>
            </w:r>
            <w:r w:rsidRPr="00EE59BE">
              <w:rPr>
                <w:b/>
                <w:lang w:val="en-US"/>
              </w:rPr>
              <w:t>B</w:t>
            </w:r>
          </w:p>
        </w:tc>
        <w:tc>
          <w:tcPr>
            <w:tcW w:w="3115" w:type="dxa"/>
          </w:tcPr>
          <w:p w:rsidR="00D11740" w:rsidRPr="00EE59BE" w:rsidRDefault="00D11740" w:rsidP="00EE59BE">
            <w:pPr>
              <w:jc w:val="center"/>
              <w:rPr>
                <w:b/>
              </w:rPr>
            </w:pPr>
            <w:r w:rsidRPr="00EE59BE">
              <w:rPr>
                <w:b/>
              </w:rPr>
              <w:t>Баллы</w:t>
            </w:r>
          </w:p>
        </w:tc>
      </w:tr>
      <w:tr w:rsidR="00D11740" w:rsidTr="00EE59BE">
        <w:tc>
          <w:tcPr>
            <w:tcW w:w="3115" w:type="dxa"/>
          </w:tcPr>
          <w:p w:rsidR="00D11740" w:rsidRDefault="00D11740" w:rsidP="006446F2">
            <w:r>
              <w:t>4</w:t>
            </w:r>
          </w:p>
        </w:tc>
        <w:tc>
          <w:tcPr>
            <w:tcW w:w="3115" w:type="dxa"/>
          </w:tcPr>
          <w:p w:rsidR="00D11740" w:rsidRDefault="00D11740" w:rsidP="006446F2">
            <w:r>
              <w:t>3</w:t>
            </w:r>
          </w:p>
        </w:tc>
        <w:tc>
          <w:tcPr>
            <w:tcW w:w="311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[100-80)</w:t>
            </w:r>
          </w:p>
        </w:tc>
      </w:tr>
      <w:tr w:rsidR="00D11740" w:rsidTr="00EE59BE">
        <w:tc>
          <w:tcPr>
            <w:tcW w:w="3115" w:type="dxa"/>
          </w:tcPr>
          <w:p w:rsidR="00D11740" w:rsidRDefault="00D11740" w:rsidP="006446F2">
            <w:r>
              <w:t>8</w:t>
            </w:r>
          </w:p>
        </w:tc>
        <w:tc>
          <w:tcPr>
            <w:tcW w:w="3115" w:type="dxa"/>
          </w:tcPr>
          <w:p w:rsidR="00D11740" w:rsidRDefault="00D11740" w:rsidP="006446F2">
            <w:r>
              <w:t>10</w:t>
            </w:r>
          </w:p>
        </w:tc>
        <w:tc>
          <w:tcPr>
            <w:tcW w:w="311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[80-60)</w:t>
            </w:r>
          </w:p>
        </w:tc>
      </w:tr>
      <w:tr w:rsidR="00D11740" w:rsidTr="00EE59BE">
        <w:tc>
          <w:tcPr>
            <w:tcW w:w="3115" w:type="dxa"/>
          </w:tcPr>
          <w:p w:rsidR="00D11740" w:rsidRDefault="00D11740" w:rsidP="006446F2">
            <w:r>
              <w:t>9</w:t>
            </w:r>
          </w:p>
        </w:tc>
        <w:tc>
          <w:tcPr>
            <w:tcW w:w="3115" w:type="dxa"/>
          </w:tcPr>
          <w:p w:rsidR="00D11740" w:rsidRDefault="00D11740" w:rsidP="006446F2">
            <w:r>
              <w:t>11</w:t>
            </w:r>
          </w:p>
        </w:tc>
        <w:tc>
          <w:tcPr>
            <w:tcW w:w="311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[60-40)</w:t>
            </w:r>
          </w:p>
        </w:tc>
      </w:tr>
      <w:tr w:rsidR="00D11740" w:rsidTr="00EE59BE">
        <w:tc>
          <w:tcPr>
            <w:tcW w:w="3115" w:type="dxa"/>
          </w:tcPr>
          <w:p w:rsidR="00D11740" w:rsidRDefault="00D11740" w:rsidP="006446F2">
            <w:r>
              <w:t>2</w:t>
            </w:r>
          </w:p>
        </w:tc>
        <w:tc>
          <w:tcPr>
            <w:tcW w:w="3115" w:type="dxa"/>
          </w:tcPr>
          <w:p w:rsidR="00D11740" w:rsidRDefault="00D11740" w:rsidP="006446F2">
            <w:r>
              <w:t>3</w:t>
            </w:r>
          </w:p>
        </w:tc>
        <w:tc>
          <w:tcPr>
            <w:tcW w:w="311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[40-20]</w:t>
            </w:r>
          </w:p>
        </w:tc>
      </w:tr>
    </w:tbl>
    <w:p w:rsidR="00D11740" w:rsidRDefault="00D11740" w:rsidP="00D11740">
      <w:pPr>
        <w:rPr>
          <w:lang w:val="en-US"/>
        </w:rPr>
      </w:pPr>
    </w:p>
    <w:p w:rsidR="00D11740" w:rsidRDefault="00D11740" w:rsidP="00EE59BE">
      <w:pPr>
        <w:ind w:firstLine="708"/>
      </w:pPr>
      <w:r w:rsidRPr="00EE59BE">
        <w:rPr>
          <w:b/>
        </w:rPr>
        <w:t>Задание</w:t>
      </w:r>
      <w:r>
        <w:t>: определить группу, где средний балл тестирования выше, а также группу, где разброс результатов меньше.</w:t>
      </w:r>
    </w:p>
    <w:p w:rsidR="00D11740" w:rsidRDefault="00D11740" w:rsidP="00D11740">
      <w:pPr>
        <w:pStyle w:val="ListParagraph"/>
        <w:numPr>
          <w:ilvl w:val="0"/>
          <w:numId w:val="1"/>
        </w:numPr>
      </w:pPr>
      <w:r>
        <w:t>В течении 1 часа (60 минут) в компанию поступило 50 звонков.  Хронология звонков выглядит следующим образом: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95"/>
        <w:gridCol w:w="1335"/>
        <w:gridCol w:w="1335"/>
        <w:gridCol w:w="1335"/>
        <w:gridCol w:w="1335"/>
        <w:gridCol w:w="1335"/>
        <w:gridCol w:w="1335"/>
      </w:tblGrid>
      <w:tr w:rsidR="00D11740" w:rsidTr="00EE59BE">
        <w:tc>
          <w:tcPr>
            <w:tcW w:w="1205" w:type="dxa"/>
          </w:tcPr>
          <w:p w:rsidR="00D11740" w:rsidRDefault="00D11740" w:rsidP="006446F2">
            <w:r>
              <w:t>Временной интервал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[0;10)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[10;20)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[20;30)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[30;40)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[40;50)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[50;60]</w:t>
            </w:r>
          </w:p>
        </w:tc>
      </w:tr>
      <w:tr w:rsidR="00D11740" w:rsidTr="00EE59BE">
        <w:tc>
          <w:tcPr>
            <w:tcW w:w="1205" w:type="dxa"/>
          </w:tcPr>
          <w:p w:rsidR="00D11740" w:rsidRDefault="00D11740" w:rsidP="006446F2">
            <w:r>
              <w:t>Количество звонков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:rsidR="00D11740" w:rsidRPr="00B14419" w:rsidRDefault="00D11740" w:rsidP="006446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11740" w:rsidRDefault="00D11740" w:rsidP="00D11740"/>
    <w:p w:rsidR="00D11740" w:rsidRDefault="00D11740" w:rsidP="00EE59BE">
      <w:pPr>
        <w:ind w:firstLine="708"/>
      </w:pPr>
      <w:r w:rsidRPr="00EE59BE">
        <w:rPr>
          <w:b/>
        </w:rPr>
        <w:t>Задание</w:t>
      </w:r>
      <w:r>
        <w:t>: построить гистограмму частот по данному распределению выборки. Найти среднее выборочное количество звонков и соответствующее среднее квадратическое отклонение относительно этого среднего.</w:t>
      </w:r>
    </w:p>
    <w:p w:rsidR="00D11740" w:rsidRPr="00EE59BE" w:rsidRDefault="00D11740" w:rsidP="00EE59BE">
      <w:pPr>
        <w:pStyle w:val="ListParagraph"/>
        <w:numPr>
          <w:ilvl w:val="0"/>
          <w:numId w:val="1"/>
        </w:numPr>
      </w:pPr>
      <w:r>
        <w:t xml:space="preserve">По двум независимым выборкам, объемы которых </w:t>
      </w:r>
      <w:r>
        <w:rPr>
          <w:lang w:val="en-US"/>
        </w:rPr>
        <w:t>n</w:t>
      </w:r>
      <w:r w:rsidRPr="006E7C4C">
        <w:rPr>
          <w:vertAlign w:val="subscript"/>
        </w:rPr>
        <w:t>1</w:t>
      </w:r>
      <w:r>
        <w:t xml:space="preserve"> = 16 и </w:t>
      </w:r>
      <w:r>
        <w:rPr>
          <w:lang w:val="en-US"/>
        </w:rPr>
        <w:t>n</w:t>
      </w:r>
      <w:r w:rsidRPr="006E7C4C">
        <w:rPr>
          <w:vertAlign w:val="subscript"/>
        </w:rPr>
        <w:t>2</w:t>
      </w:r>
      <w:r w:rsidRPr="00B14419">
        <w:t xml:space="preserve"> = 25</w:t>
      </w:r>
      <w:r>
        <w:t xml:space="preserve">, извлеченным из нормальных генеральных совокупностей </w:t>
      </w:r>
      <w:r>
        <w:rPr>
          <w:lang w:val="en-US"/>
        </w:rPr>
        <w:t>X</w:t>
      </w:r>
      <w:r w:rsidRPr="00B14419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найдены исправленные выборочные дисперсии </w:t>
      </w:r>
      <w:r w:rsidRPr="006E7C4C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E7C4C">
        <w:rPr>
          <w:rFonts w:eastAsiaTheme="minorEastAsia"/>
        </w:rPr>
        <w:t xml:space="preserve"> = 32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E7C4C">
        <w:rPr>
          <w:rFonts w:eastAsiaTheme="minorEastAsia"/>
        </w:rPr>
        <w:t xml:space="preserve"> </w:t>
      </w:r>
      <w:r w:rsidRPr="002D7051">
        <w:rPr>
          <w:rFonts w:eastAsiaTheme="minorEastAsia"/>
        </w:rPr>
        <w:t xml:space="preserve"> </w:t>
      </w:r>
      <w:r w:rsidRPr="006E7C4C">
        <w:rPr>
          <w:rFonts w:eastAsiaTheme="minorEastAsia"/>
        </w:rPr>
        <w:t xml:space="preserve">= 15. </w:t>
      </w:r>
      <w:r>
        <w:rPr>
          <w:rFonts w:eastAsiaTheme="minorEastAsia"/>
        </w:rPr>
        <w:t xml:space="preserve">При уровне значимости 0,05 проверить нулевую гипотезу: </w:t>
      </w:r>
      <w:r w:rsidRPr="00EE59BE">
        <w:rPr>
          <w:rFonts w:eastAsiaTheme="minorEastAsia"/>
          <w:lang w:val="en-US"/>
        </w:rPr>
        <w:t>H</w:t>
      </w:r>
      <w:r w:rsidRPr="00EE59BE">
        <w:rPr>
          <w:rFonts w:eastAsiaTheme="minorEastAsia"/>
          <w:vertAlign w:val="subscript"/>
          <w:lang w:val="en-US"/>
        </w:rPr>
        <w:t>o</w:t>
      </w:r>
      <w:r w:rsidRPr="00EE59BE">
        <w:rPr>
          <w:rFonts w:eastAsiaTheme="minorEastAsia"/>
        </w:rPr>
        <w:t xml:space="preserve">: </w:t>
      </w:r>
      <w:r w:rsidRPr="00EE59BE">
        <w:rPr>
          <w:rFonts w:eastAsiaTheme="minorEastAsia"/>
          <w:lang w:val="en-US"/>
        </w:rPr>
        <w:t>D</w:t>
      </w:r>
      <w:r w:rsidRPr="00EE59BE">
        <w:rPr>
          <w:rFonts w:eastAsiaTheme="minorEastAsia"/>
        </w:rPr>
        <w:t>(</w:t>
      </w:r>
      <w:r w:rsidRPr="00EE59BE">
        <w:rPr>
          <w:rFonts w:eastAsiaTheme="minorEastAsia"/>
          <w:lang w:val="en-US"/>
        </w:rPr>
        <w:t>X</w:t>
      </w:r>
      <w:r w:rsidRPr="00EE59BE">
        <w:rPr>
          <w:rFonts w:eastAsiaTheme="minorEastAsia"/>
        </w:rPr>
        <w:t xml:space="preserve">) = </w:t>
      </w:r>
      <w:r w:rsidRPr="00EE59BE">
        <w:rPr>
          <w:rFonts w:eastAsiaTheme="minorEastAsia"/>
          <w:lang w:val="en-US"/>
        </w:rPr>
        <w:t>D</w:t>
      </w:r>
      <w:r w:rsidRPr="00EE59BE">
        <w:rPr>
          <w:rFonts w:eastAsiaTheme="minorEastAsia"/>
        </w:rPr>
        <w:t>(</w:t>
      </w:r>
      <w:r w:rsidRPr="00EE59BE">
        <w:rPr>
          <w:rFonts w:eastAsiaTheme="minorEastAsia"/>
          <w:lang w:val="en-US"/>
        </w:rPr>
        <w:t>Y</w:t>
      </w:r>
      <w:r w:rsidRPr="00EE59BE">
        <w:rPr>
          <w:rFonts w:eastAsiaTheme="minorEastAsia"/>
        </w:rPr>
        <w:t xml:space="preserve">) о равенстве генеральных дисперсий при конкурирующей гипотезе </w:t>
      </w:r>
      <w:r w:rsidRPr="00EE59BE">
        <w:rPr>
          <w:rFonts w:eastAsiaTheme="minorEastAsia"/>
          <w:lang w:val="en-US"/>
        </w:rPr>
        <w:t>H</w:t>
      </w:r>
      <w:r w:rsidRPr="00EE59BE">
        <w:rPr>
          <w:rFonts w:eastAsiaTheme="minorEastAsia"/>
          <w:vertAlign w:val="subscript"/>
        </w:rPr>
        <w:t>1</w:t>
      </w:r>
      <w:r w:rsidRPr="00EE59BE">
        <w:rPr>
          <w:rFonts w:eastAsiaTheme="minorEastAsia"/>
        </w:rPr>
        <w:t xml:space="preserve">: </w:t>
      </w:r>
      <w:r w:rsidRPr="00EE59BE">
        <w:rPr>
          <w:rFonts w:eastAsiaTheme="minorEastAsia"/>
          <w:lang w:val="en-US"/>
        </w:rPr>
        <w:t>D</w:t>
      </w:r>
      <w:r w:rsidRPr="00EE59BE">
        <w:rPr>
          <w:rFonts w:eastAsiaTheme="minorEastAsia"/>
        </w:rPr>
        <w:t>(</w:t>
      </w:r>
      <w:r w:rsidRPr="00EE59BE">
        <w:rPr>
          <w:rFonts w:eastAsiaTheme="minorEastAsia"/>
          <w:lang w:val="en-US"/>
        </w:rPr>
        <w:t>X</w:t>
      </w:r>
      <w:r w:rsidRPr="00EE59BE">
        <w:rPr>
          <w:rFonts w:eastAsiaTheme="minorEastAsia"/>
        </w:rPr>
        <w:t xml:space="preserve">) &gt; </w:t>
      </w:r>
      <w:r w:rsidRPr="00EE59BE">
        <w:rPr>
          <w:rFonts w:eastAsiaTheme="minorEastAsia"/>
          <w:lang w:val="en-US"/>
        </w:rPr>
        <w:t>D</w:t>
      </w:r>
      <w:r w:rsidRPr="00EE59BE">
        <w:rPr>
          <w:rFonts w:eastAsiaTheme="minorEastAsia"/>
        </w:rPr>
        <w:t>(</w:t>
      </w:r>
      <w:r w:rsidRPr="00EE59BE">
        <w:rPr>
          <w:rFonts w:eastAsiaTheme="minorEastAsia"/>
          <w:lang w:val="en-US"/>
        </w:rPr>
        <w:t>Y</w:t>
      </w:r>
      <w:r w:rsidRPr="00EE59BE">
        <w:rPr>
          <w:rFonts w:eastAsiaTheme="minorEastAsia"/>
        </w:rPr>
        <w:t>)</w:t>
      </w:r>
      <w:r w:rsidR="00EE59BE" w:rsidRPr="00EE59BE">
        <w:rPr>
          <w:rFonts w:eastAsiaTheme="minorEastAsia"/>
        </w:rPr>
        <w:t>.</w:t>
      </w:r>
    </w:p>
    <w:p w:rsidR="00EE59BE" w:rsidRPr="00EE59BE" w:rsidRDefault="00EE59BE" w:rsidP="00EE59BE">
      <w:pPr>
        <w:pStyle w:val="ListParagraph"/>
      </w:pPr>
    </w:p>
    <w:p w:rsidR="00D11740" w:rsidRDefault="00D11740" w:rsidP="00D11740">
      <w:pPr>
        <w:pStyle w:val="ListParagraph"/>
        <w:numPr>
          <w:ilvl w:val="0"/>
          <w:numId w:val="1"/>
        </w:numPr>
      </w:pPr>
      <w:r>
        <w:t>В компании анализир</w:t>
      </w:r>
      <w:r w:rsidR="00B17452">
        <w:t>уется влияние на привлечение новых клиентов</w:t>
      </w:r>
      <w:r>
        <w:t xml:space="preserve"> двух факторов: А – канал привлечения и </w:t>
      </w:r>
      <w:r>
        <w:rPr>
          <w:lang w:val="en-US"/>
        </w:rPr>
        <w:t>B</w:t>
      </w:r>
      <w:r>
        <w:t xml:space="preserve"> – регион</w:t>
      </w:r>
      <w:r w:rsidR="00B17452">
        <w:t xml:space="preserve"> проживания потенциальных клиентов</w:t>
      </w:r>
      <w:r>
        <w:t xml:space="preserve">. Были выбраны 4 основные канала привлечения (уровни фактора А), которые попеременно работали в 3 регионах (уровни фактора </w:t>
      </w:r>
      <w:r>
        <w:rPr>
          <w:lang w:val="en-US"/>
        </w:rPr>
        <w:t>B</w:t>
      </w:r>
      <w:r>
        <w:t>)</w:t>
      </w:r>
      <w:r w:rsidR="00B17452">
        <w:t>,</w:t>
      </w:r>
      <w:r>
        <w:t xml:space="preserve"> в условиях отсутствия закрепленности канала привлечения к региону. На основе оценки результатов выборки составлена таблица, где указаны усредненные значения по </w:t>
      </w:r>
      <w:r w:rsidR="00B17452">
        <w:t>привлечению новых клиентов.</w:t>
      </w:r>
      <w:r>
        <w:t xml:space="preserve"> </w:t>
      </w:r>
    </w:p>
    <w:tbl>
      <w:tblPr>
        <w:tblStyle w:val="TableGrid"/>
        <w:tblW w:w="9052" w:type="dxa"/>
        <w:tblInd w:w="846" w:type="dxa"/>
        <w:tblLook w:val="04A0" w:firstRow="1" w:lastRow="0" w:firstColumn="1" w:lastColumn="0" w:noHBand="0" w:noVBand="1"/>
      </w:tblPr>
      <w:tblGrid>
        <w:gridCol w:w="2043"/>
        <w:gridCol w:w="2336"/>
        <w:gridCol w:w="2336"/>
        <w:gridCol w:w="2337"/>
      </w:tblGrid>
      <w:tr w:rsidR="00B17452" w:rsidTr="00EE59BE">
        <w:tc>
          <w:tcPr>
            <w:tcW w:w="2043" w:type="dxa"/>
            <w:vMerge w:val="restart"/>
            <w:vAlign w:val="center"/>
          </w:tcPr>
          <w:p w:rsidR="00B17452" w:rsidRDefault="00B17452" w:rsidP="00B17452">
            <w:pPr>
              <w:jc w:val="center"/>
            </w:pPr>
            <w:r>
              <w:t>Канал привлечения</w:t>
            </w:r>
          </w:p>
        </w:tc>
        <w:tc>
          <w:tcPr>
            <w:tcW w:w="7009" w:type="dxa"/>
            <w:gridSpan w:val="3"/>
          </w:tcPr>
          <w:p w:rsidR="00B17452" w:rsidRDefault="00B17452" w:rsidP="00D11740">
            <w:pPr>
              <w:tabs>
                <w:tab w:val="left" w:pos="2912"/>
              </w:tabs>
            </w:pPr>
            <w:r>
              <w:tab/>
              <w:t>Регионы</w:t>
            </w:r>
          </w:p>
        </w:tc>
      </w:tr>
      <w:tr w:rsidR="00B17452" w:rsidTr="00EE59BE">
        <w:tc>
          <w:tcPr>
            <w:tcW w:w="2043" w:type="dxa"/>
            <w:vMerge/>
          </w:tcPr>
          <w:p w:rsidR="00B17452" w:rsidRDefault="00B17452" w:rsidP="00D11740"/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В</w:t>
            </w:r>
            <w:r w:rsidRPr="00B17452">
              <w:rPr>
                <w:vertAlign w:val="subscript"/>
              </w:rPr>
              <w:t>1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В</w:t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B17452" w:rsidRDefault="00B17452" w:rsidP="00B17452">
            <w:pPr>
              <w:jc w:val="center"/>
            </w:pPr>
            <w:r>
              <w:t>В</w:t>
            </w:r>
            <w:r>
              <w:rPr>
                <w:vertAlign w:val="subscript"/>
              </w:rPr>
              <w:t>3</w:t>
            </w:r>
          </w:p>
        </w:tc>
      </w:tr>
      <w:tr w:rsidR="00B17452" w:rsidTr="00EE59BE">
        <w:tc>
          <w:tcPr>
            <w:tcW w:w="2043" w:type="dxa"/>
          </w:tcPr>
          <w:p w:rsidR="00B17452" w:rsidRDefault="00B17452" w:rsidP="00B17452">
            <w:pPr>
              <w:jc w:val="center"/>
            </w:pPr>
            <w:r>
              <w:t>А</w:t>
            </w:r>
            <w:r w:rsidRPr="00B17452">
              <w:rPr>
                <w:vertAlign w:val="subscript"/>
              </w:rPr>
              <w:t>1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39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44</w:t>
            </w:r>
          </w:p>
        </w:tc>
        <w:tc>
          <w:tcPr>
            <w:tcW w:w="2337" w:type="dxa"/>
          </w:tcPr>
          <w:p w:rsidR="00B17452" w:rsidRDefault="00B17452" w:rsidP="00B17452">
            <w:pPr>
              <w:jc w:val="center"/>
            </w:pPr>
            <w:r>
              <w:t>40</w:t>
            </w:r>
          </w:p>
        </w:tc>
      </w:tr>
      <w:tr w:rsidR="00B17452" w:rsidTr="00EE59BE">
        <w:tc>
          <w:tcPr>
            <w:tcW w:w="2043" w:type="dxa"/>
          </w:tcPr>
          <w:p w:rsidR="00B17452" w:rsidRDefault="00B17452" w:rsidP="00B17452">
            <w:pPr>
              <w:jc w:val="center"/>
            </w:pPr>
            <w:r>
              <w:t>А</w:t>
            </w:r>
            <w:r>
              <w:rPr>
                <w:vertAlign w:val="subscript"/>
              </w:rPr>
              <w:t>2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34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:rsidR="00B17452" w:rsidRDefault="00B17452" w:rsidP="00B17452">
            <w:pPr>
              <w:jc w:val="center"/>
            </w:pPr>
            <w:r>
              <w:t>36</w:t>
            </w:r>
          </w:p>
        </w:tc>
      </w:tr>
      <w:tr w:rsidR="00B17452" w:rsidTr="00EE59BE">
        <w:tc>
          <w:tcPr>
            <w:tcW w:w="2043" w:type="dxa"/>
          </w:tcPr>
          <w:p w:rsidR="00B17452" w:rsidRDefault="00B17452" w:rsidP="00B17452">
            <w:pPr>
              <w:jc w:val="center"/>
            </w:pPr>
            <w:r>
              <w:t>А</w:t>
            </w:r>
            <w:r>
              <w:rPr>
                <w:vertAlign w:val="subscript"/>
              </w:rPr>
              <w:t>3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37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42</w:t>
            </w:r>
          </w:p>
        </w:tc>
        <w:tc>
          <w:tcPr>
            <w:tcW w:w="2337" w:type="dxa"/>
          </w:tcPr>
          <w:p w:rsidR="00B17452" w:rsidRDefault="00B17452" w:rsidP="00B17452">
            <w:pPr>
              <w:jc w:val="center"/>
            </w:pPr>
            <w:r>
              <w:t>35</w:t>
            </w:r>
          </w:p>
        </w:tc>
      </w:tr>
      <w:tr w:rsidR="00B17452" w:rsidTr="00EE59BE">
        <w:tc>
          <w:tcPr>
            <w:tcW w:w="2043" w:type="dxa"/>
          </w:tcPr>
          <w:p w:rsidR="00B17452" w:rsidRDefault="00B17452" w:rsidP="00B17452">
            <w:pPr>
              <w:jc w:val="center"/>
            </w:pPr>
            <w:r>
              <w:t>А</w:t>
            </w:r>
            <w:r>
              <w:rPr>
                <w:vertAlign w:val="subscript"/>
              </w:rPr>
              <w:t>4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34</w:t>
            </w:r>
          </w:p>
        </w:tc>
        <w:tc>
          <w:tcPr>
            <w:tcW w:w="2336" w:type="dxa"/>
          </w:tcPr>
          <w:p w:rsidR="00B17452" w:rsidRDefault="00B17452" w:rsidP="00B17452">
            <w:pPr>
              <w:jc w:val="center"/>
            </w:pPr>
            <w:r>
              <w:t>44</w:t>
            </w:r>
          </w:p>
        </w:tc>
        <w:tc>
          <w:tcPr>
            <w:tcW w:w="2337" w:type="dxa"/>
          </w:tcPr>
          <w:p w:rsidR="00B17452" w:rsidRDefault="00B17452" w:rsidP="00B17452">
            <w:pPr>
              <w:jc w:val="center"/>
            </w:pPr>
            <w:r>
              <w:t>39</w:t>
            </w:r>
          </w:p>
        </w:tc>
      </w:tr>
    </w:tbl>
    <w:p w:rsidR="00D11740" w:rsidRDefault="00D11740" w:rsidP="00D11740"/>
    <w:p w:rsidR="00D11740" w:rsidRPr="00D11740" w:rsidRDefault="00D11740" w:rsidP="00D11740">
      <w:pPr>
        <w:pStyle w:val="ListParagraph"/>
        <w:sectPr w:rsidR="00D11740" w:rsidRPr="00D11740" w:rsidSect="00EE59B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01983">
        <w:rPr>
          <w:b/>
        </w:rPr>
        <w:t>Задание</w:t>
      </w:r>
      <w:r>
        <w:t>: На ур</w:t>
      </w:r>
      <w:bookmarkStart w:id="0" w:name="_GoBack"/>
      <w:bookmarkEnd w:id="0"/>
      <w:r>
        <w:t xml:space="preserve">овне значимости </w:t>
      </w:r>
      <w:r>
        <w:rPr>
          <w:rFonts w:cstheme="minorHAnsi"/>
        </w:rPr>
        <w:t>α</w:t>
      </w:r>
      <w:r>
        <w:t xml:space="preserve"> = 0,05 выяснить значимость влияния фактора А и </w:t>
      </w:r>
      <w:r>
        <w:rPr>
          <w:lang w:val="en-US"/>
        </w:rPr>
        <w:t>B</w:t>
      </w:r>
      <w:r>
        <w:t xml:space="preserve"> на </w:t>
      </w:r>
      <w:r w:rsidR="00EE59BE">
        <w:t>привлеч</w:t>
      </w:r>
      <w:r w:rsidR="00155930">
        <w:t>ение клиенто</w:t>
      </w:r>
    </w:p>
    <w:p w:rsidR="00155930" w:rsidRDefault="00155930"/>
    <w:sectPr w:rsidR="0015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D8A" w:rsidRDefault="00D13D8A" w:rsidP="00D13D8A">
      <w:pPr>
        <w:spacing w:after="0" w:line="240" w:lineRule="auto"/>
      </w:pPr>
      <w:r>
        <w:separator/>
      </w:r>
    </w:p>
  </w:endnote>
  <w:endnote w:type="continuationSeparator" w:id="0">
    <w:p w:rsidR="00D13D8A" w:rsidRDefault="00D13D8A" w:rsidP="00D1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D8A" w:rsidRDefault="00D13D8A" w:rsidP="00D13D8A">
      <w:pPr>
        <w:spacing w:after="0" w:line="240" w:lineRule="auto"/>
      </w:pPr>
      <w:r>
        <w:separator/>
      </w:r>
    </w:p>
  </w:footnote>
  <w:footnote w:type="continuationSeparator" w:id="0">
    <w:p w:rsidR="00D13D8A" w:rsidRDefault="00D13D8A" w:rsidP="00D1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B6E7E"/>
    <w:multiLevelType w:val="hybridMultilevel"/>
    <w:tmpl w:val="64B86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40"/>
    <w:rsid w:val="00155930"/>
    <w:rsid w:val="008F653E"/>
    <w:rsid w:val="00A01983"/>
    <w:rsid w:val="00B17452"/>
    <w:rsid w:val="00D11740"/>
    <w:rsid w:val="00D13D8A"/>
    <w:rsid w:val="00D83D4A"/>
    <w:rsid w:val="00E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4186-9972-48C8-ABEE-22A53813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40"/>
    <w:pPr>
      <w:ind w:left="720"/>
      <w:contextualSpacing/>
    </w:pPr>
  </w:style>
  <w:style w:type="table" w:styleId="TableGrid">
    <w:name w:val="Table Grid"/>
    <w:basedOn w:val="TableNormal"/>
    <w:uiPriority w:val="39"/>
    <w:rsid w:val="00D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13D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3D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3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Kodolbenko Anastasiya Sergeevna</dc:creator>
  <cp:keywords/>
  <dc:description/>
  <cp:lastModifiedBy>Kodolbenko Anastasiya Sergeevna</cp:lastModifiedBy>
  <cp:revision>5</cp:revision>
  <dcterms:created xsi:type="dcterms:W3CDTF">2020-10-29T18:18:00Z</dcterms:created>
  <dcterms:modified xsi:type="dcterms:W3CDTF">2020-10-29T18:51:00Z</dcterms:modified>
</cp:coreProperties>
</file>