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5" w:lineRule="auto" w:before="24"/>
        <w:ind w:left="4197" w:right="2990" w:hanging="1191"/>
        <w:jc w:val="left"/>
        <w:rPr>
          <w:b/>
          <w:sz w:val="28"/>
        </w:rPr>
      </w:pPr>
      <w:r>
        <w:rPr>
          <w:b/>
          <w:sz w:val="28"/>
        </w:rPr>
        <w:t>Cmput 466 Mini-Project Report Yulong Zhou</w:t>
      </w:r>
    </w:p>
    <w:p>
      <w:pPr>
        <w:pStyle w:val="Heading1"/>
        <w:spacing w:before="29"/>
      </w:pPr>
      <w:r>
        <w:rPr/>
        <w:t>Introduction</w:t>
      </w:r>
    </w:p>
    <w:p>
      <w:pPr>
        <w:pStyle w:val="BodyText"/>
        <w:spacing w:before="10"/>
        <w:rPr>
          <w:b/>
          <w:sz w:val="9"/>
        </w:rPr>
      </w:pPr>
    </w:p>
    <w:tbl>
      <w:tblPr>
        <w:tblCellSpacing w:w="7" w:type="dxa"/>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6"/>
      </w:tblGrid>
      <w:tr>
        <w:trPr>
          <w:trHeight w:val="283" w:hRule="atLeast"/>
        </w:trPr>
        <w:tc>
          <w:tcPr>
            <w:tcW w:w="9806" w:type="dxa"/>
            <w:shd w:val="clear" w:color="auto" w:fill="FFFFFD"/>
          </w:tcPr>
          <w:p>
            <w:pPr>
              <w:pStyle w:val="TableParagraph"/>
              <w:ind w:left="449"/>
              <w:rPr>
                <w:sz w:val="21"/>
              </w:rPr>
            </w:pPr>
            <w:r>
              <w:rPr>
                <w:sz w:val="21"/>
              </w:rPr>
              <w:t>Parkinson's disease (PD), also known as tremor palsy, is a common neurodegenerative disease in</w:t>
            </w:r>
          </w:p>
        </w:tc>
      </w:tr>
      <w:tr>
        <w:trPr>
          <w:trHeight w:val="283" w:hRule="atLeast"/>
        </w:trPr>
        <w:tc>
          <w:tcPr>
            <w:tcW w:w="9806" w:type="dxa"/>
            <w:shd w:val="clear" w:color="auto" w:fill="FFFFFD"/>
          </w:tcPr>
          <w:p>
            <w:pPr>
              <w:pStyle w:val="TableParagraph"/>
              <w:rPr>
                <w:sz w:val="21"/>
              </w:rPr>
            </w:pPr>
            <w:r>
              <w:rPr>
                <w:sz w:val="21"/>
              </w:rPr>
              <w:t>middle-aged and elderly people. In this report, we are going to building machine learning models to can be</w:t>
            </w:r>
          </w:p>
        </w:tc>
      </w:tr>
      <w:tr>
        <w:trPr>
          <w:trHeight w:val="283" w:hRule="atLeast"/>
        </w:trPr>
        <w:tc>
          <w:tcPr>
            <w:tcW w:w="9806" w:type="dxa"/>
            <w:shd w:val="clear" w:color="auto" w:fill="FFFFFD"/>
          </w:tcPr>
          <w:p>
            <w:pPr>
              <w:pStyle w:val="TableParagraph"/>
              <w:rPr>
                <w:sz w:val="21"/>
              </w:rPr>
            </w:pPr>
            <w:r>
              <w:rPr>
                <w:sz w:val="21"/>
              </w:rPr>
              <w:t>used to differentiate healthy people from people who having Parkinson’s disease. We used 4 different</w:t>
            </w:r>
          </w:p>
        </w:tc>
      </w:tr>
      <w:tr>
        <w:trPr>
          <w:trHeight w:val="283" w:hRule="atLeast"/>
        </w:trPr>
        <w:tc>
          <w:tcPr>
            <w:tcW w:w="9806" w:type="dxa"/>
            <w:shd w:val="clear" w:color="auto" w:fill="FFFFFD"/>
          </w:tcPr>
          <w:p>
            <w:pPr>
              <w:pStyle w:val="TableParagraph"/>
              <w:rPr>
                <w:sz w:val="21"/>
              </w:rPr>
            </w:pPr>
            <w:r>
              <w:rPr>
                <w:sz w:val="21"/>
              </w:rPr>
              <w:t>machine learning models namely, Zero Rules, Logistic Regression, KNN and SVM. We selected</w:t>
            </w:r>
          </w:p>
        </w:tc>
      </w:tr>
      <w:tr>
        <w:trPr>
          <w:trHeight w:val="282" w:hRule="atLeast"/>
        </w:trPr>
        <w:tc>
          <w:tcPr>
            <w:tcW w:w="9806" w:type="dxa"/>
            <w:shd w:val="clear" w:color="auto" w:fill="FFFFFD"/>
          </w:tcPr>
          <w:p>
            <w:pPr>
              <w:pStyle w:val="TableParagraph"/>
              <w:rPr>
                <w:sz w:val="21"/>
              </w:rPr>
            </w:pPr>
            <w:r>
              <w:rPr>
                <w:sz w:val="21"/>
              </w:rPr>
              <w:t>hyperparameters for each model (except the zero-rules) by performing cross-validation, and found the best</w:t>
            </w:r>
          </w:p>
        </w:tc>
      </w:tr>
      <w:tr>
        <w:trPr>
          <w:trHeight w:val="283" w:hRule="atLeast"/>
        </w:trPr>
        <w:tc>
          <w:tcPr>
            <w:tcW w:w="9806" w:type="dxa"/>
            <w:shd w:val="clear" w:color="auto" w:fill="FFFFFD"/>
          </w:tcPr>
          <w:p>
            <w:pPr>
              <w:pStyle w:val="TableParagraph"/>
              <w:rPr>
                <w:sz w:val="21"/>
              </w:rPr>
            </w:pPr>
            <w:r>
              <w:rPr>
                <w:sz w:val="21"/>
              </w:rPr>
              <w:t>hyperparameter settings to achieve the highest cross-validation accuracy. Based on the best number we</w:t>
            </w:r>
          </w:p>
        </w:tc>
      </w:tr>
      <w:tr>
        <w:trPr>
          <w:trHeight w:val="1219" w:hRule="atLeast"/>
        </w:trPr>
        <w:tc>
          <w:tcPr>
            <w:tcW w:w="9806" w:type="dxa"/>
            <w:shd w:val="clear" w:color="auto" w:fill="FFFFFD"/>
          </w:tcPr>
          <w:p>
            <w:pPr>
              <w:pStyle w:val="TableParagraph"/>
              <w:spacing w:line="302" w:lineRule="exact"/>
              <w:rPr>
                <w:sz w:val="21"/>
              </w:rPr>
            </w:pPr>
            <w:r>
              <w:rPr>
                <w:sz w:val="21"/>
              </w:rPr>
              <w:t>found, we refitted the model on the training set and get the accuracy on the test set.</w:t>
            </w:r>
          </w:p>
          <w:p>
            <w:pPr>
              <w:pStyle w:val="TableParagraph"/>
              <w:spacing w:line="240" w:lineRule="auto" w:before="3"/>
              <w:ind w:left="0"/>
              <w:rPr>
                <w:b/>
                <w:sz w:val="29"/>
              </w:rPr>
            </w:pPr>
          </w:p>
          <w:p>
            <w:pPr>
              <w:pStyle w:val="TableParagraph"/>
              <w:spacing w:line="240" w:lineRule="auto"/>
              <w:rPr>
                <w:b/>
                <w:sz w:val="24"/>
              </w:rPr>
            </w:pPr>
            <w:r>
              <w:rPr>
                <w:b/>
                <w:sz w:val="24"/>
              </w:rPr>
              <w:t>Dataset Information</w:t>
            </w:r>
          </w:p>
        </w:tc>
      </w:tr>
    </w:tbl>
    <w:p>
      <w:pPr>
        <w:pStyle w:val="BodyText"/>
        <w:spacing w:line="237" w:lineRule="auto" w:before="1"/>
        <w:ind w:left="140" w:right="133" w:firstLine="420"/>
        <w:jc w:val="both"/>
      </w:pPr>
      <w:r>
        <w:rPr/>
        <w:t>This dataset is about the Parkinson’s disease classification, which contains 195 records of people with 23 different attributes. The data is in ASCII CSV format. The rows of the CSV file contain an instance corresponding to one voice recording. There are around six recordings per patient, the name of the patient is identified in the first column. If the patient has the Parkinson’s disease, his or her “status” which indicates the health status of the people will be 1, and if the patient does not have the Parkinson’s disease, then the “status” will be 0, which means he or she is</w:t>
      </w:r>
      <w:r>
        <w:rPr>
          <w:spacing w:val="-12"/>
        </w:rPr>
        <w:t> </w:t>
      </w:r>
      <w:r>
        <w:rPr/>
        <w:t>healthy.</w:t>
      </w:r>
    </w:p>
    <w:p>
      <w:pPr>
        <w:pStyle w:val="BodyText"/>
        <w:spacing w:line="237" w:lineRule="auto"/>
        <w:ind w:left="351" w:right="135"/>
        <w:jc w:val="both"/>
      </w:pPr>
      <w:r>
        <w:rPr>
          <w:b/>
        </w:rPr>
        <w:t>Citation</w:t>
      </w:r>
      <w:r>
        <w:rPr/>
        <w:t>: Exploiting Nonlinear Recurrence and Fractal Scaling Properties for Voice Disorder Detection', Little MA, McSharry PE, Roberts SJ, Costello DAE, Moroz IM. BioMedical Engineering OnLine 2007, 6:23 (26 June</w:t>
      </w:r>
      <w:r>
        <w:rPr>
          <w:spacing w:val="-3"/>
        </w:rPr>
        <w:t> </w:t>
      </w:r>
      <w:r>
        <w:rPr/>
        <w:t>2007)</w:t>
      </w:r>
    </w:p>
    <w:p>
      <w:pPr>
        <w:pStyle w:val="BodyText"/>
        <w:spacing w:line="237" w:lineRule="auto"/>
        <w:ind w:left="351" w:right="141" w:firstLine="1048"/>
        <w:jc w:val="both"/>
      </w:pPr>
      <w:r>
        <w:rPr/>
        <w:t>Max A. Little, Patrick E. McSharry, Eric J. Hunter, Lorraine O. Ramig (2008), 'Suitability of dysphonia measurements for telemonitoring of Parkinson's disease', IEEE Transactions on Biomedical Engineering (to appear)</w:t>
      </w:r>
    </w:p>
    <w:p>
      <w:pPr>
        <w:pStyle w:val="BodyText"/>
        <w:spacing w:before="8"/>
        <w:rPr>
          <w:sz w:val="28"/>
        </w:rPr>
      </w:pPr>
    </w:p>
    <w:p>
      <w:pPr>
        <w:pStyle w:val="Heading1"/>
      </w:pPr>
      <w:r>
        <w:rPr/>
        <w:t>Models</w:t>
      </w:r>
    </w:p>
    <w:p>
      <w:pPr>
        <w:pStyle w:val="Heading2"/>
        <w:numPr>
          <w:ilvl w:val="0"/>
          <w:numId w:val="1"/>
        </w:numPr>
        <w:tabs>
          <w:tab w:pos="560" w:val="left" w:leader="none"/>
          <w:tab w:pos="561" w:val="left" w:leader="none"/>
        </w:tabs>
        <w:spacing w:line="314" w:lineRule="exact" w:before="131" w:after="0"/>
        <w:ind w:left="560" w:right="0" w:hanging="421"/>
        <w:jc w:val="left"/>
        <w:rPr>
          <w:u w:val="none"/>
        </w:rPr>
      </w:pPr>
      <w:r>
        <w:rPr>
          <w:u w:val="single"/>
        </w:rPr>
        <w:t>Zero Rule:</w:t>
      </w:r>
    </w:p>
    <w:p>
      <w:pPr>
        <w:pStyle w:val="BodyText"/>
        <w:spacing w:line="237" w:lineRule="auto"/>
        <w:ind w:left="560" w:right="133"/>
        <w:jc w:val="both"/>
      </w:pPr>
      <w:r>
        <w:rPr/>
        <w:t>Zero Rule is the benchmark procedure for classification algorithms whose output is simply the most frequently occurring classification in a set of data. In the dataset, the number of positive samples is larger than that of negatives, so we predict 1 for all instances. There is no hypeparameters in Zero Rule and the resulting test accuracy is 0.6307692307692307.</w:t>
      </w:r>
    </w:p>
    <w:p>
      <w:pPr>
        <w:pStyle w:val="BodyText"/>
        <w:spacing w:before="5"/>
        <w:rPr>
          <w:sz w:val="20"/>
        </w:rPr>
      </w:pPr>
    </w:p>
    <w:p>
      <w:pPr>
        <w:pStyle w:val="Heading2"/>
        <w:numPr>
          <w:ilvl w:val="0"/>
          <w:numId w:val="1"/>
        </w:numPr>
        <w:tabs>
          <w:tab w:pos="560" w:val="left" w:leader="none"/>
          <w:tab w:pos="561" w:val="left" w:leader="none"/>
        </w:tabs>
        <w:spacing w:line="240" w:lineRule="auto" w:before="0" w:after="0"/>
        <w:ind w:left="560" w:right="0" w:hanging="421"/>
        <w:jc w:val="left"/>
        <w:rPr>
          <w:u w:val="none"/>
        </w:rPr>
      </w:pPr>
      <w:r>
        <w:rPr/>
        <w:pict>
          <v:shapetype id="_x0000_t202" o:spt="202" coordsize="21600,21600" path="m,l,21600r21600,l21600,xe">
            <v:stroke joinstyle="miter"/>
            <v:path gradientshapeok="t" o:connecttype="rect"/>
          </v:shapetype>
          <v:shape style="position:absolute;margin-left:73.584pt;margin-top:16.340916pt;width:469.3pt;height:14.9pt;mso-position-horizontal-relative:page;mso-position-vertical-relative:paragraph;z-index:-251658240;mso-wrap-distance-left:0;mso-wrap-distance-right:0" type="#_x0000_t202" filled="true" fillcolor="#fffffd" stroked="false">
            <v:textbox inset="0,0,0,0">
              <w:txbxContent>
                <w:p>
                  <w:pPr>
                    <w:pStyle w:val="BodyText"/>
                    <w:spacing w:line="298" w:lineRule="exact"/>
                    <w:ind w:left="28"/>
                  </w:pPr>
                  <w:r>
                    <w:rPr/>
                    <w:t>The Logistic regression uses the input feature vector </w:t>
                  </w:r>
                  <w:r>
                    <w:rPr>
                      <w:rFonts w:ascii="Cambria Math" w:eastAsia="Cambria Math"/>
                    </w:rPr>
                    <w:t>𝑥</w:t>
                  </w:r>
                  <w:r>
                    <w:rPr>
                      <w:rFonts w:ascii="Cambria Math" w:eastAsia="Cambria Math"/>
                      <w:position w:val="-3"/>
                      <w:sz w:val="15"/>
                    </w:rPr>
                    <w:t>𝑖</w:t>
                  </w:r>
                  <w:r>
                    <w:rPr/>
                    <w:t>, weighted by the parameter </w:t>
                  </w:r>
                  <w:r>
                    <w:rPr>
                      <w:rFonts w:ascii="Cambria Math" w:eastAsia="Cambria Math"/>
                    </w:rPr>
                    <w:t>𝑤 </w:t>
                  </w:r>
                  <w:r>
                    <w:rPr/>
                    <w:t>and a bias </w:t>
                  </w:r>
                  <w:r>
                    <w:rPr>
                      <w:rFonts w:ascii="Cambria Math" w:eastAsia="Cambria Math"/>
                    </w:rPr>
                    <w:t>𝑏 </w:t>
                  </w:r>
                  <w:r>
                    <w:rPr/>
                    <w:t>to</w:t>
                  </w:r>
                </w:p>
              </w:txbxContent>
            </v:textbox>
            <v:fill type="solid"/>
            <w10:wrap type="topAndBottom"/>
          </v:shape>
        </w:pict>
      </w:r>
      <w:r>
        <w:rPr>
          <w:u w:val="single"/>
        </w:rPr>
        <w:t>Logistic</w:t>
      </w:r>
      <w:r>
        <w:rPr>
          <w:spacing w:val="-2"/>
          <w:u w:val="single"/>
        </w:rPr>
        <w:t> </w:t>
      </w:r>
      <w:r>
        <w:rPr>
          <w:u w:val="single"/>
        </w:rPr>
        <w:t>Regression:</w:t>
      </w:r>
    </w:p>
    <w:p>
      <w:pPr>
        <w:pStyle w:val="BodyText"/>
        <w:spacing w:line="297" w:lineRule="exact"/>
        <w:ind w:left="531"/>
        <w:rPr>
          <w:sz w:val="20"/>
        </w:rPr>
      </w:pPr>
      <w:r>
        <w:rPr>
          <w:position w:val="-5"/>
          <w:sz w:val="20"/>
        </w:rPr>
        <w:pict>
          <v:group style="width:469.3pt;height:14.9pt;mso-position-horizontal-relative:char;mso-position-vertical-relative:line" coordorigin="0,0" coordsize="9386,298">
            <v:rect style="position:absolute;left:0;top:0;width:9386;height:298" filled="true" fillcolor="#fffffd" stroked="false">
              <v:fill type="solid"/>
            </v:rect>
            <v:shape style="position:absolute;left:0;top:0;width:9386;height:298" type="#_x0000_t202" filled="false" stroked="false">
              <v:textbox inset="0,0,0,0">
                <w:txbxContent>
                  <w:p>
                    <w:pPr>
                      <w:spacing w:line="298" w:lineRule="exact" w:before="0"/>
                      <w:ind w:left="28" w:right="0" w:firstLine="0"/>
                      <w:jc w:val="left"/>
                      <w:rPr>
                        <w:rFonts w:ascii="Cambria Math" w:eastAsia="Cambria Math"/>
                        <w:sz w:val="21"/>
                      </w:rPr>
                    </w:pPr>
                    <w:r>
                      <w:rPr>
                        <w:sz w:val="21"/>
                      </w:rPr>
                      <w:t>compute the linear formula: </w:t>
                    </w:r>
                    <w:r>
                      <w:rPr>
                        <w:rFonts w:ascii="Cambria Math" w:eastAsia="Cambria Math"/>
                        <w:sz w:val="21"/>
                      </w:rPr>
                      <w:t>𝑧</w:t>
                    </w:r>
                    <w:r>
                      <w:rPr>
                        <w:rFonts w:ascii="Cambria Math" w:eastAsia="Cambria Math"/>
                        <w:position w:val="-3"/>
                        <w:sz w:val="15"/>
                      </w:rPr>
                      <w:t>𝑖 </w:t>
                    </w:r>
                    <w:r>
                      <w:rPr>
                        <w:rFonts w:ascii="Cambria Math" w:eastAsia="Cambria Math"/>
                        <w:sz w:val="21"/>
                      </w:rPr>
                      <w:t>= 𝑤</w:t>
                    </w:r>
                    <w:r>
                      <w:rPr>
                        <w:rFonts w:ascii="Cambria Math" w:eastAsia="Cambria Math"/>
                        <w:sz w:val="21"/>
                        <w:vertAlign w:val="superscript"/>
                      </w:rPr>
                      <w:t>𝑇</w:t>
                    </w:r>
                    <w:r>
                      <w:rPr>
                        <w:rFonts w:ascii="Cambria Math" w:eastAsia="Cambria Math"/>
                        <w:sz w:val="21"/>
                        <w:vertAlign w:val="baseline"/>
                      </w:rPr>
                      <w:t> 𝑥</w:t>
                    </w:r>
                    <w:r>
                      <w:rPr>
                        <w:rFonts w:ascii="Cambria Math" w:eastAsia="Cambria Math"/>
                        <w:position w:val="-3"/>
                        <w:sz w:val="15"/>
                        <w:vertAlign w:val="baseline"/>
                      </w:rPr>
                      <w:t>𝑖 </w:t>
                    </w:r>
                    <w:r>
                      <w:rPr>
                        <w:rFonts w:ascii="Cambria Math" w:eastAsia="Cambria Math"/>
                        <w:sz w:val="21"/>
                        <w:vertAlign w:val="baseline"/>
                      </w:rPr>
                      <w:t>+ 𝑏</w:t>
                    </w:r>
                    <w:r>
                      <w:rPr>
                        <w:sz w:val="21"/>
                        <w:vertAlign w:val="baseline"/>
                      </w:rPr>
                      <w:t>, then the value of </w:t>
                    </w:r>
                    <w:r>
                      <w:rPr>
                        <w:rFonts w:ascii="Cambria Math" w:eastAsia="Cambria Math"/>
                        <w:sz w:val="21"/>
                        <w:vertAlign w:val="baseline"/>
                      </w:rPr>
                      <w:t>𝑧 </w:t>
                    </w:r>
                    <w:r>
                      <w:rPr>
                        <w:sz w:val="21"/>
                        <w:vertAlign w:val="baseline"/>
                      </w:rPr>
                      <w:t>is used in the sigmoid function: </w:t>
                    </w:r>
                    <w:r>
                      <w:rPr>
                        <w:rFonts w:ascii="Cambria Math" w:eastAsia="Cambria Math"/>
                        <w:sz w:val="21"/>
                        <w:vertAlign w:val="baseline"/>
                      </w:rPr>
                      <w:t>𝜎(𝑧) =</w:t>
                    </w:r>
                  </w:p>
                </w:txbxContent>
              </v:textbox>
              <w10:wrap type="none"/>
            </v:shape>
          </v:group>
        </w:pict>
      </w:r>
      <w:r>
        <w:rPr>
          <w:position w:val="-5"/>
          <w:sz w:val="20"/>
        </w:rPr>
      </w:r>
    </w:p>
    <w:p>
      <w:pPr>
        <w:pStyle w:val="BodyText"/>
        <w:spacing w:before="13" w:after="1"/>
        <w:rPr>
          <w:b/>
          <w:sz w:val="8"/>
        </w:rPr>
      </w:pPr>
    </w:p>
    <w:tbl>
      <w:tblPr>
        <w:tblW w:w="0" w:type="auto"/>
        <w:jc w:val="left"/>
        <w:tblInd w:w="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8908"/>
      </w:tblGrid>
      <w:tr>
        <w:trPr>
          <w:trHeight w:val="179" w:hRule="atLeast"/>
        </w:trPr>
        <w:tc>
          <w:tcPr>
            <w:tcW w:w="478" w:type="dxa"/>
            <w:tcBorders>
              <w:bottom w:val="single" w:sz="6" w:space="0" w:color="000000"/>
            </w:tcBorders>
            <w:shd w:val="clear" w:color="auto" w:fill="FFFFFD"/>
          </w:tcPr>
          <w:p>
            <w:pPr>
              <w:pStyle w:val="TableParagraph"/>
              <w:spacing w:line="156" w:lineRule="exact"/>
              <w:ind w:left="0" w:right="4"/>
              <w:jc w:val="center"/>
              <w:rPr>
                <w:rFonts w:ascii="Cambria Math"/>
                <w:sz w:val="15"/>
              </w:rPr>
            </w:pPr>
            <w:r>
              <w:rPr>
                <w:rFonts w:ascii="Cambria Math"/>
                <w:w w:val="105"/>
                <w:sz w:val="15"/>
              </w:rPr>
              <w:t>1</w:t>
            </w:r>
          </w:p>
        </w:tc>
        <w:tc>
          <w:tcPr>
            <w:tcW w:w="8908" w:type="dxa"/>
            <w:vMerge w:val="restart"/>
            <w:tcBorders>
              <w:bottom w:val="single" w:sz="6" w:space="0" w:color="FFFFFF"/>
            </w:tcBorders>
            <w:shd w:val="clear" w:color="auto" w:fill="FFFFFD"/>
          </w:tcPr>
          <w:p>
            <w:pPr>
              <w:pStyle w:val="TableParagraph"/>
              <w:spacing w:line="240" w:lineRule="auto" w:before="28"/>
              <w:ind w:left="57"/>
              <w:rPr>
                <w:sz w:val="21"/>
              </w:rPr>
            </w:pPr>
            <w:r>
              <w:rPr>
                <w:sz w:val="21"/>
              </w:rPr>
              <w:t>, which gives an arbitrary value between 0 and 1. In the code, we tuned the regularization term C</w:t>
            </w:r>
          </w:p>
        </w:tc>
      </w:tr>
      <w:tr>
        <w:trPr>
          <w:trHeight w:val="294" w:hRule="atLeast"/>
        </w:trPr>
        <w:tc>
          <w:tcPr>
            <w:tcW w:w="478" w:type="dxa"/>
            <w:tcBorders>
              <w:top w:val="single" w:sz="6" w:space="0" w:color="000000"/>
              <w:bottom w:val="single" w:sz="6" w:space="0" w:color="FFFFFF"/>
            </w:tcBorders>
            <w:shd w:val="clear" w:color="auto" w:fill="FFFFFD"/>
          </w:tcPr>
          <w:p>
            <w:pPr>
              <w:pStyle w:val="TableParagraph"/>
              <w:spacing w:line="191" w:lineRule="exact"/>
              <w:ind w:left="23"/>
              <w:jc w:val="center"/>
              <w:rPr>
                <w:rFonts w:ascii="Cambria Math" w:hAnsi="Cambria Math" w:eastAsia="Cambria Math"/>
                <w:sz w:val="12"/>
              </w:rPr>
            </w:pPr>
            <w:r>
              <w:rPr>
                <w:rFonts w:ascii="Cambria Math" w:hAnsi="Cambria Math" w:eastAsia="Cambria Math"/>
                <w:w w:val="105"/>
                <w:sz w:val="15"/>
              </w:rPr>
              <w:t>1+𝑒</w:t>
            </w:r>
            <w:r>
              <w:rPr>
                <w:rFonts w:ascii="Cambria Math" w:hAnsi="Cambria Math" w:eastAsia="Cambria Math"/>
                <w:w w:val="105"/>
                <w:position w:val="5"/>
                <w:sz w:val="12"/>
              </w:rPr>
              <w:t>−𝑧</w:t>
            </w:r>
          </w:p>
        </w:tc>
        <w:tc>
          <w:tcPr>
            <w:tcW w:w="8908" w:type="dxa"/>
            <w:vMerge/>
            <w:tcBorders>
              <w:top w:val="nil"/>
              <w:bottom w:val="single" w:sz="6" w:space="0" w:color="FFFFFF"/>
            </w:tcBorders>
            <w:shd w:val="clear" w:color="auto" w:fill="FFFFFD"/>
          </w:tcPr>
          <w:p>
            <w:pPr>
              <w:rPr>
                <w:sz w:val="2"/>
                <w:szCs w:val="2"/>
              </w:rPr>
            </w:pPr>
          </w:p>
        </w:tc>
      </w:tr>
      <w:tr>
        <w:trPr>
          <w:trHeight w:val="297" w:hRule="atLeast"/>
        </w:trPr>
        <w:tc>
          <w:tcPr>
            <w:tcW w:w="9386" w:type="dxa"/>
            <w:gridSpan w:val="2"/>
            <w:tcBorders>
              <w:top w:val="single" w:sz="6" w:space="0" w:color="FFFFFF"/>
            </w:tcBorders>
            <w:shd w:val="clear" w:color="auto" w:fill="FFFFFD"/>
          </w:tcPr>
          <w:p>
            <w:pPr>
              <w:pStyle w:val="TableParagraph"/>
              <w:rPr>
                <w:sz w:val="21"/>
              </w:rPr>
            </w:pPr>
            <w:r>
              <w:rPr>
                <w:sz w:val="21"/>
              </w:rPr>
              <w:t>and evaluate the performance by cross validation accuracy.</w:t>
            </w:r>
          </w:p>
        </w:tc>
      </w:tr>
    </w:tbl>
    <w:p>
      <w:pPr>
        <w:spacing w:after="0"/>
        <w:rPr>
          <w:sz w:val="21"/>
        </w:rPr>
        <w:sectPr>
          <w:type w:val="continuous"/>
          <w:pgSz w:w="11910" w:h="16840"/>
          <w:pgMar w:top="1500" w:bottom="280" w:left="940" w:right="940"/>
        </w:sectPr>
      </w:pPr>
    </w:p>
    <w:tbl>
      <w:tblPr>
        <w:tblW w:w="0" w:type="auto"/>
        <w:jc w:val="lef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3"/>
        <w:gridCol w:w="5094"/>
      </w:tblGrid>
      <w:tr>
        <w:trPr>
          <w:trHeight w:val="1560" w:hRule="atLeast"/>
        </w:trPr>
        <w:tc>
          <w:tcPr>
            <w:tcW w:w="9357" w:type="dxa"/>
            <w:gridSpan w:val="2"/>
            <w:shd w:val="clear" w:color="auto" w:fill="FFFFFD"/>
          </w:tcPr>
          <w:p>
            <w:pPr>
              <w:pStyle w:val="TableParagraph"/>
              <w:spacing w:line="237" w:lineRule="auto" w:before="2"/>
              <w:ind w:left="0" w:right="121"/>
              <w:rPr>
                <w:sz w:val="21"/>
              </w:rPr>
            </w:pPr>
            <w:r>
              <w:rPr>
                <w:sz w:val="21"/>
              </w:rPr>
              <w:t>We train the model using LogisticRegression class of sklearn.linear_model with possible values of C are shown with a list of numbers: [0.0001, 0.001, 0.01, 0.1, 1, 10, 20]. By iterations, we get the best hyperparameter in this list is 10, and we use the best hyperparameter to refit the model with the test set. At the end, it shows that the Logistic Regression test accuracy is 0.7076923076923077, which is</w:t>
            </w:r>
          </w:p>
          <w:p>
            <w:pPr>
              <w:pStyle w:val="TableParagraph"/>
              <w:spacing w:line="286" w:lineRule="exact"/>
              <w:ind w:left="0"/>
              <w:rPr>
                <w:sz w:val="21"/>
              </w:rPr>
            </w:pPr>
            <w:r>
              <w:rPr>
                <w:sz w:val="21"/>
              </w:rPr>
              <w:t>higher than the Zero Rule.</w:t>
            </w:r>
          </w:p>
        </w:tc>
      </w:tr>
      <w:tr>
        <w:trPr>
          <w:trHeight w:val="623" w:hRule="atLeast"/>
        </w:trPr>
        <w:tc>
          <w:tcPr>
            <w:tcW w:w="9357" w:type="dxa"/>
            <w:gridSpan w:val="2"/>
          </w:tcPr>
          <w:p>
            <w:pPr>
              <w:pStyle w:val="TableParagraph"/>
              <w:spacing w:line="240" w:lineRule="auto"/>
              <w:ind w:left="0"/>
              <w:rPr>
                <w:rFonts w:ascii="Times New Roman"/>
                <w:sz w:val="20"/>
              </w:rPr>
            </w:pPr>
          </w:p>
        </w:tc>
      </w:tr>
      <w:tr>
        <w:trPr>
          <w:trHeight w:val="624" w:hRule="atLeast"/>
        </w:trPr>
        <w:tc>
          <w:tcPr>
            <w:tcW w:w="4263" w:type="dxa"/>
          </w:tcPr>
          <w:p>
            <w:pPr>
              <w:pStyle w:val="TableParagraph"/>
              <w:spacing w:line="240" w:lineRule="auto"/>
              <w:ind w:left="0"/>
              <w:rPr>
                <w:rFonts w:ascii="Times New Roman"/>
                <w:sz w:val="20"/>
              </w:rPr>
            </w:pPr>
          </w:p>
        </w:tc>
        <w:tc>
          <w:tcPr>
            <w:tcW w:w="5094" w:type="dxa"/>
            <w:shd w:val="clear" w:color="auto" w:fill="FFFFFD"/>
          </w:tcPr>
          <w:p>
            <w:pPr>
              <w:pStyle w:val="TableParagraph"/>
              <w:spacing w:line="313" w:lineRule="exact"/>
              <w:rPr>
                <w:sz w:val="21"/>
              </w:rPr>
            </w:pPr>
            <w:r>
              <w:rPr>
                <w:sz w:val="21"/>
              </w:rPr>
              <w:t>This plot shows the relation between the test accuracy</w:t>
            </w:r>
          </w:p>
          <w:p>
            <w:pPr>
              <w:pStyle w:val="TableParagraph"/>
              <w:spacing w:line="291" w:lineRule="exact"/>
              <w:rPr>
                <w:sz w:val="21"/>
              </w:rPr>
            </w:pPr>
            <w:r>
              <w:rPr>
                <w:position w:val="1"/>
                <w:sz w:val="21"/>
              </w:rPr>
              <w:t>and the log</w:t>
            </w:r>
            <w:r>
              <w:rPr>
                <w:sz w:val="11"/>
              </w:rPr>
              <w:t>10</w:t>
            </w:r>
            <w:r>
              <w:rPr>
                <w:position w:val="1"/>
                <w:sz w:val="21"/>
              </w:rPr>
              <w:t>(C).</w:t>
            </w:r>
          </w:p>
        </w:tc>
      </w:tr>
      <w:tr>
        <w:trPr>
          <w:trHeight w:val="624" w:hRule="atLeast"/>
        </w:trPr>
        <w:tc>
          <w:tcPr>
            <w:tcW w:w="9357" w:type="dxa"/>
            <w:gridSpan w:val="2"/>
          </w:tcPr>
          <w:p>
            <w:pPr>
              <w:pStyle w:val="TableParagraph"/>
              <w:spacing w:line="240" w:lineRule="auto"/>
              <w:ind w:left="0"/>
              <w:rPr>
                <w:rFonts w:ascii="Times New Roman"/>
                <w:sz w:val="20"/>
              </w:rPr>
            </w:pPr>
          </w:p>
        </w:tc>
      </w:tr>
    </w:tbl>
    <w:p>
      <w:pPr>
        <w:pStyle w:val="BodyText"/>
        <w:spacing w:before="5"/>
        <w:rPr>
          <w:b/>
          <w:sz w:val="2"/>
        </w:rPr>
      </w:pPr>
    </w:p>
    <w:p>
      <w:pPr>
        <w:pStyle w:val="BodyText"/>
        <w:spacing w:line="276" w:lineRule="exact"/>
        <w:ind w:left="111"/>
        <w:rPr>
          <w:sz w:val="20"/>
        </w:rPr>
      </w:pPr>
      <w:r>
        <w:rPr>
          <w:position w:val="-5"/>
          <w:sz w:val="20"/>
        </w:rPr>
        <w:pict>
          <v:group style="width:14.95pt;height:13.8pt;mso-position-horizontal-relative:char;mso-position-vertical-relative:line" coordorigin="0,0" coordsize="299,276">
            <v:rect style="position:absolute;left:0;top:0;width:299;height:276" filled="true" fillcolor="#fffffd" stroked="false">
              <v:fill type="solid"/>
            </v:rect>
          </v:group>
        </w:pict>
      </w:r>
      <w:r>
        <w:rPr>
          <w:position w:val="-5"/>
          <w:sz w:val="20"/>
        </w:rPr>
      </w:r>
    </w:p>
    <w:p>
      <w:pPr>
        <w:pStyle w:val="BodyText"/>
        <w:rPr>
          <w:b/>
          <w:sz w:val="20"/>
        </w:rPr>
      </w:pPr>
    </w:p>
    <w:p>
      <w:pPr>
        <w:pStyle w:val="BodyText"/>
        <w:rPr>
          <w:b/>
          <w:sz w:val="20"/>
        </w:rPr>
      </w:pPr>
    </w:p>
    <w:p>
      <w:pPr>
        <w:pStyle w:val="BodyText"/>
        <w:spacing w:before="11"/>
        <w:rPr>
          <w:b/>
          <w:sz w:val="18"/>
        </w:rPr>
      </w:pPr>
    </w:p>
    <w:p>
      <w:pPr>
        <w:pStyle w:val="ListParagraph"/>
        <w:numPr>
          <w:ilvl w:val="0"/>
          <w:numId w:val="1"/>
        </w:numPr>
        <w:tabs>
          <w:tab w:pos="560" w:val="left" w:leader="none"/>
          <w:tab w:pos="561" w:val="left" w:leader="none"/>
        </w:tabs>
        <w:spacing w:line="314" w:lineRule="exact" w:before="52" w:after="0"/>
        <w:ind w:left="560" w:right="0" w:hanging="421"/>
        <w:jc w:val="left"/>
        <w:rPr>
          <w:b/>
          <w:sz w:val="21"/>
          <w:u w:val="none"/>
        </w:rPr>
      </w:pPr>
      <w:r>
        <w:rPr/>
        <w:drawing>
          <wp:anchor distT="0" distB="0" distL="0" distR="0" allowOverlap="1" layoutInCell="1" locked="0" behindDoc="1" simplePos="0" relativeHeight="251484160">
            <wp:simplePos x="0" y="0"/>
            <wp:positionH relativeFrom="page">
              <wp:posOffset>1070641</wp:posOffset>
            </wp:positionH>
            <wp:positionV relativeFrom="paragraph">
              <wp:posOffset>-1898442</wp:posOffset>
            </wp:positionV>
            <wp:extent cx="2342786" cy="164649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2786" cy="1646491"/>
                    </a:xfrm>
                    <a:prstGeom prst="rect">
                      <a:avLst/>
                    </a:prstGeom>
                  </pic:spPr>
                </pic:pic>
              </a:graphicData>
            </a:graphic>
          </wp:anchor>
        </w:drawing>
      </w:r>
      <w:r>
        <w:rPr>
          <w:b/>
          <w:sz w:val="21"/>
          <w:u w:val="single"/>
        </w:rPr>
        <w:t>KNN：</w:t>
      </w:r>
    </w:p>
    <w:p>
      <w:pPr>
        <w:pStyle w:val="BodyText"/>
        <w:spacing w:line="237" w:lineRule="auto"/>
        <w:ind w:left="560" w:right="133"/>
        <w:jc w:val="both"/>
      </w:pPr>
      <w:r>
        <w:rPr/>
        <w:t>The K-NN model finds the similarities between the new data set (input) to the training data set. In our task, the model will put the new data point in either “status” = 1 or “status” = 0 category based on the most similar features. KNN chooses the nearest data points which is the value of K, and then calculate the distance of K number of neighbors.</w:t>
      </w:r>
    </w:p>
    <w:p>
      <w:pPr>
        <w:pStyle w:val="BodyText"/>
        <w:spacing w:line="237" w:lineRule="auto"/>
        <w:ind w:left="560" w:right="132"/>
        <w:jc w:val="both"/>
      </w:pPr>
      <w:r>
        <w:rPr/>
        <w:t>In our experiment, we tuned the value of n_neighbors and evaluate the performance by cross validation accuracy, and we also train the model using KNeighborsClassifier class of sklearn.neighbors with the possible values of C (the n_neighbors) which is shown with a list of numbers: [1, 2, 3, 4, 5, 6, 7, 8, 9, 10]. By iteration, we get the best hyperparameter (the best n_neighbors) in this list is 1, and we use this number to refit the model with the test set. At the end, it shows that the KNN test accuracy is 0.676923076923077, which is higher than the Zero Rule but lower than the Logistic regression.</w:t>
      </w:r>
    </w:p>
    <w:p>
      <w:pPr>
        <w:pStyle w:val="BodyText"/>
        <w:spacing w:before="10"/>
        <w:rPr>
          <w:sz w:val="7"/>
        </w:rPr>
      </w:pPr>
      <w:r>
        <w:rPr/>
        <w:drawing>
          <wp:anchor distT="0" distB="0" distL="0" distR="0" allowOverlap="1" layoutInCell="1" locked="0" behindDoc="0" simplePos="0" relativeHeight="4">
            <wp:simplePos x="0" y="0"/>
            <wp:positionH relativeFrom="page">
              <wp:posOffset>1024340</wp:posOffset>
            </wp:positionH>
            <wp:positionV relativeFrom="paragraph">
              <wp:posOffset>98370</wp:posOffset>
            </wp:positionV>
            <wp:extent cx="2165484" cy="152209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65484" cy="1522095"/>
                    </a:xfrm>
                    <a:prstGeom prst="rect">
                      <a:avLst/>
                    </a:prstGeom>
                  </pic:spPr>
                </pic:pic>
              </a:graphicData>
            </a:graphic>
          </wp:anchor>
        </w:drawing>
      </w:r>
      <w:r>
        <w:rPr/>
        <w:pict>
          <v:shape style="position:absolute;margin-left:272.089996pt;margin-top:31.354372pt;width:270.8pt;height:30.5pt;mso-position-horizontal-relative:page;mso-position-vertical-relative:paragraph;z-index:-251653120;mso-wrap-distance-left:0;mso-wrap-distance-right:0" type="#_x0000_t202" filled="true" fillcolor="#fffffd" stroked="false">
            <v:textbox inset="0,0,0,0">
              <w:txbxContent>
                <w:p>
                  <w:pPr>
                    <w:pStyle w:val="BodyText"/>
                    <w:spacing w:line="237" w:lineRule="auto"/>
                    <w:ind w:left="28" w:right="102"/>
                  </w:pPr>
                  <w:r>
                    <w:rPr/>
                    <w:t>This plot shows the relation between the test accuracy and </w:t>
                  </w:r>
                  <w:r>
                    <w:rPr>
                      <w:position w:val="1"/>
                    </w:rPr>
                    <w:t>the log</w:t>
                  </w:r>
                  <w:r>
                    <w:rPr>
                      <w:sz w:val="11"/>
                    </w:rPr>
                    <w:t>10</w:t>
                  </w:r>
                  <w:r>
                    <w:rPr>
                      <w:position w:val="1"/>
                    </w:rPr>
                    <w:t>(C).</w:t>
                  </w:r>
                </w:p>
              </w:txbxContent>
            </v:textbox>
            <v:fill type="solid"/>
            <w10:wrap type="topAndBottom"/>
          </v:shape>
        </w:pict>
      </w:r>
    </w:p>
    <w:p>
      <w:pPr>
        <w:pStyle w:val="BodyText"/>
        <w:rPr>
          <w:sz w:val="22"/>
        </w:rPr>
      </w:pPr>
    </w:p>
    <w:p>
      <w:pPr>
        <w:pStyle w:val="Heading2"/>
        <w:numPr>
          <w:ilvl w:val="0"/>
          <w:numId w:val="1"/>
        </w:numPr>
        <w:tabs>
          <w:tab w:pos="560" w:val="left" w:leader="none"/>
          <w:tab w:pos="561" w:val="left" w:leader="none"/>
        </w:tabs>
        <w:spacing w:line="314" w:lineRule="exact" w:before="196" w:after="0"/>
        <w:ind w:left="560" w:right="0" w:hanging="421"/>
        <w:jc w:val="left"/>
        <w:rPr>
          <w:u w:val="none"/>
        </w:rPr>
      </w:pPr>
      <w:r>
        <w:rPr>
          <w:u w:val="single"/>
        </w:rPr>
        <w:t>SVM：</w:t>
      </w:r>
    </w:p>
    <w:p>
      <w:pPr>
        <w:pStyle w:val="BodyText"/>
        <w:spacing w:line="237" w:lineRule="auto"/>
        <w:ind w:left="560" w:right="136"/>
        <w:jc w:val="both"/>
      </w:pPr>
      <w:r>
        <w:rPr/>
        <w:t>When given a training sample set, the SVM training algorithm builds a model that assigns new samples to one category or another, making it a non-probabilistic binary linear classifier. It maps the training samples to points to maximize the width of the gap between the two categories. The new samples are then mapped to the same space and predicted to belong to a certain category based on which side of the gap they fall on.</w:t>
      </w:r>
    </w:p>
    <w:p>
      <w:pPr>
        <w:pStyle w:val="BodyText"/>
        <w:spacing w:line="237" w:lineRule="auto"/>
        <w:ind w:left="560" w:right="134"/>
        <w:jc w:val="both"/>
      </w:pPr>
      <w:r>
        <w:rPr/>
        <w:t>We tuned the regularization term C and evaluate the performance by cross validation accuracy, and we train the model using SVC class of sklearn.svm with the possible values of C which is shown with a list of</w:t>
      </w:r>
    </w:p>
    <w:p>
      <w:pPr>
        <w:spacing w:after="0" w:line="237" w:lineRule="auto"/>
        <w:jc w:val="both"/>
        <w:sectPr>
          <w:pgSz w:w="11910" w:h="16840"/>
          <w:pgMar w:top="1420" w:bottom="280" w:left="940" w:right="940"/>
        </w:sectPr>
      </w:pPr>
    </w:p>
    <w:p>
      <w:pPr>
        <w:pStyle w:val="BodyText"/>
        <w:spacing w:line="237" w:lineRule="auto" w:before="43"/>
        <w:ind w:left="560" w:right="133"/>
        <w:jc w:val="both"/>
      </w:pPr>
      <w:r>
        <w:rPr/>
        <w:drawing>
          <wp:anchor distT="0" distB="0" distL="0" distR="0" allowOverlap="1" layoutInCell="1" locked="0" behindDoc="0" simplePos="0" relativeHeight="251667456">
            <wp:simplePos x="0" y="0"/>
            <wp:positionH relativeFrom="page">
              <wp:posOffset>1092644</wp:posOffset>
            </wp:positionH>
            <wp:positionV relativeFrom="paragraph">
              <wp:posOffset>707984</wp:posOffset>
            </wp:positionV>
            <wp:extent cx="2494666" cy="172307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94666" cy="1723072"/>
                    </a:xfrm>
                    <a:prstGeom prst="rect">
                      <a:avLst/>
                    </a:prstGeom>
                  </pic:spPr>
                </pic:pic>
              </a:graphicData>
            </a:graphic>
          </wp:anchor>
        </w:drawing>
      </w:r>
      <w:r>
        <w:rPr/>
        <w:pict>
          <v:group style="position:absolute;margin-left:73.584pt;margin-top:49.601509pt;width:2.9pt;height:30.5pt;mso-position-horizontal-relative:page;mso-position-vertical-relative:paragraph;z-index:251668480" coordorigin="1472,992" coordsize="58,610">
            <v:line style="position:absolute" from="1500,992" to="1500,1290" stroked="true" strokeweight="2.88pt" strokecolor="#fffffd">
              <v:stroke dashstyle="solid"/>
            </v:line>
            <v:line style="position:absolute" from="1500,1290" to="1500,1602" stroked="true" strokeweight="2.88pt" strokecolor="#fffffd">
              <v:stroke dashstyle="solid"/>
            </v:line>
            <w10:wrap type="none"/>
          </v:group>
        </w:pict>
      </w:r>
      <w:r>
        <w:rPr/>
        <w:pict>
          <v:group style="position:absolute;margin-left:298.609985pt;margin-top:80.081512pt;width:244.25pt;height:46.8pt;mso-position-horizontal-relative:page;mso-position-vertical-relative:paragraph;z-index:251670528" coordorigin="5972,1602" coordsize="4885,936">
            <v:shape style="position:absolute;left:5972;top:1601;width:4885;height:936" coordorigin="5972,1602" coordsize="4885,936" path="m10857,1602l5972,1602,5972,1914,5972,2226,5972,2538,10857,2538,10857,2226,10857,1914,10857,1602e" filled="true" fillcolor="#fffffd" stroked="false">
              <v:path arrowok="t"/>
              <v:fill type="solid"/>
            </v:shape>
            <v:shape style="position:absolute;left:5972;top:1601;width:4885;height:936" type="#_x0000_t202" filled="false" stroked="false">
              <v:textbox inset="0,0,0,0">
                <w:txbxContent>
                  <w:p>
                    <w:pPr>
                      <w:spacing w:line="237" w:lineRule="auto" w:before="1"/>
                      <w:ind w:left="28" w:right="120" w:firstLine="0"/>
                      <w:jc w:val="left"/>
                      <w:rPr>
                        <w:sz w:val="21"/>
                      </w:rPr>
                    </w:pPr>
                    <w:r>
                      <w:rPr>
                        <w:sz w:val="21"/>
                      </w:rPr>
                      <w:t>This plot shows the relation between the test </w:t>
                    </w:r>
                    <w:r>
                      <w:rPr>
                        <w:position w:val="1"/>
                        <w:sz w:val="21"/>
                      </w:rPr>
                      <w:t>accuracy and the log</w:t>
                    </w:r>
                    <w:r>
                      <w:rPr>
                        <w:sz w:val="11"/>
                      </w:rPr>
                      <w:t>10</w:t>
                    </w:r>
                    <w:r>
                      <w:rPr>
                        <w:position w:val="1"/>
                        <w:sz w:val="21"/>
                      </w:rPr>
                      <w:t>(C). It is clear that the model is </w:t>
                    </w:r>
                    <w:r>
                      <w:rPr>
                        <w:sz w:val="21"/>
                      </w:rPr>
                      <w:t>overfitting when the C becomes larger.</w:t>
                    </w:r>
                  </w:p>
                </w:txbxContent>
              </v:textbox>
              <w10:wrap type="none"/>
            </v:shape>
            <w10:wrap type="none"/>
          </v:group>
        </w:pict>
      </w:r>
      <w:r>
        <w:rPr/>
        <w:t>numbers: [0.1, 0.5, 1, 5, 10, 100,1000]. By iteration, we get the best hyperparameter in this list is 1000, and we use this number to refit the model with the test set. At the end, it shows that the SVM test accuracy is 0.7846153846153846, which is the highest among all the model we consider in this task.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r>
        <w:rPr/>
        <w:pict>
          <v:group style="position:absolute;margin-left:73.584pt;margin-top:17.555401pt;width:469.3pt;height:93.65pt;mso-position-horizontal-relative:page;mso-position-vertical-relative:paragraph;z-index:-251651072;mso-wrap-distance-left:0;mso-wrap-distance-right:0" coordorigin="1472,351" coordsize="9386,1873">
            <v:line style="position:absolute" from="1500,351" to="1500,663" stroked="true" strokeweight="2.88pt" strokecolor="#fffffd">
              <v:stroke dashstyle="solid"/>
            </v:line>
            <v:line style="position:absolute" from="1500,663" to="1500,975" stroked="true" strokeweight="2.88pt" strokecolor="#fffffd">
              <v:stroke dashstyle="solid"/>
            </v:line>
            <v:line style="position:absolute" from="1500,975" to="1500,1287" stroked="true" strokeweight="2.88pt" strokecolor="#fffffd">
              <v:stroke dashstyle="solid"/>
            </v:line>
            <v:line style="position:absolute" from="1500,1287" to="1500,1599" stroked="true" strokeweight="2.88pt" strokecolor="#fffffd">
              <v:stroke dashstyle="solid"/>
            </v:line>
            <v:line style="position:absolute" from="1500,1599" to="1500,1912" stroked="true" strokeweight="2.88pt" strokecolor="#fffffd">
              <v:stroke dashstyle="solid"/>
            </v:line>
            <v:rect style="position:absolute;left:1471;top:1911;width:9386;height:312" filled="true" fillcolor="#fffffd" stroked="false">
              <v:fill type="solid"/>
            </v:rect>
            <w10:wrap type="topAndBottom"/>
          </v:group>
        </w:pict>
      </w:r>
      <w:r>
        <w:rPr/>
        <w:pict>
          <v:shape style="position:absolute;margin-left:52.560001pt;margin-top:118.625397pt;width:490.3pt;height:179.8pt;mso-position-horizontal-relative:page;mso-position-vertical-relative:paragraph;z-index:-251650048;mso-wrap-distance-left:0;mso-wrap-distance-right:0" type="#_x0000_t202" filled="true" fillcolor="#fffffd" stroked="false">
            <v:textbox inset="0,0,0,0">
              <w:txbxContent>
                <w:p>
                  <w:pPr>
                    <w:spacing w:line="344" w:lineRule="exact" w:before="0"/>
                    <w:ind w:left="28" w:right="0" w:firstLine="0"/>
                    <w:jc w:val="left"/>
                    <w:rPr>
                      <w:b/>
                      <w:sz w:val="24"/>
                    </w:rPr>
                  </w:pPr>
                  <w:r>
                    <w:rPr>
                      <w:b/>
                      <w:sz w:val="24"/>
                    </w:rPr>
                    <w:t>Conclusion</w:t>
                  </w:r>
                </w:p>
                <w:p>
                  <w:pPr>
                    <w:pStyle w:val="BodyText"/>
                    <w:spacing w:line="237" w:lineRule="auto" w:before="133"/>
                    <w:ind w:left="28" w:right="45" w:firstLine="420"/>
                  </w:pPr>
                  <w:r>
                    <w:rPr/>
                    <w:t>From the general results of 4 models, it is clear that the best model is the SVM, because it has the highest accuracy with 0. 7846153846153846, when training the test set, and the regularization term C = 1000. Meanwhile, all three machine learning models can achieve above 0.65 test accuracy, which is larger than baseline model Zero Rule that achieves 0.6307692307692307 as the test accuracy. However, the SVM is not the best machine learning model to deal with this task, since from the experiment, the C becomes larger and larger, which means the model will have overfitting. But if the C is closer to 0, we do not care whether the classification is correct or not, as long as the distance is larger, then we will not get the meaningful result (the model will have underfitting). Therefore, if we ignore the result of SVM model and only consider the rest 3 models, the best machine learning for determine whether a people get the Parkinson’s disease or not is the Logistic regression model, which has the accuracy of 0.</w:t>
                  </w:r>
                  <w:r>
                    <w:rPr>
                      <w:spacing w:val="-36"/>
                    </w:rPr>
                    <w:t> </w:t>
                  </w:r>
                  <w:r>
                    <w:rPr/>
                    <w:t>7076923076923077.</w:t>
                  </w:r>
                </w:p>
              </w:txbxContent>
            </v:textbox>
            <v:fill type="solid"/>
            <w10:wrap type="topAndBottom"/>
          </v:shape>
        </w:pict>
      </w:r>
    </w:p>
    <w:p>
      <w:pPr>
        <w:pStyle w:val="BodyText"/>
        <w:spacing w:before="5"/>
        <w:rPr>
          <w:sz w:val="6"/>
        </w:rPr>
      </w:pPr>
    </w:p>
    <w:sectPr>
      <w:pgSz w:w="11910" w:h="16840"/>
      <w:pgMar w:top="1380" w:bottom="2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0" w:hanging="421"/>
        <w:jc w:val="left"/>
      </w:pPr>
      <w:rPr>
        <w:rFonts w:hint="default"/>
        <w:spacing w:val="-1"/>
        <w:w w:val="100"/>
        <w:lang w:val="en-US" w:eastAsia="en-US" w:bidi="en-US"/>
      </w:rPr>
    </w:lvl>
    <w:lvl w:ilvl="1">
      <w:start w:val="0"/>
      <w:numFmt w:val="bullet"/>
      <w:lvlText w:val="•"/>
      <w:lvlJc w:val="left"/>
      <w:pPr>
        <w:ind w:left="1506" w:hanging="421"/>
      </w:pPr>
      <w:rPr>
        <w:rFonts w:hint="default"/>
        <w:lang w:val="en-US" w:eastAsia="en-US" w:bidi="en-US"/>
      </w:rPr>
    </w:lvl>
    <w:lvl w:ilvl="2">
      <w:start w:val="0"/>
      <w:numFmt w:val="bullet"/>
      <w:lvlText w:val="•"/>
      <w:lvlJc w:val="left"/>
      <w:pPr>
        <w:ind w:left="2453" w:hanging="421"/>
      </w:pPr>
      <w:rPr>
        <w:rFonts w:hint="default"/>
        <w:lang w:val="en-US" w:eastAsia="en-US" w:bidi="en-US"/>
      </w:rPr>
    </w:lvl>
    <w:lvl w:ilvl="3">
      <w:start w:val="0"/>
      <w:numFmt w:val="bullet"/>
      <w:lvlText w:val="•"/>
      <w:lvlJc w:val="left"/>
      <w:pPr>
        <w:ind w:left="3399" w:hanging="421"/>
      </w:pPr>
      <w:rPr>
        <w:rFonts w:hint="default"/>
        <w:lang w:val="en-US" w:eastAsia="en-US" w:bidi="en-US"/>
      </w:rPr>
    </w:lvl>
    <w:lvl w:ilvl="4">
      <w:start w:val="0"/>
      <w:numFmt w:val="bullet"/>
      <w:lvlText w:val="•"/>
      <w:lvlJc w:val="left"/>
      <w:pPr>
        <w:ind w:left="4346" w:hanging="421"/>
      </w:pPr>
      <w:rPr>
        <w:rFonts w:hint="default"/>
        <w:lang w:val="en-US" w:eastAsia="en-US" w:bidi="en-US"/>
      </w:rPr>
    </w:lvl>
    <w:lvl w:ilvl="5">
      <w:start w:val="0"/>
      <w:numFmt w:val="bullet"/>
      <w:lvlText w:val="•"/>
      <w:lvlJc w:val="left"/>
      <w:pPr>
        <w:ind w:left="5293" w:hanging="421"/>
      </w:pPr>
      <w:rPr>
        <w:rFonts w:hint="default"/>
        <w:lang w:val="en-US" w:eastAsia="en-US" w:bidi="en-US"/>
      </w:rPr>
    </w:lvl>
    <w:lvl w:ilvl="6">
      <w:start w:val="0"/>
      <w:numFmt w:val="bullet"/>
      <w:lvlText w:val="•"/>
      <w:lvlJc w:val="left"/>
      <w:pPr>
        <w:ind w:left="6239" w:hanging="421"/>
      </w:pPr>
      <w:rPr>
        <w:rFonts w:hint="default"/>
        <w:lang w:val="en-US" w:eastAsia="en-US" w:bidi="en-US"/>
      </w:rPr>
    </w:lvl>
    <w:lvl w:ilvl="7">
      <w:start w:val="0"/>
      <w:numFmt w:val="bullet"/>
      <w:lvlText w:val="•"/>
      <w:lvlJc w:val="left"/>
      <w:pPr>
        <w:ind w:left="7186" w:hanging="421"/>
      </w:pPr>
      <w:rPr>
        <w:rFonts w:hint="default"/>
        <w:lang w:val="en-US" w:eastAsia="en-US" w:bidi="en-US"/>
      </w:rPr>
    </w:lvl>
    <w:lvl w:ilvl="8">
      <w:start w:val="0"/>
      <w:numFmt w:val="bullet"/>
      <w:lvlText w:val="•"/>
      <w:lvlJc w:val="left"/>
      <w:pPr>
        <w:ind w:left="8133" w:hanging="42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等线" w:hAnsi="等线" w:eastAsia="等线" w:cs="等线"/>
      <w:lang w:val="en-US" w:eastAsia="en-US" w:bidi="en-US"/>
    </w:rPr>
  </w:style>
  <w:style w:styleId="BodyText" w:type="paragraph">
    <w:name w:val="Body Text"/>
    <w:basedOn w:val="Normal"/>
    <w:uiPriority w:val="1"/>
    <w:qFormat/>
    <w:pPr/>
    <w:rPr>
      <w:rFonts w:ascii="等线" w:hAnsi="等线" w:eastAsia="等线" w:cs="等线"/>
      <w:sz w:val="21"/>
      <w:szCs w:val="21"/>
      <w:lang w:val="en-US" w:eastAsia="en-US" w:bidi="en-US"/>
    </w:rPr>
  </w:style>
  <w:style w:styleId="Heading1" w:type="paragraph">
    <w:name w:val="Heading 1"/>
    <w:basedOn w:val="Normal"/>
    <w:uiPriority w:val="1"/>
    <w:qFormat/>
    <w:pPr>
      <w:ind w:left="140"/>
      <w:outlineLvl w:val="1"/>
    </w:pPr>
    <w:rPr>
      <w:rFonts w:ascii="等线" w:hAnsi="等线" w:eastAsia="等线" w:cs="等线"/>
      <w:b/>
      <w:bCs/>
      <w:sz w:val="24"/>
      <w:szCs w:val="24"/>
      <w:lang w:val="en-US" w:eastAsia="en-US" w:bidi="en-US"/>
    </w:rPr>
  </w:style>
  <w:style w:styleId="Heading2" w:type="paragraph">
    <w:name w:val="Heading 2"/>
    <w:basedOn w:val="Normal"/>
    <w:uiPriority w:val="1"/>
    <w:qFormat/>
    <w:pPr>
      <w:spacing w:line="314" w:lineRule="exact"/>
      <w:ind w:left="560" w:hanging="421"/>
      <w:outlineLvl w:val="2"/>
    </w:pPr>
    <w:rPr>
      <w:rFonts w:ascii="等线" w:hAnsi="等线" w:eastAsia="等线" w:cs="等线"/>
      <w:b/>
      <w:bCs/>
      <w:sz w:val="21"/>
      <w:szCs w:val="21"/>
      <w:u w:val="single" w:color="000000"/>
      <w:lang w:val="en-US" w:eastAsia="en-US" w:bidi="en-US"/>
    </w:rPr>
  </w:style>
  <w:style w:styleId="ListParagraph" w:type="paragraph">
    <w:name w:val="List Paragraph"/>
    <w:basedOn w:val="Normal"/>
    <w:uiPriority w:val="1"/>
    <w:qFormat/>
    <w:pPr>
      <w:spacing w:line="314" w:lineRule="exact"/>
      <w:ind w:left="560" w:hanging="421"/>
    </w:pPr>
    <w:rPr>
      <w:rFonts w:ascii="等线" w:hAnsi="等线" w:eastAsia="等线" w:cs="等线"/>
      <w:u w:val="single" w:color="000000"/>
      <w:lang w:val="en-US" w:eastAsia="en-US" w:bidi="en-US"/>
    </w:rPr>
  </w:style>
  <w:style w:styleId="TableParagraph" w:type="paragraph">
    <w:name w:val="Table Paragraph"/>
    <w:basedOn w:val="Normal"/>
    <w:uiPriority w:val="1"/>
    <w:qFormat/>
    <w:pPr>
      <w:spacing w:line="277" w:lineRule="exact"/>
      <w:ind w:left="28"/>
    </w:pPr>
    <w:rPr>
      <w:rFonts w:ascii="等线" w:hAnsi="等线" w:eastAsia="等线" w:cs="等线"/>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禹龙</dc:creator>
  <dcterms:created xsi:type="dcterms:W3CDTF">2022-03-24T08:10:53Z</dcterms:created>
  <dcterms:modified xsi:type="dcterms:W3CDTF">2022-03-24T08:10:53Z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Microsoft® Word 2019</vt:lpwstr>
  </property>
  <property fmtid="{D5CDD505-2E9C-101B-9397-08002B2CF9AE}" pid="4" name="LastSaved">
    <vt:filetime>2022-03-24T00:00:00Z</vt:filetime>
  </property>
</Properties>
</file>