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PaperKnow 本地解析测试</w:t>
      </w:r>
    </w:p>
    <w:p>
      <w:r>
        <w:t>第1章 绪论</w:t>
      </w:r>
    </w:p>
    <w:p>
      <w:r>
        <w:t>本研究围绕课堂学习反馈开展分析，通过教师访谈和学习记录核对教学活动中的实际变化。研究需要同时关注学习效果、使用体验与潜在风险。</w:t>
      </w:r>
    </w:p>
    <w:p>
      <w:r>
        <w:t>参考文献</w:t>
      </w:r>
    </w:p>
    <w:p>
      <w:r>
        <w:t>[1] 本地文件解析测试材料。</w:t>
      </w:r>
    </w:p>
    <w:sectPr/>
  </w:body>
</w:document>
</file>