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64E" w:rsidRPr="00683A58" w:rsidRDefault="0080664E" w:rsidP="00683A58">
      <w:pPr>
        <w:jc w:val="both"/>
        <w:rPr>
          <w:rFonts w:ascii="Arial" w:hAnsi="Arial" w:cs="Arial"/>
          <w:b/>
          <w:sz w:val="32"/>
        </w:rPr>
      </w:pPr>
      <w:r w:rsidRPr="00683A58">
        <w:rPr>
          <w:rFonts w:ascii="Arial" w:hAnsi="Arial" w:cs="Arial"/>
          <w:b/>
          <w:sz w:val="32"/>
        </w:rPr>
        <w:t>Diagrama conceptual</w:t>
      </w:r>
    </w:p>
    <w:p w:rsidR="0080664E" w:rsidRPr="001E1827" w:rsidRDefault="0080664E" w:rsidP="00683A58">
      <w:pPr>
        <w:jc w:val="both"/>
        <w:rPr>
          <w:rFonts w:ascii="Arial" w:hAnsi="Arial" w:cs="Arial"/>
          <w:sz w:val="24"/>
        </w:rPr>
      </w:pPr>
    </w:p>
    <w:p w:rsidR="001E1827" w:rsidRPr="001E1827" w:rsidRDefault="00157386" w:rsidP="00683A58">
      <w:pPr>
        <w:jc w:val="both"/>
        <w:rPr>
          <w:rFonts w:ascii="Arial" w:hAnsi="Arial" w:cs="Arial"/>
          <w:sz w:val="24"/>
        </w:rPr>
      </w:pPr>
      <w:r w:rsidRPr="001E1827">
        <w:rPr>
          <w:rFonts w:ascii="Arial" w:hAnsi="Arial" w:cs="Arial"/>
          <w:sz w:val="24"/>
        </w:rPr>
        <w:t xml:space="preserve">El banco </w:t>
      </w:r>
      <w:r w:rsidR="004B590F">
        <w:rPr>
          <w:rFonts w:ascii="Arial" w:hAnsi="Arial" w:cs="Arial"/>
          <w:sz w:val="24"/>
        </w:rPr>
        <w:t>SUBANCOAMIGO</w:t>
      </w:r>
      <w:r w:rsidR="001E1827" w:rsidRPr="001E1827">
        <w:rPr>
          <w:rFonts w:ascii="Arial" w:hAnsi="Arial" w:cs="Arial"/>
          <w:sz w:val="24"/>
        </w:rPr>
        <w:t xml:space="preserve"> cuenta con una sucursal virtual para facilitar los servicios brindados a sus usuarios.</w:t>
      </w:r>
    </w:p>
    <w:p w:rsidR="004B590F" w:rsidRDefault="001E1827" w:rsidP="00683A58">
      <w:pPr>
        <w:jc w:val="both"/>
        <w:rPr>
          <w:rFonts w:ascii="Arial" w:hAnsi="Arial" w:cs="Arial"/>
          <w:sz w:val="24"/>
        </w:rPr>
      </w:pPr>
      <w:r w:rsidRPr="001E1827">
        <w:rPr>
          <w:rFonts w:ascii="Arial" w:hAnsi="Arial" w:cs="Arial"/>
          <w:sz w:val="24"/>
        </w:rPr>
        <w:t xml:space="preserve">En la página web </w:t>
      </w:r>
      <w:r w:rsidR="004B590F">
        <w:rPr>
          <w:rFonts w:ascii="Arial" w:hAnsi="Arial" w:cs="Arial"/>
          <w:sz w:val="24"/>
        </w:rPr>
        <w:t xml:space="preserve">principal </w:t>
      </w:r>
      <w:r w:rsidRPr="001E1827">
        <w:rPr>
          <w:rFonts w:ascii="Arial" w:hAnsi="Arial" w:cs="Arial"/>
          <w:sz w:val="24"/>
        </w:rPr>
        <w:t xml:space="preserve">los </w:t>
      </w:r>
      <w:r w:rsidR="004B590F">
        <w:rPr>
          <w:rFonts w:ascii="Arial" w:hAnsi="Arial" w:cs="Arial"/>
          <w:sz w:val="24"/>
        </w:rPr>
        <w:t>usuarios pueden ver la información general del banco y los servicios que presta.</w:t>
      </w:r>
    </w:p>
    <w:p w:rsidR="00683A58" w:rsidRDefault="00683A58" w:rsidP="00683A58">
      <w:pPr>
        <w:jc w:val="both"/>
        <w:rPr>
          <w:rFonts w:ascii="Arial" w:hAnsi="Arial" w:cs="Arial"/>
          <w:sz w:val="24"/>
        </w:rPr>
      </w:pPr>
    </w:p>
    <w:p w:rsidR="00683A58" w:rsidRDefault="00683A58" w:rsidP="00683A58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drawing>
          <wp:inline distT="0" distB="0" distL="0" distR="0" wp14:anchorId="4A035A11" wp14:editId="45A15D73">
            <wp:extent cx="4762500" cy="20250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603" cy="202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8" w:rsidRDefault="00683A58" w:rsidP="00683A58">
      <w:pPr>
        <w:jc w:val="center"/>
        <w:rPr>
          <w:rFonts w:ascii="Arial" w:hAnsi="Arial" w:cs="Arial"/>
          <w:sz w:val="24"/>
        </w:rPr>
      </w:pPr>
    </w:p>
    <w:p w:rsidR="004B590F" w:rsidRDefault="004B590F" w:rsidP="00683A5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los usuarios que no están registrados y desean hacer parte del Banco pueden hacerlo a través del botón </w:t>
      </w:r>
      <w:r w:rsidR="00683A58">
        <w:rPr>
          <w:rFonts w:ascii="Arial" w:hAnsi="Arial" w:cs="Arial"/>
          <w:sz w:val="24"/>
        </w:rPr>
        <w:t>Regístrate ahora.</w:t>
      </w:r>
    </w:p>
    <w:p w:rsidR="00683A58" w:rsidRDefault="00683A58" w:rsidP="00683A58">
      <w:pPr>
        <w:jc w:val="both"/>
        <w:rPr>
          <w:rFonts w:ascii="Arial" w:hAnsi="Arial" w:cs="Arial"/>
          <w:sz w:val="24"/>
        </w:rPr>
      </w:pPr>
    </w:p>
    <w:p w:rsidR="004B590F" w:rsidRDefault="00683A58" w:rsidP="00683A58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drawing>
          <wp:inline distT="0" distB="0" distL="0" distR="0" wp14:anchorId="1D6E5692" wp14:editId="5CD5EA7B">
            <wp:extent cx="4362450" cy="2037093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3574" cy="20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8" w:rsidRDefault="00683A58" w:rsidP="00683A58">
      <w:pPr>
        <w:jc w:val="center"/>
        <w:rPr>
          <w:rFonts w:ascii="Arial" w:hAnsi="Arial" w:cs="Arial"/>
          <w:sz w:val="24"/>
        </w:rPr>
      </w:pPr>
    </w:p>
    <w:p w:rsidR="00683A58" w:rsidRDefault="00683A58" w:rsidP="00683A5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usuarios deben</w:t>
      </w:r>
      <w:r w:rsidRPr="001E1827">
        <w:rPr>
          <w:rFonts w:ascii="Arial" w:hAnsi="Arial" w:cs="Arial"/>
          <w:sz w:val="24"/>
        </w:rPr>
        <w:t xml:space="preserve"> registrarse en la págin</w:t>
      </w:r>
      <w:r>
        <w:rPr>
          <w:rFonts w:ascii="Arial" w:hAnsi="Arial" w:cs="Arial"/>
          <w:sz w:val="24"/>
        </w:rPr>
        <w:t xml:space="preserve">a suministrando los </w:t>
      </w:r>
      <w:r w:rsidRPr="001E1827">
        <w:rPr>
          <w:rFonts w:ascii="Arial" w:hAnsi="Arial" w:cs="Arial"/>
          <w:sz w:val="24"/>
        </w:rPr>
        <w:t>datos solicitados, posteriormente acceder a su cuenta con su nombre de usuario y contraseña.</w:t>
      </w:r>
    </w:p>
    <w:p w:rsidR="00683A58" w:rsidRDefault="00683A58" w:rsidP="00683A58">
      <w:pPr>
        <w:jc w:val="both"/>
        <w:rPr>
          <w:rFonts w:ascii="Arial" w:hAnsi="Arial" w:cs="Arial"/>
          <w:sz w:val="24"/>
        </w:rPr>
      </w:pPr>
    </w:p>
    <w:p w:rsidR="00683A58" w:rsidRDefault="003511A9" w:rsidP="003511A9">
      <w:pPr>
        <w:rPr>
          <w:rFonts w:ascii="Arial" w:hAnsi="Arial" w:cs="Arial"/>
          <w:sz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32D798F" wp14:editId="73E9BBF3">
            <wp:extent cx="5612130" cy="36099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8" w:rsidRDefault="00683A58" w:rsidP="00683A58">
      <w:pPr>
        <w:jc w:val="center"/>
        <w:rPr>
          <w:rFonts w:ascii="Arial" w:hAnsi="Arial" w:cs="Arial"/>
          <w:sz w:val="24"/>
        </w:rPr>
      </w:pPr>
    </w:p>
    <w:p w:rsidR="004B590F" w:rsidRDefault="004B590F" w:rsidP="00683A5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Los usuarios que ya  se encuentran inscritos pueden ingresar a su portal desde a opción </w:t>
      </w:r>
      <w:r w:rsidR="00683A58">
        <w:rPr>
          <w:rFonts w:ascii="Arial" w:hAnsi="Arial" w:cs="Arial"/>
          <w:sz w:val="24"/>
        </w:rPr>
        <w:t>¡INGRESA YA!</w:t>
      </w:r>
    </w:p>
    <w:p w:rsidR="00D963DB" w:rsidRDefault="00D963DB" w:rsidP="00683A58">
      <w:pPr>
        <w:jc w:val="both"/>
        <w:rPr>
          <w:rFonts w:ascii="Arial" w:hAnsi="Arial" w:cs="Arial"/>
          <w:sz w:val="24"/>
        </w:rPr>
      </w:pPr>
    </w:p>
    <w:p w:rsidR="00683A58" w:rsidRDefault="00683A58" w:rsidP="00683A58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drawing>
          <wp:inline distT="0" distB="0" distL="0" distR="0" wp14:anchorId="07951018" wp14:editId="0D767B20">
            <wp:extent cx="2781300" cy="155806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646" cy="156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DB" w:rsidRDefault="00D963DB" w:rsidP="00683A58">
      <w:pPr>
        <w:jc w:val="center"/>
        <w:rPr>
          <w:rFonts w:ascii="Arial" w:hAnsi="Arial" w:cs="Arial"/>
          <w:sz w:val="24"/>
        </w:rPr>
      </w:pPr>
    </w:p>
    <w:p w:rsidR="003511A9" w:rsidRDefault="003511A9" w:rsidP="00683A58">
      <w:pPr>
        <w:jc w:val="center"/>
        <w:rPr>
          <w:rFonts w:ascii="Arial" w:hAnsi="Arial" w:cs="Arial"/>
          <w:sz w:val="24"/>
        </w:rPr>
      </w:pPr>
    </w:p>
    <w:p w:rsidR="003511A9" w:rsidRDefault="003511A9" w:rsidP="003511A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clientes al acceder a sus cuentas ingresan a una página en la cual pueden solicitar los servicios de crédito (Rol 2), y pueden gestionar su cuenta.</w:t>
      </w:r>
    </w:p>
    <w:p w:rsidR="003511A9" w:rsidRDefault="003511A9" w:rsidP="003511A9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710F84A" wp14:editId="2D8E666D">
            <wp:extent cx="4775200" cy="2411373"/>
            <wp:effectExtent l="0" t="0" r="635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803" cy="24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DB" w:rsidRDefault="00D963DB" w:rsidP="003511A9">
      <w:pPr>
        <w:jc w:val="center"/>
        <w:rPr>
          <w:rFonts w:ascii="Arial" w:hAnsi="Arial" w:cs="Arial"/>
          <w:sz w:val="24"/>
        </w:rPr>
      </w:pPr>
    </w:p>
    <w:p w:rsidR="00D963DB" w:rsidRDefault="00D963DB" w:rsidP="003511A9">
      <w:pPr>
        <w:jc w:val="center"/>
        <w:rPr>
          <w:rFonts w:ascii="Arial" w:hAnsi="Arial" w:cs="Arial"/>
          <w:sz w:val="24"/>
        </w:rPr>
      </w:pPr>
    </w:p>
    <w:p w:rsidR="003511A9" w:rsidRDefault="003511A9" w:rsidP="003511A9">
      <w:pPr>
        <w:jc w:val="center"/>
        <w:rPr>
          <w:rFonts w:ascii="Arial" w:hAnsi="Arial" w:cs="Arial"/>
          <w:sz w:val="24"/>
        </w:rPr>
      </w:pPr>
      <w:r>
        <w:rPr>
          <w:noProof/>
          <w:lang w:eastAsia="es-CO"/>
        </w:rPr>
        <w:drawing>
          <wp:inline distT="0" distB="0" distL="0" distR="0" wp14:anchorId="0BFB5CE0" wp14:editId="5ED0C9C8">
            <wp:extent cx="4062703" cy="1746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069" cy="17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A9" w:rsidRDefault="003511A9" w:rsidP="003511A9">
      <w:pPr>
        <w:jc w:val="center"/>
        <w:rPr>
          <w:rFonts w:ascii="Arial" w:hAnsi="Arial" w:cs="Arial"/>
          <w:sz w:val="24"/>
        </w:rPr>
      </w:pPr>
    </w:p>
    <w:p w:rsidR="00D963DB" w:rsidRDefault="00D963DB" w:rsidP="003511A9">
      <w:pPr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:rsidR="003511A9" w:rsidRDefault="003511A9" w:rsidP="003511A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usuario puede eliminar su cuenta y/o modificarla ingresando los datos solicitados en cada uno, si la transacción </w:t>
      </w:r>
      <w:r w:rsidR="00D963DB">
        <w:rPr>
          <w:rFonts w:ascii="Arial" w:hAnsi="Arial" w:cs="Arial"/>
          <w:sz w:val="24"/>
        </w:rPr>
        <w:t>se realiza correctamente se direccionara</w:t>
      </w:r>
      <w:r>
        <w:rPr>
          <w:rFonts w:ascii="Arial" w:hAnsi="Arial" w:cs="Arial"/>
          <w:sz w:val="24"/>
        </w:rPr>
        <w:t xml:space="preserve"> a la </w:t>
      </w:r>
      <w:r w:rsidR="00D963DB">
        <w:rPr>
          <w:rFonts w:ascii="Arial" w:hAnsi="Arial" w:cs="Arial"/>
          <w:sz w:val="24"/>
        </w:rPr>
        <w:t>página de inicio de sesión de lo contrario permanecerá en la página actual para que realice nuevamente la solicitud.</w:t>
      </w:r>
    </w:p>
    <w:p w:rsidR="00D963DB" w:rsidRDefault="00D963DB" w:rsidP="003511A9">
      <w:pPr>
        <w:jc w:val="both"/>
        <w:rPr>
          <w:rFonts w:ascii="Arial" w:hAnsi="Arial" w:cs="Arial"/>
          <w:sz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686ED8C" wp14:editId="7DEED07F">
            <wp:extent cx="5612130" cy="36385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3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64E"/>
    <w:rsid w:val="000D73BB"/>
    <w:rsid w:val="00157386"/>
    <w:rsid w:val="001E1827"/>
    <w:rsid w:val="00307CCE"/>
    <w:rsid w:val="003511A9"/>
    <w:rsid w:val="004B590F"/>
    <w:rsid w:val="004E4AB1"/>
    <w:rsid w:val="00683A58"/>
    <w:rsid w:val="0080664E"/>
    <w:rsid w:val="00C117D6"/>
    <w:rsid w:val="00CE112D"/>
    <w:rsid w:val="00D96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B3D2523-9D3C-44D0-8476-A15EBBD28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166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yuly</dc:creator>
  <cp:keywords/>
  <dc:description/>
  <cp:lastModifiedBy>yuly</cp:lastModifiedBy>
  <cp:revision>3</cp:revision>
  <dcterms:created xsi:type="dcterms:W3CDTF">2019-09-23T22:06:00Z</dcterms:created>
  <dcterms:modified xsi:type="dcterms:W3CDTF">2019-10-07T01:51:00Z</dcterms:modified>
</cp:coreProperties>
</file>