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El chulo (✔️)  son las tareas cumplidas con normalidad, la equis (✖️) son fallas.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//El tipo de dato debe ser numérico✔️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//no debe de recibir letras o cualquier otro carácter en los campos donde se  ingresan números,  a menos que representen un número.✔️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//el signo no debe se ser distinto al propuesto✔️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//los puntos “.” al final hacen interferencia, no hay mensajes de corrección✖️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se pueden cambiar el tipo de datos desde el navegador (inspeccionar)✖️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//sume✔️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//reste✔️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división: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//divida✔️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//no se divida por cero (0)✔️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multiplicación;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//multiplique ✔️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//módulo✔️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//no decimales✖️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permite el ingreso de puntos y comas haciendo la operación.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 se pone un punto al final de un número el resultado es NaN.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