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FE7" w:rsidRDefault="00CE3FE7" w:rsidP="00CE3FE7">
      <w:pPr>
        <w:pStyle w:val="a3"/>
        <w:rPr>
          <w:shd w:val="clear" w:color="auto" w:fill="FAFAFA"/>
        </w:rPr>
      </w:pPr>
      <w:r>
        <w:rPr>
          <w:rFonts w:hint="eastAsia"/>
          <w:shd w:val="clear" w:color="auto" w:fill="FAFAFA"/>
        </w:rPr>
        <w:t>并行计算调研</w:t>
      </w:r>
    </w:p>
    <w:p w:rsidR="004576D1" w:rsidRDefault="00CE0E8F" w:rsidP="004576D1">
      <w:r>
        <w:rPr>
          <w:rFonts w:hint="eastAsia"/>
        </w:rPr>
        <w:t>美国行星学会</w:t>
      </w:r>
      <w:r w:rsidR="003F170D">
        <w:rPr>
          <w:rFonts w:hint="eastAsia"/>
        </w:rPr>
        <w:t>在</w:t>
      </w:r>
      <w:r>
        <w:t>1999</w:t>
      </w:r>
      <w:r>
        <w:rPr>
          <w:rFonts w:hint="eastAsia"/>
        </w:rPr>
        <w:t>年</w:t>
      </w:r>
      <w:r w:rsidR="004576D1">
        <w:rPr>
          <w:rFonts w:hint="eastAsia"/>
        </w:rPr>
        <w:t>发表一项公告，呼吁因特网上的天文爱好者参与寻找地球外文明的科学实验。这个项目是美国加州大学伯克利分校</w:t>
      </w:r>
      <w:r w:rsidR="004576D1">
        <w:t xml:space="preserve">(UC Berkeley, UCB)有关“搜寻地球以外智能”(Search </w:t>
      </w:r>
      <w:proofErr w:type="spellStart"/>
      <w:r w:rsidR="004576D1">
        <w:t>Extraterres</w:t>
      </w:r>
      <w:proofErr w:type="spellEnd"/>
      <w:r w:rsidR="004576D1">
        <w:t xml:space="preserve">－trial Intelligent 简称 SETI)四个研究项目中的一项，其全称是“在家中搜寻地球以外的智能”，缩写为 </w:t>
      </w:r>
      <w:proofErr w:type="spellStart"/>
      <w:r w:rsidR="004576D1">
        <w:t>SETI@home</w:t>
      </w:r>
      <w:proofErr w:type="spellEnd"/>
      <w:r w:rsidR="004576D1">
        <w:t>。</w:t>
      </w:r>
      <w:proofErr w:type="spellStart"/>
      <w:r w:rsidR="004576D1">
        <w:t>SETI@home</w:t>
      </w:r>
      <w:proofErr w:type="spellEnd"/>
      <w:r w:rsidR="004576D1">
        <w:t xml:space="preserve"> 简单地说是一项旨在利用连入因特网的成千上万台计算机的闲置能力“搜寻外星文明(SETI)”的巨大试验。 每一个参加者可以用下载并运行 </w:t>
      </w:r>
      <w:proofErr w:type="spellStart"/>
      <w:r w:rsidR="004576D1">
        <w:t>SETI@home</w:t>
      </w:r>
      <w:proofErr w:type="spellEnd"/>
      <w:r w:rsidR="004576D1">
        <w:t xml:space="preserve"> 屏幕保护程序的方式以自己的计算机参与检测外星文明信号的活动。</w:t>
      </w:r>
    </w:p>
    <w:p w:rsidR="004576D1" w:rsidRDefault="004576D1" w:rsidP="005D0FCB">
      <w:pPr>
        <w:pStyle w:val="3"/>
      </w:pPr>
      <w:proofErr w:type="spellStart"/>
      <w:r>
        <w:t>SETI@home</w:t>
      </w:r>
      <w:proofErr w:type="spellEnd"/>
      <w:r>
        <w:t xml:space="preserve"> 的工作原理</w:t>
      </w:r>
    </w:p>
    <w:p w:rsidR="004576D1" w:rsidRDefault="004576D1" w:rsidP="004576D1">
      <w:proofErr w:type="spellStart"/>
      <w:r>
        <w:t>SETI@home</w:t>
      </w:r>
      <w:proofErr w:type="spellEnd"/>
      <w:r>
        <w:t xml:space="preserve"> 的工作由数据收集</w:t>
      </w:r>
      <w:r w:rsidR="005D0FCB">
        <w:rPr>
          <w:rFonts w:hint="eastAsia"/>
        </w:rPr>
        <w:t>-</w:t>
      </w:r>
      <w:r w:rsidR="005D0FCB">
        <w:t>&gt;</w:t>
      </w:r>
      <w:r>
        <w:t>数据传送</w:t>
      </w:r>
      <w:r w:rsidR="005D0FCB">
        <w:t>-</w:t>
      </w:r>
      <w:r>
        <w:t>&gt;数据分析及回收</w:t>
      </w:r>
      <w:r w:rsidR="005D0FCB">
        <w:t>-</w:t>
      </w:r>
      <w:r>
        <w:t>&gt;数据后处理</w:t>
      </w:r>
      <w:r w:rsidR="005D0FCB">
        <w:t>-</w:t>
      </w:r>
      <w:r>
        <w:t>&gt;信息发布组成的。</w:t>
      </w:r>
    </w:p>
    <w:p w:rsidR="004576D1" w:rsidRDefault="004576D1" w:rsidP="004576D1">
      <w:r>
        <w:t xml:space="preserve">1. 数据收集是通过波多黎哥国家天文和电离层中心建立在群山森林环抱中的、直径为 305 米(其面积相当于 26 </w:t>
      </w:r>
      <w:proofErr w:type="gramStart"/>
      <w:r>
        <w:t>个</w:t>
      </w:r>
      <w:proofErr w:type="gramEnd"/>
      <w:r>
        <w:t xml:space="preserve">足球场大小)的巨型 Arecibo 射电望远镜进行的。Arecibo 将每天观测到的大约 35 GB 的数据记录在海量数字磁带上，并通过卫星传回 UCB。整个 </w:t>
      </w:r>
      <w:proofErr w:type="spellStart"/>
      <w:r>
        <w:t>SETI@home</w:t>
      </w:r>
      <w:proofErr w:type="spellEnd"/>
      <w:r>
        <w:t xml:space="preserve"> 项目的太空</w:t>
      </w:r>
      <w:proofErr w:type="gramStart"/>
      <w:r>
        <w:t>观测约</w:t>
      </w:r>
      <w:proofErr w:type="gramEnd"/>
      <w:r>
        <w:t>需要 1100 盒数字磁带以记录 39 TB(terabytes, 1TB=1000GB)的数据。</w:t>
      </w:r>
    </w:p>
    <w:p w:rsidR="004576D1" w:rsidRDefault="004576D1" w:rsidP="004576D1">
      <w:r>
        <w:t xml:space="preserve">2. </w:t>
      </w:r>
      <w:proofErr w:type="spellStart"/>
      <w:r>
        <w:t>SETI@home</w:t>
      </w:r>
      <w:proofErr w:type="spellEnd"/>
      <w:r>
        <w:t xml:space="preserve"> 把从 Arecibo 收集到的数据，经过计算分析之后根据客户的需要和电脑的情况，划分为小的工作单元即数据块。工作单元通过因特网传送到全球成千上万</w:t>
      </w:r>
      <w:proofErr w:type="gramStart"/>
      <w:r>
        <w:t>个</w:t>
      </w:r>
      <w:proofErr w:type="gramEnd"/>
      <w:r>
        <w:t>客户端以进行数据处理。</w:t>
      </w:r>
    </w:p>
    <w:p w:rsidR="004576D1" w:rsidRDefault="004576D1" w:rsidP="004576D1">
      <w:r>
        <w:t xml:space="preserve">3. </w:t>
      </w:r>
      <w:proofErr w:type="spellStart"/>
      <w:r>
        <w:t>SETI@home</w:t>
      </w:r>
      <w:proofErr w:type="spellEnd"/>
      <w:r>
        <w:t xml:space="preserve"> 传送数据结束后将自动切断连接，客户电脑便在 </w:t>
      </w:r>
      <w:proofErr w:type="spellStart"/>
      <w:r>
        <w:t>SETI@home</w:t>
      </w:r>
      <w:proofErr w:type="spellEnd"/>
      <w:r>
        <w:t xml:space="preserve"> 屏幕保护运行时开始对数据进行处理；</w:t>
      </w:r>
      <w:proofErr w:type="spellStart"/>
      <w:r>
        <w:t>SETI@home</w:t>
      </w:r>
      <w:proofErr w:type="spellEnd"/>
      <w:r>
        <w:t xml:space="preserve"> 应用程序对工作单元中的数据完成快速傅立叶变换的计算，其中大约要进行 1750 亿次运算，当一个工作单元分析完毕，闪烁的小图标便会提示客户回送并下载新的数据。</w:t>
      </w:r>
    </w:p>
    <w:p w:rsidR="004576D1" w:rsidRDefault="004576D1" w:rsidP="004576D1">
      <w:r>
        <w:t xml:space="preserve">4. 所有客户端所获得的有价值的信号都将送回到 </w:t>
      </w:r>
      <w:proofErr w:type="spellStart"/>
      <w:r>
        <w:t>SETI@home</w:t>
      </w:r>
      <w:proofErr w:type="spellEnd"/>
      <w:r>
        <w:t>。绝大多数客户端软件所找到的信号都是来自于地球的无线电频率干扰(RFI)，</w:t>
      </w:r>
      <w:proofErr w:type="spellStart"/>
      <w:r>
        <w:t>SETI@home</w:t>
      </w:r>
      <w:proofErr w:type="spellEnd"/>
      <w:r>
        <w:t xml:space="preserve"> 使用一大批算法和已知电信频率干扰资源的大数据库(SERENDIP IV 数据库)的数据来对比，从而排除所有可能的 RFI。 对于极</w:t>
      </w:r>
      <w:proofErr w:type="gramStart"/>
      <w:r>
        <w:t>少数(</w:t>
      </w:r>
      <w:proofErr w:type="gramEnd"/>
      <w:r>
        <w:t>可能只有&lt;0.0001%)未被排除的信号，则将通过下一次观测太空中同一部位进行检测，如果该信号被再次确认，</w:t>
      </w:r>
      <w:proofErr w:type="spellStart"/>
      <w:r>
        <w:t>SETI@home</w:t>
      </w:r>
      <w:proofErr w:type="spellEnd"/>
      <w:r>
        <w:t xml:space="preserve"> 将要求给定望远镜使用时间，并再次观测这一最令人感兴趣的信号! 假如一个上述信号被观测到多次</w:t>
      </w:r>
      <w:r>
        <w:rPr>
          <w:rFonts w:hint="eastAsia"/>
        </w:rPr>
        <w:t>，并确认它不是</w:t>
      </w:r>
      <w:r>
        <w:t xml:space="preserve"> RFI 和测试信号，</w:t>
      </w:r>
      <w:proofErr w:type="spellStart"/>
      <w:r>
        <w:t>SETI@home</w:t>
      </w:r>
      <w:proofErr w:type="spellEnd"/>
      <w:r>
        <w:t xml:space="preserve"> 将要求其他的天文研究组织使用不同的射电望远镜、接收器、电脑等再进行探测和辨识、确认。</w:t>
      </w:r>
    </w:p>
    <w:p w:rsidR="00DB3B9C" w:rsidRDefault="004576D1" w:rsidP="004576D1">
      <w:pPr>
        <w:rPr>
          <w:rFonts w:hint="eastAsia"/>
        </w:rPr>
      </w:pPr>
      <w:r>
        <w:t>5. 一旦信号被确认，</w:t>
      </w:r>
      <w:proofErr w:type="spellStart"/>
      <w:r>
        <w:t>SETI@home</w:t>
      </w:r>
      <w:proofErr w:type="spellEnd"/>
      <w:r>
        <w:t xml:space="preserve"> 将按照国际天文学联合会(International Astronomical Union, IAU)的电报发表公告，这是天文学界取得重大发现时公之于众的一种标准方式。而用其屏幕保护程序找到该信号的人(人们)，并将和 </w:t>
      </w:r>
      <w:proofErr w:type="spellStart"/>
      <w:r>
        <w:t>SETI@home</w:t>
      </w:r>
      <w:proofErr w:type="spellEnd"/>
      <w:r>
        <w:t xml:space="preserve"> 队伍中的其他成员一起被赋予“合作发现者”的称号。</w:t>
      </w:r>
    </w:p>
    <w:p w:rsidR="006A405A" w:rsidRDefault="006A405A" w:rsidP="006A405A">
      <w:pPr>
        <w:rPr>
          <w:rFonts w:hint="eastAsia"/>
        </w:rPr>
      </w:pPr>
      <w:r>
        <w:rPr>
          <w:rFonts w:hint="eastAsia"/>
        </w:rPr>
        <w:t>实际上，</w:t>
      </w:r>
      <w:proofErr w:type="spellStart"/>
      <w:r>
        <w:t>SETI@home</w:t>
      </w:r>
      <w:proofErr w:type="spellEnd"/>
      <w:r>
        <w:t xml:space="preserve"> 是一次借助于因特网开展的大范围并行计算技术应用，那么什么是因特网上的并行或分布式计算呢？并行计算或分布式计算技术，一般是指用由成百上千</w:t>
      </w:r>
      <w:proofErr w:type="gramStart"/>
      <w:r>
        <w:t>个</w:t>
      </w:r>
      <w:proofErr w:type="gramEnd"/>
      <w:r>
        <w:t>微处理器组成的大规模并行计算机系统或者用分布式计算机网络系统进行大任务数据处理的技术。并行和分布计算技术自 60 年代中期及 70 年代后期分别出现以来，一方面其并行处理方式已从</w:t>
      </w:r>
      <w:proofErr w:type="gramStart"/>
      <w:r>
        <w:t>阵列机</w:t>
      </w:r>
      <w:proofErr w:type="gramEnd"/>
      <w:r>
        <w:t>(SIMD)、</w:t>
      </w:r>
      <w:proofErr w:type="gramStart"/>
      <w:r>
        <w:t>向量机</w:t>
      </w:r>
      <w:proofErr w:type="gramEnd"/>
      <w:r>
        <w:t xml:space="preserve">及向量并行机、共享存储的对称多处理器系统(SMP)、以及近年来较热门的分布存储的大规模并行处理系统(MPP)逐步转向可伸缩并行机(Scalable </w:t>
      </w:r>
      <w:r>
        <w:lastRenderedPageBreak/>
        <w:t>Parallel Computers)和各种类型的计算机机群系统(Clusters)。另一方面，在用通信线路连接的多计算机组成的分布式计算机网络系统中，并行和分布计算的应用也在日益增加。因特网属于分布式计算机网络系统之一，它是集计算机、计算机网络、数据库、多媒体以及分布计算模式于一体的一个网络综合体。因特网打破了时域和地域的局限，可以较低的费用充分调用散布于全球任何一个角落的可提供的 CPU 和内存资源。</w:t>
      </w:r>
    </w:p>
    <w:p w:rsidR="004576D1" w:rsidRDefault="006A405A" w:rsidP="006A405A">
      <w:r>
        <w:rPr>
          <w:rFonts w:hint="eastAsia"/>
        </w:rPr>
        <w:t>在因特网上进行并行或分布式计算，一般是将任务的数据由安装了大型数据库的服务器使用根据特定算法编制的软件进行分割，然后分发到参与任务的多个客户机，客户机用户应用数据处理和分析软件去进行局部的数据处理；每一个客户机完成整个任务的一部分或多个任务中的相关部分，</w:t>
      </w:r>
      <w:r>
        <w:t>(这里客户机用户可以不用知道数据处理或分析的原理和过程)，任务完成后回送到服务器，再由服务器进行归并和进行更进一步的计算和综合分析以探求所需要的结果。</w:t>
      </w:r>
    </w:p>
    <w:p w:rsidR="00794D54" w:rsidRDefault="00794D54" w:rsidP="00147222">
      <w:pPr>
        <w:pStyle w:val="2"/>
      </w:pPr>
      <w:r>
        <w:rPr>
          <w:rFonts w:hint="eastAsia"/>
        </w:rPr>
        <w:t>购置：</w:t>
      </w:r>
    </w:p>
    <w:p w:rsidR="00310A94" w:rsidRDefault="00310A94" w:rsidP="006A405A">
      <w:pPr>
        <w:rPr>
          <w:rFonts w:hint="eastAsia"/>
        </w:rPr>
      </w:pPr>
      <w:r>
        <w:rPr>
          <w:rFonts w:hint="eastAsia"/>
        </w:rPr>
        <w:t>需满足如下要求。</w:t>
      </w:r>
    </w:p>
    <w:p w:rsidR="00794D54" w:rsidRDefault="002C56EB" w:rsidP="006A405A">
      <w:r>
        <w:rPr>
          <w:rFonts w:hint="eastAsia"/>
        </w:rPr>
        <w:t>大于39TB的硬盘存储数据。</w:t>
      </w:r>
    </w:p>
    <w:p w:rsidR="00E01EFA" w:rsidRDefault="001D55C7" w:rsidP="006A405A">
      <w:r>
        <w:rPr>
          <w:rFonts w:hint="eastAsia"/>
        </w:rPr>
        <w:t>至少</w:t>
      </w:r>
      <w:r w:rsidR="00E01EFA">
        <w:rPr>
          <w:rFonts w:hint="eastAsia"/>
        </w:rPr>
        <w:t>1750亿次计算。</w:t>
      </w:r>
    </w:p>
    <w:p w:rsidR="00581FC5" w:rsidRDefault="00581FC5" w:rsidP="006A405A">
      <w:pPr>
        <w:rPr>
          <w:rFonts w:hint="eastAsia"/>
        </w:rPr>
      </w:pPr>
    </w:p>
    <w:p w:rsidR="00106F74" w:rsidRDefault="00106F74" w:rsidP="006A405A">
      <w:r>
        <w:rPr>
          <w:rFonts w:hint="eastAsia"/>
        </w:rPr>
        <w:t>在zol.com.cn上查询raid相关资料，可以使用如下配置：</w:t>
      </w:r>
    </w:p>
    <w:p w:rsidR="00FC3D1F" w:rsidRDefault="00FC3D1F" w:rsidP="006A405A">
      <w:pPr>
        <w:rPr>
          <w:rFonts w:hint="eastAsia"/>
        </w:rPr>
      </w:pPr>
    </w:p>
    <w:p w:rsidR="00FC3D1F" w:rsidRDefault="00106F74" w:rsidP="00C70CF3">
      <w:r>
        <w:rPr>
          <w:rFonts w:hint="eastAsia"/>
        </w:rPr>
        <w:t>LSI Mega</w:t>
      </w:r>
      <w:r w:rsidR="00FC3D1F">
        <w:t xml:space="preserve"> </w:t>
      </w:r>
      <w:r>
        <w:rPr>
          <w:rFonts w:hint="eastAsia"/>
        </w:rPr>
        <w:t>RAID SAS 9271-8i</w:t>
      </w:r>
      <w:r w:rsidR="00C85135">
        <w:rPr>
          <w:rFonts w:hint="eastAsia"/>
        </w:rPr>
        <w:t>。售价约￥2000。</w:t>
      </w:r>
    </w:p>
    <w:p w:rsidR="00FC3D1F" w:rsidRDefault="00FC3D1F" w:rsidP="00C70CF3">
      <w:pPr>
        <w:rPr>
          <w:rFonts w:hint="eastAsia"/>
        </w:rPr>
      </w:pPr>
    </w:p>
    <w:p w:rsidR="0069634E" w:rsidRDefault="00DB544C" w:rsidP="00C70CF3">
      <w:pPr>
        <w:rPr>
          <w:shd w:val="clear" w:color="auto" w:fill="FFFFFF"/>
        </w:rPr>
      </w:pPr>
      <w:r>
        <w:rPr>
          <w:shd w:val="clear" w:color="auto" w:fill="FFFFFF"/>
        </w:rPr>
        <w:t>东芝(TOSHIBA)P300系列</w:t>
      </w:r>
      <w:r w:rsidR="00186E62">
        <w:rPr>
          <w:shd w:val="clear" w:color="auto" w:fill="FFFFFF"/>
        </w:rPr>
        <w:t xml:space="preserve"> 8</w:t>
      </w:r>
      <w:r>
        <w:rPr>
          <w:shd w:val="clear" w:color="auto" w:fill="FFFFFF"/>
        </w:rPr>
        <w:t>TB 7200转64M SATA3 台式机硬盘(HDWD130)</w:t>
      </w:r>
      <w:r w:rsidR="00C70CF3">
        <w:rPr>
          <w:rFonts w:hint="eastAsia"/>
          <w:shd w:val="clear" w:color="auto" w:fill="FFFFFF"/>
        </w:rPr>
        <w:t>，购置8块，售价500*</w:t>
      </w:r>
      <w:r w:rsidR="00C70CF3">
        <w:rPr>
          <w:shd w:val="clear" w:color="auto" w:fill="FFFFFF"/>
        </w:rPr>
        <w:t xml:space="preserve">8 </w:t>
      </w:r>
      <w:r w:rsidR="00C70CF3">
        <w:rPr>
          <w:rFonts w:hint="eastAsia"/>
          <w:shd w:val="clear" w:color="auto" w:fill="FFFFFF"/>
        </w:rPr>
        <w:t>=</w:t>
      </w:r>
      <w:r w:rsidR="00C70CF3">
        <w:rPr>
          <w:shd w:val="clear" w:color="auto" w:fill="FFFFFF"/>
        </w:rPr>
        <w:t xml:space="preserve"> </w:t>
      </w:r>
      <w:r w:rsidR="00C70CF3">
        <w:rPr>
          <w:rFonts w:hint="eastAsia"/>
          <w:shd w:val="clear" w:color="auto" w:fill="FFFFFF"/>
        </w:rPr>
        <w:t>￥</w:t>
      </w:r>
      <w:r w:rsidR="009D318A">
        <w:rPr>
          <w:rFonts w:hint="eastAsia"/>
          <w:shd w:val="clear" w:color="auto" w:fill="FFFFFF"/>
        </w:rPr>
        <w:t>4000。</w:t>
      </w:r>
    </w:p>
    <w:p w:rsidR="00FC3D1F" w:rsidRPr="00FC3D1F" w:rsidRDefault="00FC3D1F" w:rsidP="00C70CF3">
      <w:pPr>
        <w:rPr>
          <w:rFonts w:hint="eastAsia"/>
        </w:rPr>
      </w:pPr>
      <w:bookmarkStart w:id="0" w:name="_GoBack"/>
      <w:bookmarkEnd w:id="0"/>
    </w:p>
    <w:p w:rsidR="007408B4" w:rsidRDefault="007408B4" w:rsidP="00C70CF3">
      <w:pPr>
        <w:rPr>
          <w:shd w:val="clear" w:color="auto" w:fill="FFFFFF"/>
        </w:rPr>
      </w:pPr>
      <w:r>
        <w:rPr>
          <w:rFonts w:hint="eastAsia"/>
          <w:shd w:val="clear" w:color="auto" w:fill="FFFFFF"/>
        </w:rPr>
        <w:t xml:space="preserve">Intel </w:t>
      </w:r>
      <w:r w:rsidRPr="007408B4">
        <w:rPr>
          <w:shd w:val="clear" w:color="auto" w:fill="FFFFFF"/>
        </w:rPr>
        <w:t>XEON E3-1231V3</w:t>
      </w:r>
      <w:r>
        <w:rPr>
          <w:rFonts w:hint="eastAsia"/>
          <w:shd w:val="clear" w:color="auto" w:fill="FFFFFF"/>
        </w:rPr>
        <w:t>处理器</w:t>
      </w:r>
      <w:r w:rsidR="00242C89">
        <w:rPr>
          <w:rFonts w:hint="eastAsia"/>
          <w:shd w:val="clear" w:color="auto" w:fill="FFFFFF"/>
        </w:rPr>
        <w:t>，主频3.4Ghz</w:t>
      </w:r>
      <w:r>
        <w:rPr>
          <w:rFonts w:hint="eastAsia"/>
          <w:shd w:val="clear" w:color="auto" w:fill="FFFFFF"/>
        </w:rPr>
        <w:t>。</w:t>
      </w:r>
      <w:r w:rsidR="00807932">
        <w:rPr>
          <w:rFonts w:hint="eastAsia"/>
          <w:shd w:val="clear" w:color="auto" w:fill="FFFFFF"/>
        </w:rPr>
        <w:t>售价约￥2000。</w:t>
      </w:r>
      <w:r w:rsidR="0018300A">
        <w:rPr>
          <w:rFonts w:hint="eastAsia"/>
          <w:shd w:val="clear" w:color="auto" w:fill="FFFFFF"/>
        </w:rPr>
        <w:t>需购置</w:t>
      </w:r>
      <w:r w:rsidR="00BA7897">
        <w:rPr>
          <w:rFonts w:hint="eastAsia"/>
          <w:shd w:val="clear" w:color="auto" w:fill="FFFFFF"/>
        </w:rPr>
        <w:t xml:space="preserve">1750/34 = </w:t>
      </w:r>
      <w:r w:rsidR="000E0AAC">
        <w:rPr>
          <w:shd w:val="clear" w:color="auto" w:fill="FFFFFF"/>
        </w:rPr>
        <w:t>51</w:t>
      </w:r>
      <w:r w:rsidR="000E0AAC">
        <w:rPr>
          <w:rFonts w:hint="eastAsia"/>
          <w:shd w:val="clear" w:color="auto" w:fill="FFFFFF"/>
        </w:rPr>
        <w:t>个。</w:t>
      </w:r>
      <w:r w:rsidR="007A7535">
        <w:rPr>
          <w:rFonts w:hint="eastAsia"/>
          <w:shd w:val="clear" w:color="auto" w:fill="FFFFFF"/>
        </w:rPr>
        <w:t>总价约￥</w:t>
      </w:r>
      <w:r w:rsidR="002E5BA0">
        <w:rPr>
          <w:rFonts w:hint="eastAsia"/>
          <w:shd w:val="clear" w:color="auto" w:fill="FFFFFF"/>
        </w:rPr>
        <w:t>102</w:t>
      </w:r>
      <w:r w:rsidR="007A7535">
        <w:rPr>
          <w:rFonts w:hint="eastAsia"/>
          <w:shd w:val="clear" w:color="auto" w:fill="FFFFFF"/>
        </w:rPr>
        <w:t>000</w:t>
      </w:r>
    </w:p>
    <w:p w:rsidR="00BB6C97" w:rsidRDefault="00BB6C97" w:rsidP="00C70CF3">
      <w:pPr>
        <w:rPr>
          <w:shd w:val="clear" w:color="auto" w:fill="FFFFFF"/>
        </w:rPr>
      </w:pPr>
    </w:p>
    <w:p w:rsidR="00BB6C97" w:rsidRPr="00C70CF3" w:rsidRDefault="00BB6C97" w:rsidP="00C70CF3">
      <w:pPr>
        <w:rPr>
          <w:rFonts w:hint="eastAsia"/>
          <w:shd w:val="clear" w:color="auto" w:fill="FFFFFF"/>
        </w:rPr>
      </w:pPr>
      <w:r>
        <w:rPr>
          <w:rFonts w:hint="eastAsia"/>
          <w:shd w:val="clear" w:color="auto" w:fill="FFFFFF"/>
        </w:rPr>
        <w:t>综上，所有配置共计花费</w:t>
      </w:r>
      <w:r w:rsidR="00DD493F">
        <w:rPr>
          <w:rFonts w:hint="eastAsia"/>
          <w:shd w:val="clear" w:color="auto" w:fill="FFFFFF"/>
        </w:rPr>
        <w:t>在</w:t>
      </w:r>
      <w:r w:rsidR="005B7ED2">
        <w:rPr>
          <w:rFonts w:hint="eastAsia"/>
          <w:shd w:val="clear" w:color="auto" w:fill="FFFFFF"/>
        </w:rPr>
        <w:t>11万</w:t>
      </w:r>
      <w:r>
        <w:rPr>
          <w:rFonts w:hint="eastAsia"/>
          <w:shd w:val="clear" w:color="auto" w:fill="FFFFFF"/>
        </w:rPr>
        <w:t>元以内。</w:t>
      </w:r>
    </w:p>
    <w:sectPr w:rsidR="00BB6C97" w:rsidRPr="00C70C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B33772"/>
    <w:multiLevelType w:val="hybridMultilevel"/>
    <w:tmpl w:val="C0F038EA"/>
    <w:lvl w:ilvl="0" w:tplc="20584208">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6CD"/>
    <w:rsid w:val="00087ED1"/>
    <w:rsid w:val="000E0AAC"/>
    <w:rsid w:val="00106F74"/>
    <w:rsid w:val="00147222"/>
    <w:rsid w:val="0018300A"/>
    <w:rsid w:val="00186E62"/>
    <w:rsid w:val="001D55C7"/>
    <w:rsid w:val="00242C89"/>
    <w:rsid w:val="002C56EB"/>
    <w:rsid w:val="002E5BA0"/>
    <w:rsid w:val="00310A94"/>
    <w:rsid w:val="00365882"/>
    <w:rsid w:val="003F170D"/>
    <w:rsid w:val="004576D1"/>
    <w:rsid w:val="0048302C"/>
    <w:rsid w:val="00581FC5"/>
    <w:rsid w:val="005B7ED2"/>
    <w:rsid w:val="005D0FCB"/>
    <w:rsid w:val="0069634E"/>
    <w:rsid w:val="006A405A"/>
    <w:rsid w:val="007408B4"/>
    <w:rsid w:val="00794D54"/>
    <w:rsid w:val="007A7535"/>
    <w:rsid w:val="00807932"/>
    <w:rsid w:val="008972A6"/>
    <w:rsid w:val="009D318A"/>
    <w:rsid w:val="00A336CD"/>
    <w:rsid w:val="00BA7897"/>
    <w:rsid w:val="00BB6C97"/>
    <w:rsid w:val="00C70CF3"/>
    <w:rsid w:val="00C85135"/>
    <w:rsid w:val="00CE0E8F"/>
    <w:rsid w:val="00CE3FE7"/>
    <w:rsid w:val="00DB3B9C"/>
    <w:rsid w:val="00DB544C"/>
    <w:rsid w:val="00DD493F"/>
    <w:rsid w:val="00E01EFA"/>
    <w:rsid w:val="00FC3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9C7F"/>
  <w15:chartTrackingRefBased/>
  <w15:docId w15:val="{24B4F4DB-0A50-4F26-A15D-83DE0BCF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3FE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576D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D0F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3FE7"/>
    <w:rPr>
      <w:b/>
      <w:bCs/>
      <w:kern w:val="44"/>
      <w:sz w:val="44"/>
      <w:szCs w:val="44"/>
    </w:rPr>
  </w:style>
  <w:style w:type="paragraph" w:styleId="a3">
    <w:name w:val="Subtitle"/>
    <w:basedOn w:val="a"/>
    <w:next w:val="a"/>
    <w:link w:val="a4"/>
    <w:uiPriority w:val="11"/>
    <w:qFormat/>
    <w:rsid w:val="00CE3FE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E3FE7"/>
    <w:rPr>
      <w:b/>
      <w:bCs/>
      <w:kern w:val="28"/>
      <w:sz w:val="32"/>
      <w:szCs w:val="32"/>
    </w:rPr>
  </w:style>
  <w:style w:type="character" w:customStyle="1" w:styleId="20">
    <w:name w:val="标题 2 字符"/>
    <w:basedOn w:val="a0"/>
    <w:link w:val="2"/>
    <w:uiPriority w:val="9"/>
    <w:rsid w:val="004576D1"/>
    <w:rPr>
      <w:rFonts w:ascii="宋体" w:eastAsia="宋体" w:hAnsi="宋体" w:cs="宋体"/>
      <w:b/>
      <w:bCs/>
      <w:kern w:val="0"/>
      <w:sz w:val="36"/>
      <w:szCs w:val="36"/>
    </w:rPr>
  </w:style>
  <w:style w:type="character" w:customStyle="1" w:styleId="mw-headline">
    <w:name w:val="mw-headline"/>
    <w:basedOn w:val="a0"/>
    <w:rsid w:val="004576D1"/>
  </w:style>
  <w:style w:type="paragraph" w:styleId="a5">
    <w:name w:val="Normal (Web)"/>
    <w:basedOn w:val="a"/>
    <w:uiPriority w:val="99"/>
    <w:semiHidden/>
    <w:unhideWhenUsed/>
    <w:rsid w:val="004576D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D0FCB"/>
    <w:rPr>
      <w:b/>
      <w:bCs/>
      <w:sz w:val="32"/>
      <w:szCs w:val="32"/>
    </w:rPr>
  </w:style>
  <w:style w:type="paragraph" w:styleId="a6">
    <w:name w:val="List Paragraph"/>
    <w:basedOn w:val="a"/>
    <w:uiPriority w:val="34"/>
    <w:qFormat/>
    <w:rsid w:val="00087E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500445">
      <w:bodyDiv w:val="1"/>
      <w:marLeft w:val="0"/>
      <w:marRight w:val="0"/>
      <w:marTop w:val="0"/>
      <w:marBottom w:val="0"/>
      <w:divBdr>
        <w:top w:val="none" w:sz="0" w:space="0" w:color="auto"/>
        <w:left w:val="none" w:sz="0" w:space="0" w:color="auto"/>
        <w:bottom w:val="none" w:sz="0" w:space="0" w:color="auto"/>
        <w:right w:val="none" w:sz="0" w:space="0" w:color="auto"/>
      </w:divBdr>
    </w:div>
    <w:div w:id="14988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Shijie</dc:creator>
  <cp:keywords/>
  <dc:description/>
  <cp:lastModifiedBy>Xu Shijie</cp:lastModifiedBy>
  <cp:revision>36</cp:revision>
  <dcterms:created xsi:type="dcterms:W3CDTF">2018-03-28T13:42:00Z</dcterms:created>
  <dcterms:modified xsi:type="dcterms:W3CDTF">2018-03-28T14:01:00Z</dcterms:modified>
</cp:coreProperties>
</file>