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9"/>
        <w:gridCol w:w="3121"/>
        <w:gridCol w:w="3130"/>
      </w:tblGrid>
      <w:tr w:rsidR="00B47C74" w:rsidRPr="003E77D8" w14:paraId="0084BD8C" w14:textId="77777777" w:rsidTr="00281E3E">
        <w:tc>
          <w:tcPr>
            <w:tcW w:w="3192" w:type="dxa"/>
          </w:tcPr>
          <w:p w14:paraId="342F3734" w14:textId="674A5B33" w:rsidR="00B47C74" w:rsidRPr="003E77D8" w:rsidRDefault="00B47C74" w:rsidP="00E923A2">
            <w:pPr>
              <w:jc w:val="both"/>
              <w:rPr>
                <w:rFonts w:ascii="Times New Roman" w:hAnsi="Times New Roman" w:cs="Times New Roman"/>
              </w:rPr>
            </w:pPr>
            <w:r w:rsidRPr="003E77D8">
              <w:rPr>
                <w:rFonts w:ascii="Times New Roman" w:hAnsi="Times New Roman" w:cs="Times New Roman"/>
                <w:b/>
                <w:sz w:val="24"/>
                <w:szCs w:val="24"/>
              </w:rPr>
              <w:t>Problem Chosen</w:t>
            </w:r>
            <w:r w:rsidRPr="003E77D8">
              <w:rPr>
                <w:rFonts w:ascii="Times New Roman" w:hAnsi="Times New Roman" w:cs="Times New Roman"/>
                <w:b/>
              </w:rPr>
              <w:br/>
            </w:r>
            <w:r w:rsidRPr="003E77D8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C</w:t>
            </w:r>
          </w:p>
        </w:tc>
        <w:tc>
          <w:tcPr>
            <w:tcW w:w="3192" w:type="dxa"/>
          </w:tcPr>
          <w:p w14:paraId="1265A294" w14:textId="5CFB3FDD" w:rsidR="00B47C74" w:rsidRPr="003E77D8" w:rsidRDefault="00B47C74" w:rsidP="00E923A2">
            <w:pPr>
              <w:jc w:val="both"/>
              <w:rPr>
                <w:rFonts w:ascii="Times New Roman" w:hAnsi="Times New Roman" w:cs="Times New Roman"/>
              </w:rPr>
            </w:pPr>
            <w:r w:rsidRPr="003E77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</w:t>
            </w:r>
            <w:r w:rsidR="00634B96" w:rsidRPr="003E77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3E77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MCM/ICM</w:t>
            </w:r>
            <w:r w:rsidRPr="003E77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Summary Sheet</w:t>
            </w:r>
          </w:p>
        </w:tc>
        <w:tc>
          <w:tcPr>
            <w:tcW w:w="3192" w:type="dxa"/>
          </w:tcPr>
          <w:p w14:paraId="601AD5B0" w14:textId="1E0CCA17" w:rsidR="00B47C74" w:rsidRPr="003E77D8" w:rsidRDefault="00B47C74" w:rsidP="00E923A2">
            <w:pPr>
              <w:jc w:val="both"/>
              <w:rPr>
                <w:rFonts w:ascii="Times New Roman" w:hAnsi="Times New Roman" w:cs="Times New Roman"/>
              </w:rPr>
            </w:pPr>
            <w:r w:rsidRPr="003E77D8">
              <w:rPr>
                <w:rFonts w:ascii="Times New Roman" w:hAnsi="Times New Roman" w:cs="Times New Roman"/>
                <w:b/>
                <w:sz w:val="24"/>
                <w:szCs w:val="24"/>
              </w:rPr>
              <w:t>Team Control Number</w:t>
            </w:r>
            <w:r w:rsidRPr="003E77D8">
              <w:rPr>
                <w:rFonts w:ascii="Times New Roman" w:hAnsi="Times New Roman" w:cs="Times New Roman"/>
                <w:b/>
              </w:rPr>
              <w:br/>
            </w:r>
            <w:r w:rsidR="003E77D8" w:rsidRPr="003E77D8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2202151</w:t>
            </w:r>
          </w:p>
        </w:tc>
      </w:tr>
    </w:tbl>
    <w:p w14:paraId="5F6061CA" w14:textId="553198BA" w:rsidR="00B47C74" w:rsidRPr="003E77D8" w:rsidRDefault="00B47C74" w:rsidP="00E923A2">
      <w:pPr>
        <w:jc w:val="both"/>
        <w:rPr>
          <w:rFonts w:ascii="Times New Roman" w:hAnsi="Times New Roman" w:cs="Times New Roman"/>
        </w:rPr>
        <w:sectPr w:rsidR="00B47C74" w:rsidRPr="003E77D8" w:rsidSect="00B47C74">
          <w:headerReference w:type="default" r:id="rId7"/>
          <w:pgSz w:w="12240" w:h="15840" w:code="1"/>
          <w:pgMar w:top="576" w:right="1440" w:bottom="1440" w:left="1440" w:header="0" w:footer="0" w:gutter="0"/>
          <w:cols w:space="720"/>
        </w:sectPr>
      </w:pPr>
    </w:p>
    <w:p w14:paraId="5A6CB8C5" w14:textId="6A5717DA" w:rsidR="00C967E1" w:rsidRPr="003E77D8" w:rsidRDefault="00C84B6E" w:rsidP="00E923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</w:rPr>
        <w:pict w14:anchorId="0E144A74">
          <v:rect id="_x0000_i1025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4E3C2EF3" w14:textId="0D8BED73" w:rsidR="003E77D8" w:rsidRPr="003E77D8" w:rsidRDefault="003E77D8" w:rsidP="00670B78">
      <w:pPr>
        <w:pStyle w:val="df"/>
        <w:spacing w:line="240" w:lineRule="atLeast"/>
        <w:rPr>
          <w:color w:val="4F81BD" w:themeColor="accent1"/>
          <w:sz w:val="36"/>
          <w:szCs w:val="36"/>
        </w:rPr>
      </w:pPr>
      <w:r w:rsidRPr="003E77D8">
        <w:rPr>
          <w:color w:val="4F81BD" w:themeColor="accent1"/>
          <w:sz w:val="36"/>
          <w:szCs w:val="36"/>
        </w:rPr>
        <w:t>title</w:t>
      </w:r>
    </w:p>
    <w:p w14:paraId="75E20667" w14:textId="4C211870" w:rsidR="003E77D8" w:rsidRPr="003E77D8" w:rsidRDefault="003E77D8" w:rsidP="00670B78">
      <w:pPr>
        <w:pStyle w:val="df"/>
        <w:spacing w:line="240" w:lineRule="atLeast"/>
        <w:rPr>
          <w:color w:val="4F81BD" w:themeColor="accent1"/>
          <w:sz w:val="36"/>
          <w:szCs w:val="36"/>
        </w:rPr>
      </w:pPr>
      <w:r w:rsidRPr="003E77D8">
        <w:rPr>
          <w:color w:val="4F81BD" w:themeColor="accent1"/>
          <w:sz w:val="36"/>
          <w:szCs w:val="36"/>
        </w:rPr>
        <w:t>Abstract</w:t>
      </w:r>
    </w:p>
    <w:p w14:paraId="2CB35B5A" w14:textId="77777777" w:rsidR="003E77D8" w:rsidRPr="003E77D8" w:rsidRDefault="003E77D8" w:rsidP="00E923A2">
      <w:pPr>
        <w:pStyle w:val="df"/>
        <w:spacing w:line="240" w:lineRule="atLeast"/>
        <w:jc w:val="both"/>
        <w:rPr>
          <w:color w:val="4F81BD" w:themeColor="accent1"/>
          <w:sz w:val="36"/>
          <w:szCs w:val="36"/>
        </w:rPr>
      </w:pPr>
    </w:p>
    <w:p w14:paraId="5070559E" w14:textId="61F079F9" w:rsidR="003E77D8" w:rsidRPr="003E77D8" w:rsidRDefault="003E77D8" w:rsidP="00E923A2">
      <w:pPr>
        <w:jc w:val="both"/>
        <w:rPr>
          <w:rFonts w:ascii="Times New Roman" w:eastAsia="黑体" w:hAnsi="Times New Roman" w:cs="Times New Roman"/>
          <w:color w:val="4F81BD" w:themeColor="accent1"/>
          <w:szCs w:val="24"/>
        </w:rPr>
      </w:pPr>
      <w:r w:rsidRPr="003E77D8">
        <w:rPr>
          <w:rFonts w:ascii="Times New Roman" w:eastAsia="黑体" w:hAnsi="Times New Roman" w:cs="Times New Roman"/>
          <w:b/>
          <w:color w:val="4F81BD" w:themeColor="accent1"/>
          <w:szCs w:val="24"/>
        </w:rPr>
        <w:t>Key Words</w:t>
      </w:r>
      <w:r w:rsidRPr="003E77D8">
        <w:rPr>
          <w:rFonts w:ascii="Times New Roman" w:eastAsia="黑体" w:hAnsi="Times New Roman" w:cs="Times New Roman"/>
          <w:color w:val="4F81BD" w:themeColor="accent1"/>
          <w:szCs w:val="24"/>
        </w:rPr>
        <w:t>:</w:t>
      </w:r>
    </w:p>
    <w:p w14:paraId="61842404" w14:textId="77777777" w:rsidR="003E77D8" w:rsidRPr="003E77D8" w:rsidRDefault="003E77D8" w:rsidP="00E923A2">
      <w:pPr>
        <w:jc w:val="both"/>
        <w:rPr>
          <w:rFonts w:ascii="Times New Roman" w:eastAsia="黑体" w:hAnsi="Times New Roman" w:cs="Times New Roman"/>
          <w:color w:val="4F81BD" w:themeColor="accent1"/>
          <w:szCs w:val="24"/>
        </w:rPr>
      </w:pPr>
      <w:r w:rsidRPr="003E77D8">
        <w:rPr>
          <w:rFonts w:ascii="Times New Roman" w:eastAsia="黑体" w:hAnsi="Times New Roman" w:cs="Times New Roman"/>
          <w:color w:val="4F81BD" w:themeColor="accent1"/>
          <w:szCs w:val="24"/>
        </w:rPr>
        <w:br w:type="page"/>
      </w:r>
    </w:p>
    <w:p w14:paraId="0E7B3579" w14:textId="77777777" w:rsidR="003E77D8" w:rsidRPr="003E77D8" w:rsidRDefault="003E77D8" w:rsidP="00670B78">
      <w:pPr>
        <w:pStyle w:val="TOC1"/>
        <w:tabs>
          <w:tab w:val="right" w:leader="dot" w:pos="9060"/>
        </w:tabs>
        <w:jc w:val="center"/>
        <w:rPr>
          <w:rFonts w:ascii="Times New Roman" w:eastAsia="黑体"/>
          <w:caps w:val="0"/>
          <w:color w:val="4F81BD" w:themeColor="accent1"/>
          <w:sz w:val="28"/>
          <w:szCs w:val="24"/>
        </w:rPr>
      </w:pPr>
      <w:r w:rsidRPr="003E77D8">
        <w:rPr>
          <w:rFonts w:ascii="Times New Roman" w:eastAsia="黑体"/>
          <w:caps w:val="0"/>
          <w:color w:val="4F81BD" w:themeColor="accent1"/>
          <w:sz w:val="28"/>
          <w:szCs w:val="24"/>
        </w:rPr>
        <w:lastRenderedPageBreak/>
        <w:t>Content</w:t>
      </w:r>
    </w:p>
    <w:p w14:paraId="3D257B1A" w14:textId="27BF2066" w:rsidR="003E77D8" w:rsidRPr="003E77D8" w:rsidRDefault="003E77D8" w:rsidP="00E923A2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E77D8"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2C233D2C" w14:textId="77777777" w:rsidR="003E77D8" w:rsidRPr="003E77D8" w:rsidRDefault="003E77D8" w:rsidP="00E923A2">
      <w:pPr>
        <w:pStyle w:val="1"/>
        <w:spacing w:beforeLines="50" w:before="120" w:afterLines="50" w:after="120"/>
        <w:jc w:val="both"/>
        <w:rPr>
          <w:rFonts w:ascii="Times New Roman" w:hAnsi="Times New Roman"/>
        </w:rPr>
      </w:pPr>
      <w:bookmarkStart w:id="0" w:name="_Toc468118347"/>
      <w:bookmarkStart w:id="1" w:name="_Toc468121681"/>
      <w:bookmarkStart w:id="2" w:name="_Toc468126290"/>
      <w:bookmarkStart w:id="3" w:name="_Toc506259679"/>
      <w:bookmarkStart w:id="4" w:name="_Toc506266300"/>
      <w:bookmarkStart w:id="5" w:name="_Toc506266480"/>
      <w:bookmarkStart w:id="6" w:name="_Toc506267477"/>
      <w:bookmarkStart w:id="7" w:name="_Toc514422358"/>
      <w:bookmarkStart w:id="8" w:name="_Toc514422728"/>
      <w:bookmarkStart w:id="9" w:name="_Toc514422753"/>
      <w:bookmarkStart w:id="10" w:name="_Toc514422896"/>
      <w:r w:rsidRPr="003E77D8">
        <w:rPr>
          <w:rFonts w:ascii="Times New Roman" w:hAnsi="Times New Roman"/>
        </w:rPr>
        <w:lastRenderedPageBreak/>
        <w:t xml:space="preserve">1. </w:t>
      </w:r>
      <w:bookmarkEnd w:id="0"/>
      <w:bookmarkEnd w:id="1"/>
      <w:bookmarkEnd w:id="2"/>
      <w:r w:rsidRPr="003E77D8">
        <w:rPr>
          <w:rFonts w:ascii="Times New Roman" w:hAnsi="Times New Roman"/>
        </w:rPr>
        <w:t>Introduction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5EEE9919" w14:textId="12BE2463" w:rsidR="003E77D8" w:rsidRDefault="003E77D8" w:rsidP="00E923A2">
      <w:pPr>
        <w:pStyle w:val="aa"/>
        <w:spacing w:beforeLines="25" w:before="60" w:afterLines="25" w:after="60" w:line="360" w:lineRule="auto"/>
        <w:jc w:val="both"/>
        <w:rPr>
          <w:rFonts w:ascii="Times New Roman" w:hAnsi="Times New Roman" w:cs="Times New Roman"/>
        </w:rPr>
      </w:pPr>
      <w:bookmarkStart w:id="11" w:name="_Toc506259680"/>
      <w:bookmarkStart w:id="12" w:name="_Toc506266301"/>
      <w:bookmarkStart w:id="13" w:name="_Toc506266481"/>
      <w:bookmarkStart w:id="14" w:name="_Toc506267478"/>
      <w:bookmarkStart w:id="15" w:name="_Toc514422359"/>
      <w:bookmarkStart w:id="16" w:name="_Toc514422729"/>
      <w:bookmarkStart w:id="17" w:name="_Toc514422754"/>
      <w:bookmarkStart w:id="18" w:name="_Toc514422897"/>
      <w:r w:rsidRPr="003E77D8">
        <w:rPr>
          <w:rFonts w:ascii="Times New Roman" w:hAnsi="Times New Roman" w:cs="Times New Roman"/>
        </w:rPr>
        <w:t>1.1 Background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2386A6A9" w14:textId="59463DA5" w:rsidR="00E63CA1" w:rsidRPr="00E63CA1" w:rsidRDefault="00E03D6E" w:rsidP="00E923A2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When comes to gold and bitcoin, </w:t>
      </w:r>
      <w:r w:rsidR="00BF1D9E">
        <w:rPr>
          <w:rFonts w:ascii="Times New Roman" w:hAnsi="Times New Roman" w:cs="Times New Roman"/>
          <w:sz w:val="24"/>
          <w:szCs w:val="24"/>
          <w:lang w:eastAsia="zh-CN"/>
        </w:rPr>
        <w:t>traders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buy and sell them frequently</w:t>
      </w:r>
      <w:r w:rsidR="00E322A5">
        <w:rPr>
          <w:rFonts w:ascii="Times New Roman" w:hAnsi="Times New Roman" w:cs="Times New Roman"/>
          <w:sz w:val="24"/>
          <w:szCs w:val="24"/>
          <w:lang w:eastAsia="zh-CN"/>
        </w:rPr>
        <w:t xml:space="preserve"> under market regime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due to gaining maximum return. </w:t>
      </w:r>
      <w:r w:rsidR="00BF1D9E">
        <w:rPr>
          <w:rFonts w:ascii="Times New Roman" w:hAnsi="Times New Roman" w:cs="Times New Roman"/>
          <w:sz w:val="24"/>
          <w:szCs w:val="24"/>
          <w:lang w:eastAsia="zh-CN"/>
        </w:rPr>
        <w:t xml:space="preserve">In addition, traders are supposed to take commissions for purchase and sale </w:t>
      </w:r>
      <w:r w:rsidR="001B30CB">
        <w:rPr>
          <w:rFonts w:ascii="Times New Roman" w:hAnsi="Times New Roman" w:cs="Times New Roman"/>
          <w:sz w:val="24"/>
          <w:szCs w:val="24"/>
          <w:lang w:eastAsia="zh-CN"/>
        </w:rPr>
        <w:t>into</w:t>
      </w:r>
      <w:r w:rsidR="00BF1D9E">
        <w:rPr>
          <w:rFonts w:ascii="Times New Roman" w:hAnsi="Times New Roman" w:cs="Times New Roman"/>
          <w:sz w:val="24"/>
          <w:szCs w:val="24"/>
          <w:lang w:eastAsia="zh-CN"/>
        </w:rPr>
        <w:t xml:space="preserve"> consideration.</w:t>
      </w:r>
    </w:p>
    <w:p w14:paraId="0274454E" w14:textId="2F21B54F" w:rsidR="003E77D8" w:rsidRDefault="003E77D8" w:rsidP="00E923A2">
      <w:pPr>
        <w:pStyle w:val="aa"/>
        <w:spacing w:beforeLines="25" w:before="60" w:afterLines="25" w:after="60"/>
        <w:jc w:val="both"/>
        <w:rPr>
          <w:rFonts w:ascii="Times New Roman" w:hAnsi="Times New Roman" w:cs="Times New Roman"/>
        </w:rPr>
      </w:pPr>
      <w:bookmarkStart w:id="19" w:name="_Toc506259681"/>
      <w:bookmarkStart w:id="20" w:name="_Toc506266302"/>
      <w:bookmarkStart w:id="21" w:name="_Toc506266482"/>
      <w:bookmarkStart w:id="22" w:name="_Toc506267479"/>
      <w:bookmarkStart w:id="23" w:name="_Toc514422360"/>
      <w:bookmarkStart w:id="24" w:name="_Toc514422730"/>
      <w:bookmarkStart w:id="25" w:name="_Toc514422755"/>
      <w:bookmarkStart w:id="26" w:name="_Toc514422898"/>
      <w:r w:rsidRPr="003E77D8">
        <w:rPr>
          <w:rFonts w:ascii="Times New Roman" w:hAnsi="Times New Roman" w:cs="Times New Roman"/>
        </w:rPr>
        <w:t>1.2 Our work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3E77D8">
        <w:rPr>
          <w:rFonts w:ascii="Times New Roman" w:hAnsi="Times New Roman" w:cs="Times New Roman"/>
        </w:rPr>
        <w:t xml:space="preserve"> </w:t>
      </w:r>
    </w:p>
    <w:p w14:paraId="3B3570CA" w14:textId="3311A349" w:rsidR="00BF1D9E" w:rsidRPr="00BF1D9E" w:rsidRDefault="00805046" w:rsidP="00E923A2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For the sake of locating the best portfolio in five-year trading period, we formulate </w:t>
      </w:r>
      <w:r w:rsidRPr="00805046">
        <w:rPr>
          <w:rFonts w:ascii="Times New Roman" w:hAnsi="Times New Roman" w:cs="Times New Roman"/>
          <w:sz w:val="24"/>
          <w:szCs w:val="24"/>
          <w:lang w:eastAsia="zh-CN"/>
        </w:rPr>
        <w:t xml:space="preserve">the specific trading </w:t>
      </w:r>
      <w:r>
        <w:rPr>
          <w:rFonts w:ascii="Times New Roman" w:hAnsi="Times New Roman" w:cs="Times New Roman"/>
          <w:sz w:val="24"/>
          <w:szCs w:val="24"/>
          <w:lang w:eastAsia="zh-CN"/>
        </w:rPr>
        <w:t>schedule</w:t>
      </w:r>
      <w:r w:rsidRPr="00805046">
        <w:rPr>
          <w:rFonts w:ascii="Times New Roman" w:hAnsi="Times New Roman" w:cs="Times New Roman"/>
          <w:sz w:val="24"/>
          <w:szCs w:val="24"/>
          <w:lang w:eastAsia="zh-CN"/>
        </w:rPr>
        <w:t xml:space="preserve"> of gold and bitcoin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from 9/11/2016 to 2021/9/10 with the initial 1,000 dollars</w:t>
      </w:r>
      <w:r w:rsidR="004F5F34">
        <w:rPr>
          <w:rFonts w:ascii="Times New Roman" w:hAnsi="Times New Roman" w:cs="Times New Roman"/>
          <w:sz w:val="24"/>
          <w:szCs w:val="24"/>
          <w:lang w:eastAsia="zh-CN"/>
        </w:rPr>
        <w:t xml:space="preserve"> investment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="004F5F34">
        <w:rPr>
          <w:rFonts w:ascii="Times New Roman" w:hAnsi="Times New Roman" w:cs="Times New Roman"/>
          <w:sz w:val="24"/>
          <w:szCs w:val="24"/>
          <w:lang w:eastAsia="zh-CN"/>
        </w:rPr>
        <w:t>Furthermore, t</w:t>
      </w:r>
      <w:r w:rsidR="004F5F34" w:rsidRPr="004F5F34">
        <w:rPr>
          <w:rFonts w:ascii="Times New Roman" w:hAnsi="Times New Roman" w:cs="Times New Roman"/>
          <w:sz w:val="24"/>
          <w:szCs w:val="24"/>
          <w:lang w:eastAsia="zh-CN"/>
        </w:rPr>
        <w:t>he commission for each transaction (purchase or sale) costs α% of the amount traded</w:t>
      </w:r>
      <w:r w:rsidR="004F5F34">
        <w:rPr>
          <w:rFonts w:ascii="Times New Roman" w:hAnsi="Times New Roman" w:cs="Times New Roman"/>
          <w:sz w:val="24"/>
          <w:szCs w:val="24"/>
          <w:lang w:eastAsia="zh-CN"/>
        </w:rPr>
        <w:t xml:space="preserve"> and we assume that </w:t>
      </w:r>
      <w:r w:rsidR="004F5F34" w:rsidRPr="004F5F34">
        <w:rPr>
          <w:rFonts w:ascii="Times New Roman" w:hAnsi="Times New Roman" w:cs="Times New Roman"/>
          <w:sz w:val="24"/>
          <w:szCs w:val="24"/>
          <w:lang w:eastAsia="zh-CN"/>
        </w:rPr>
        <w:t>α</w:t>
      </w:r>
      <w:r w:rsidR="004F5F34" w:rsidRPr="004F5F34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gold</w:t>
      </w:r>
      <w:r w:rsidR="004F5F34" w:rsidRPr="004F5F34">
        <w:rPr>
          <w:rFonts w:ascii="Times New Roman" w:hAnsi="Times New Roman" w:cs="Times New Roman"/>
          <w:sz w:val="24"/>
          <w:szCs w:val="24"/>
          <w:lang w:eastAsia="zh-CN"/>
        </w:rPr>
        <w:t xml:space="preserve"> = 1% and α</w:t>
      </w:r>
      <w:r w:rsidR="004F5F34" w:rsidRPr="004F5F34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bitcoin</w:t>
      </w:r>
      <w:r w:rsidR="004F5F34" w:rsidRPr="004F5F34">
        <w:rPr>
          <w:rFonts w:ascii="Times New Roman" w:hAnsi="Times New Roman" w:cs="Times New Roman"/>
          <w:sz w:val="24"/>
          <w:szCs w:val="24"/>
          <w:lang w:eastAsia="zh-CN"/>
        </w:rPr>
        <w:t xml:space="preserve"> = 2%.</w:t>
      </w:r>
      <w:r w:rsidR="004F5F34">
        <w:rPr>
          <w:rFonts w:ascii="Times New Roman" w:hAnsi="Times New Roman" w:cs="Times New Roman"/>
          <w:sz w:val="24"/>
          <w:szCs w:val="24"/>
          <w:lang w:eastAsia="zh-CN"/>
        </w:rPr>
        <w:t xml:space="preserve"> It’s worth noticing that only can gold transaction take place on days the market is open, while bitcoin transaction can be traded every day. </w:t>
      </w:r>
    </w:p>
    <w:p w14:paraId="188CAA0A" w14:textId="77777777" w:rsidR="004F5F34" w:rsidRDefault="003E77D8" w:rsidP="00E923A2">
      <w:pPr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A93CD2">
        <w:rPr>
          <w:rFonts w:ascii="Times New Roman" w:hAnsi="Times New Roman" w:cs="Times New Roman"/>
          <w:sz w:val="24"/>
          <w:szCs w:val="24"/>
        </w:rPr>
        <w:t>We will proceed as follows for the sake of tackling these problems:</w:t>
      </w:r>
    </w:p>
    <w:p w14:paraId="14D8577B" w14:textId="2F9B0C3F" w:rsidR="003E77D8" w:rsidRDefault="004F5F34" w:rsidP="00E923A2">
      <w:pPr>
        <w:pStyle w:val="ac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4F5F34">
        <w:rPr>
          <w:rFonts w:ascii="Times New Roman" w:hAnsi="Times New Roman" w:cs="Times New Roman"/>
          <w:sz w:val="24"/>
        </w:rPr>
        <w:t xml:space="preserve">Build a model to find out the </w:t>
      </w:r>
      <w:r w:rsidR="00B477A6">
        <w:rPr>
          <w:rFonts w:ascii="Times New Roman" w:hAnsi="Times New Roman" w:cs="Times New Roman"/>
          <w:sz w:val="24"/>
        </w:rPr>
        <w:t>optimal</w:t>
      </w:r>
      <w:r w:rsidRPr="004F5F34">
        <w:rPr>
          <w:rFonts w:ascii="Times New Roman" w:hAnsi="Times New Roman" w:cs="Times New Roman"/>
          <w:sz w:val="24"/>
        </w:rPr>
        <w:t xml:space="preserve"> daily trading strategy on the basis of given data up to that </w:t>
      </w:r>
      <w:r>
        <w:rPr>
          <w:rFonts w:ascii="Times New Roman" w:hAnsi="Times New Roman" w:cs="Times New Roman"/>
          <w:sz w:val="24"/>
        </w:rPr>
        <w:t xml:space="preserve">day. </w:t>
      </w:r>
      <w:r w:rsidR="002C176E">
        <w:rPr>
          <w:rFonts w:ascii="Times New Roman" w:hAnsi="Times New Roman" w:cs="Times New Roman"/>
          <w:sz w:val="24"/>
        </w:rPr>
        <w:t>We are also required to calculate the return on 9/10/2021 via our model and strategy. Subsequently, prove that the above approach can yield the maximum return.</w:t>
      </w:r>
    </w:p>
    <w:p w14:paraId="0B692D32" w14:textId="53D9A935" w:rsidR="002C176E" w:rsidRDefault="002C176E" w:rsidP="00E923A2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>Determine t</w:t>
      </w:r>
      <w:r w:rsidRPr="002C176E">
        <w:rPr>
          <w:sz w:val="23"/>
          <w:szCs w:val="23"/>
        </w:rPr>
        <w:t xml:space="preserve">he interaction between transaction </w:t>
      </w:r>
      <w:r>
        <w:rPr>
          <w:sz w:val="23"/>
          <w:szCs w:val="23"/>
        </w:rPr>
        <w:t>costs</w:t>
      </w:r>
      <w:r w:rsidRPr="002C176E">
        <w:rPr>
          <w:sz w:val="23"/>
          <w:szCs w:val="23"/>
        </w:rPr>
        <w:t xml:space="preserve"> and strategy</w:t>
      </w:r>
      <w:r w:rsidR="00582F3B">
        <w:rPr>
          <w:sz w:val="23"/>
          <w:szCs w:val="23"/>
        </w:rPr>
        <w:t xml:space="preserve"> and how do transaction costs affect results.</w:t>
      </w:r>
    </w:p>
    <w:p w14:paraId="79A0ABDB" w14:textId="19CA205E" w:rsidR="002C176E" w:rsidRPr="004F5F34" w:rsidRDefault="00582F3B" w:rsidP="00E923A2">
      <w:pPr>
        <w:pStyle w:val="ac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memorandum which involves our strategy, model and results.</w:t>
      </w:r>
    </w:p>
    <w:p w14:paraId="4AA0B3CB" w14:textId="35374C93" w:rsidR="003E77D8" w:rsidRPr="00A93CD2" w:rsidRDefault="003E77D8" w:rsidP="00E923A2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A93CD2">
        <w:rPr>
          <w:rFonts w:ascii="Times New Roman" w:hAnsi="Times New Roman" w:cs="Times New Roman"/>
          <w:sz w:val="24"/>
          <w:szCs w:val="24"/>
        </w:rPr>
        <w:t>The whole modeling process can be shown as follows:</w:t>
      </w:r>
    </w:p>
    <w:p w14:paraId="121E4FBC" w14:textId="77777777" w:rsidR="003E77D8" w:rsidRPr="00A93CD2" w:rsidRDefault="003E77D8" w:rsidP="006A3D0E">
      <w:pPr>
        <w:spacing w:beforeLines="50" w:before="120" w:afterLines="50" w:after="120"/>
        <w:jc w:val="center"/>
        <w:rPr>
          <w:rFonts w:ascii="Times New Roman" w:hAnsi="Times New Roman" w:cs="Times New Roman"/>
          <w:color w:val="8064A2" w:themeColor="accent4"/>
          <w:sz w:val="24"/>
          <w:szCs w:val="24"/>
        </w:rPr>
      </w:pPr>
      <w:proofErr w:type="spellStart"/>
      <w:r w:rsidRPr="00A93CD2">
        <w:rPr>
          <w:rFonts w:ascii="Times New Roman" w:eastAsia="宋体" w:hAnsi="Times New Roman" w:cs="Times New Roman"/>
          <w:color w:val="8064A2" w:themeColor="accent4"/>
          <w:sz w:val="24"/>
          <w:szCs w:val="24"/>
        </w:rPr>
        <w:t>图片</w:t>
      </w:r>
      <w:proofErr w:type="spellEnd"/>
    </w:p>
    <w:p w14:paraId="2FE5A2BC" w14:textId="77777777" w:rsidR="003E77D8" w:rsidRPr="00A93CD2" w:rsidRDefault="003E77D8" w:rsidP="006A3D0E">
      <w:pPr>
        <w:spacing w:afterLines="50" w:after="120"/>
        <w:ind w:leftChars="150" w:left="330" w:rightChars="150" w:right="330"/>
        <w:jc w:val="center"/>
        <w:rPr>
          <w:rFonts w:ascii="Times New Roman" w:hAnsi="Times New Roman" w:cs="Times New Roman"/>
          <w:sz w:val="21"/>
          <w:szCs w:val="21"/>
        </w:rPr>
      </w:pPr>
      <w:r w:rsidRPr="00A93CD2">
        <w:rPr>
          <w:rFonts w:ascii="Times New Roman" w:hAnsi="Times New Roman" w:cs="Times New Roman"/>
          <w:b/>
          <w:sz w:val="21"/>
          <w:szCs w:val="21"/>
        </w:rPr>
        <w:t>Fig.1</w:t>
      </w:r>
      <w:r w:rsidRPr="00A93CD2">
        <w:rPr>
          <w:rFonts w:ascii="Times New Roman" w:hAnsi="Times New Roman" w:cs="Times New Roman"/>
          <w:sz w:val="21"/>
          <w:szCs w:val="21"/>
        </w:rPr>
        <w:t xml:space="preserve"> Technology route for the creation of our paper.</w:t>
      </w:r>
    </w:p>
    <w:p w14:paraId="17A0CC0F" w14:textId="032B3BB1" w:rsidR="003E77D8" w:rsidRDefault="003E77D8" w:rsidP="00E923A2">
      <w:pPr>
        <w:pStyle w:val="1"/>
        <w:spacing w:beforeLines="50" w:before="120" w:afterLines="50" w:after="120"/>
        <w:jc w:val="both"/>
        <w:rPr>
          <w:rFonts w:ascii="Times New Roman" w:hAnsi="Times New Roman"/>
        </w:rPr>
      </w:pPr>
      <w:bookmarkStart w:id="27" w:name="_Toc506259682"/>
      <w:bookmarkStart w:id="28" w:name="_Toc506266303"/>
      <w:bookmarkStart w:id="29" w:name="_Toc506266483"/>
      <w:bookmarkStart w:id="30" w:name="_Toc506267480"/>
      <w:bookmarkStart w:id="31" w:name="_Toc514422361"/>
      <w:bookmarkStart w:id="32" w:name="_Toc514422731"/>
      <w:bookmarkStart w:id="33" w:name="_Toc514422756"/>
      <w:bookmarkStart w:id="34" w:name="_Toc514422899"/>
      <w:r w:rsidRPr="003E77D8">
        <w:rPr>
          <w:rFonts w:ascii="Times New Roman" w:hAnsi="Times New Roman"/>
        </w:rPr>
        <w:t>2. Assumptions and Justification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2C9DA242" w14:textId="36669738" w:rsidR="002C176E" w:rsidRPr="002C176E" w:rsidRDefault="002C176E" w:rsidP="00E923A2">
      <w:pPr>
        <w:ind w:firstLineChars="200" w:firstLine="480"/>
        <w:jc w:val="both"/>
        <w:rPr>
          <w:lang w:eastAsia="zh-CN"/>
        </w:rPr>
      </w:pPr>
      <w:r w:rsidRPr="00420E15">
        <w:rPr>
          <w:rFonts w:ascii="Times New Roman" w:hAnsi="Times New Roman" w:cs="Times New Roman"/>
          <w:sz w:val="24"/>
        </w:rPr>
        <w:t>To simplify the given problems and modify it more appropriate for simulating real-life conditions, we make the following basic hypotheses, each of which is properly justified</w:t>
      </w:r>
    </w:p>
    <w:p w14:paraId="0EC1130D" w14:textId="77777777" w:rsidR="003E77D8" w:rsidRPr="003E77D8" w:rsidRDefault="003E77D8" w:rsidP="00E923A2">
      <w:pPr>
        <w:pStyle w:val="1"/>
        <w:spacing w:beforeLines="50" w:before="120" w:afterLines="50" w:after="120"/>
        <w:jc w:val="both"/>
        <w:rPr>
          <w:rFonts w:ascii="Times New Roman" w:hAnsi="Times New Roman"/>
        </w:rPr>
      </w:pPr>
      <w:bookmarkStart w:id="35" w:name="_Toc506259683"/>
      <w:bookmarkStart w:id="36" w:name="_Toc506266304"/>
      <w:bookmarkStart w:id="37" w:name="_Toc506266484"/>
      <w:bookmarkStart w:id="38" w:name="_Toc506267481"/>
      <w:bookmarkStart w:id="39" w:name="_Toc514422362"/>
      <w:bookmarkStart w:id="40" w:name="_Toc514422732"/>
      <w:bookmarkStart w:id="41" w:name="_Toc514422757"/>
      <w:bookmarkStart w:id="42" w:name="_Toc514422900"/>
      <w:r w:rsidRPr="003E77D8">
        <w:rPr>
          <w:rFonts w:ascii="Times New Roman" w:hAnsi="Times New Roman"/>
        </w:rPr>
        <w:t>3. Notations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200484A9" w14:textId="77777777" w:rsidR="003E77D8" w:rsidRPr="00A93CD2" w:rsidRDefault="003E77D8" w:rsidP="00E923A2">
      <w:pPr>
        <w:ind w:firstLineChars="15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93CD2">
        <w:rPr>
          <w:rFonts w:ascii="Times New Roman" w:hAnsi="Times New Roman" w:cs="Times New Roman"/>
          <w:sz w:val="24"/>
          <w:szCs w:val="24"/>
        </w:rPr>
        <w:t>We list the symbols and notations used in this paper in Table 1.</w:t>
      </w:r>
    </w:p>
    <w:p w14:paraId="6861FDF1" w14:textId="77777777" w:rsidR="003E77D8" w:rsidRPr="00A93CD2" w:rsidRDefault="003E77D8" w:rsidP="00776171">
      <w:pPr>
        <w:spacing w:beforeLines="50" w:before="120" w:afterLines="5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3CD2">
        <w:rPr>
          <w:rFonts w:ascii="Times New Roman" w:hAnsi="Times New Roman" w:cs="Times New Roman"/>
          <w:b/>
          <w:sz w:val="24"/>
          <w:szCs w:val="24"/>
        </w:rPr>
        <w:t>Table 1 Notations</w:t>
      </w:r>
    </w:p>
    <w:tbl>
      <w:tblPr>
        <w:tblStyle w:val="a8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4253"/>
      </w:tblGrid>
      <w:tr w:rsidR="003E77D8" w:rsidRPr="00A93CD2" w14:paraId="2D1B3245" w14:textId="77777777" w:rsidTr="001901B1">
        <w:trPr>
          <w:trHeight w:hRule="exact" w:val="454"/>
          <w:jc w:val="center"/>
        </w:trPr>
        <w:tc>
          <w:tcPr>
            <w:tcW w:w="269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257E962" w14:textId="77777777" w:rsidR="003E77D8" w:rsidRPr="00A93CD2" w:rsidRDefault="003E77D8" w:rsidP="00E923A2">
            <w:pPr>
              <w:snapToGrid w:val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3C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Symbols</w:t>
            </w:r>
          </w:p>
        </w:tc>
        <w:tc>
          <w:tcPr>
            <w:tcW w:w="425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1A11E7B" w14:textId="77777777" w:rsidR="003E77D8" w:rsidRPr="00A93CD2" w:rsidRDefault="003E77D8" w:rsidP="00E923A2">
            <w:pPr>
              <w:snapToGrid w:val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3C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Definition</w:t>
            </w:r>
          </w:p>
        </w:tc>
      </w:tr>
      <w:tr w:rsidR="003E77D8" w:rsidRPr="00A93CD2" w14:paraId="39677E5B" w14:textId="77777777" w:rsidTr="001901B1">
        <w:trPr>
          <w:trHeight w:hRule="exact" w:val="454"/>
          <w:jc w:val="center"/>
        </w:trPr>
        <w:tc>
          <w:tcPr>
            <w:tcW w:w="2693" w:type="dxa"/>
            <w:tcBorders>
              <w:top w:val="single" w:sz="8" w:space="0" w:color="auto"/>
            </w:tcBorders>
            <w:vAlign w:val="center"/>
          </w:tcPr>
          <w:p w14:paraId="076455E4" w14:textId="77777777" w:rsidR="003E77D8" w:rsidRPr="00A93CD2" w:rsidRDefault="009F4A0E" w:rsidP="00E923A2">
            <w:pPr>
              <w:snapToGrid w:val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F4A0E">
              <w:rPr>
                <w:rFonts w:ascii="Times New Roman" w:hAnsi="Times New Roman" w:cs="Times New Roman"/>
                <w:noProof/>
                <w:color w:val="4F81BD" w:themeColor="accent1"/>
                <w:position w:val="-4"/>
                <w:sz w:val="24"/>
                <w:szCs w:val="24"/>
              </w:rPr>
              <w:object w:dxaOrig="440" w:dyaOrig="240" w14:anchorId="336586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22.8pt;height:12pt;mso-width-percent:0;mso-height-percent:0;mso-width-percent:0;mso-height-percent:0" o:ole="">
                  <v:imagedata r:id="rId8" o:title=""/>
                </v:shape>
                <o:OLEObject Type="Embed" ProgID="Equation.DSMT4" ShapeID="_x0000_i1026" DrawAspect="Content" ObjectID="_1706981157" r:id="rId9"/>
              </w:object>
            </w:r>
          </w:p>
        </w:tc>
        <w:tc>
          <w:tcPr>
            <w:tcW w:w="4253" w:type="dxa"/>
            <w:tcBorders>
              <w:top w:val="single" w:sz="8" w:space="0" w:color="auto"/>
            </w:tcBorders>
            <w:vAlign w:val="center"/>
          </w:tcPr>
          <w:p w14:paraId="2F3FB09F" w14:textId="77777777" w:rsidR="003E77D8" w:rsidRPr="00A93CD2" w:rsidRDefault="003E77D8" w:rsidP="00E923A2">
            <w:pPr>
              <w:snapToGrid w:val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3C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Economic recession index </w:t>
            </w:r>
          </w:p>
        </w:tc>
      </w:tr>
      <w:tr w:rsidR="003E77D8" w:rsidRPr="00A93CD2" w14:paraId="26F2FB0E" w14:textId="77777777" w:rsidTr="001901B1">
        <w:trPr>
          <w:trHeight w:hRule="exact" w:val="454"/>
          <w:jc w:val="center"/>
        </w:trPr>
        <w:tc>
          <w:tcPr>
            <w:tcW w:w="2693" w:type="dxa"/>
            <w:vAlign w:val="center"/>
          </w:tcPr>
          <w:p w14:paraId="5267448C" w14:textId="77777777" w:rsidR="003E77D8" w:rsidRPr="00A93CD2" w:rsidRDefault="009F4A0E" w:rsidP="00E923A2">
            <w:pPr>
              <w:snapToGrid w:val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F4A0E">
              <w:rPr>
                <w:rFonts w:ascii="Times New Roman" w:hAnsi="Times New Roman" w:cs="Times New Roman"/>
                <w:noProof/>
                <w:color w:val="4F81BD" w:themeColor="accent1"/>
                <w:position w:val="-6"/>
                <w:sz w:val="24"/>
                <w:szCs w:val="24"/>
              </w:rPr>
              <w:object w:dxaOrig="420" w:dyaOrig="260" w14:anchorId="5498ACB5">
                <v:shape id="_x0000_i1027" type="#_x0000_t75" alt="" style="width:21pt;height:13.2pt;mso-width-percent:0;mso-height-percent:0;mso-width-percent:0;mso-height-percent:0" o:ole="">
                  <v:imagedata r:id="rId10" o:title=""/>
                </v:shape>
                <o:OLEObject Type="Embed" ProgID="Equation.DSMT4" ShapeID="_x0000_i1027" DrawAspect="Content" ObjectID="_1706981158" r:id="rId11"/>
              </w:object>
            </w:r>
          </w:p>
        </w:tc>
        <w:tc>
          <w:tcPr>
            <w:tcW w:w="4253" w:type="dxa"/>
            <w:vAlign w:val="center"/>
          </w:tcPr>
          <w:p w14:paraId="5EBD8061" w14:textId="77777777" w:rsidR="003E77D8" w:rsidRPr="00A93CD2" w:rsidRDefault="003E77D8" w:rsidP="00E923A2">
            <w:pPr>
              <w:snapToGrid w:val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3C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Ecosystem sustainability index</w:t>
            </w:r>
          </w:p>
        </w:tc>
      </w:tr>
      <w:tr w:rsidR="003E77D8" w:rsidRPr="00A93CD2" w14:paraId="13338BE1" w14:textId="77777777" w:rsidTr="001901B1">
        <w:trPr>
          <w:trHeight w:hRule="exact" w:val="454"/>
          <w:jc w:val="center"/>
        </w:trPr>
        <w:tc>
          <w:tcPr>
            <w:tcW w:w="2693" w:type="dxa"/>
            <w:vAlign w:val="center"/>
          </w:tcPr>
          <w:p w14:paraId="52961E8D" w14:textId="77777777" w:rsidR="003E77D8" w:rsidRPr="00A93CD2" w:rsidRDefault="009F4A0E" w:rsidP="00E923A2">
            <w:pPr>
              <w:snapToGrid w:val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F4A0E">
              <w:rPr>
                <w:rFonts w:ascii="Times New Roman" w:hAnsi="Times New Roman" w:cs="Times New Roman"/>
                <w:noProof/>
                <w:color w:val="4F81BD" w:themeColor="accent1"/>
                <w:position w:val="-6"/>
                <w:sz w:val="24"/>
                <w:szCs w:val="24"/>
              </w:rPr>
              <w:object w:dxaOrig="440" w:dyaOrig="260" w14:anchorId="5FA50C70">
                <v:shape id="_x0000_i1028" type="#_x0000_t75" alt="" style="width:22.8pt;height:13.2pt;mso-width-percent:0;mso-height-percent:0;mso-width-percent:0;mso-height-percent:0" o:ole="">
                  <v:imagedata r:id="rId12" o:title=""/>
                </v:shape>
                <o:OLEObject Type="Embed" ProgID="Equation.DSMT4" ShapeID="_x0000_i1028" DrawAspect="Content" ObjectID="_1706981159" r:id="rId13"/>
              </w:object>
            </w:r>
          </w:p>
        </w:tc>
        <w:tc>
          <w:tcPr>
            <w:tcW w:w="4253" w:type="dxa"/>
            <w:vAlign w:val="center"/>
          </w:tcPr>
          <w:p w14:paraId="641EF896" w14:textId="77777777" w:rsidR="003E77D8" w:rsidRPr="00A93CD2" w:rsidRDefault="003E77D8" w:rsidP="00E923A2">
            <w:pPr>
              <w:snapToGrid w:val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3C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Social habitability index</w:t>
            </w:r>
          </w:p>
        </w:tc>
      </w:tr>
      <w:tr w:rsidR="003E77D8" w:rsidRPr="00A93CD2" w14:paraId="155FA6A1" w14:textId="77777777" w:rsidTr="001901B1">
        <w:trPr>
          <w:trHeight w:hRule="exact" w:val="454"/>
          <w:jc w:val="center"/>
        </w:trPr>
        <w:tc>
          <w:tcPr>
            <w:tcW w:w="2693" w:type="dxa"/>
            <w:vAlign w:val="center"/>
          </w:tcPr>
          <w:p w14:paraId="3B89F41B" w14:textId="77777777" w:rsidR="003E77D8" w:rsidRPr="00A93CD2" w:rsidRDefault="009F4A0E" w:rsidP="00E923A2">
            <w:pPr>
              <w:snapToGrid w:val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F4A0E">
              <w:rPr>
                <w:rFonts w:ascii="Times New Roman" w:hAnsi="Times New Roman" w:cs="Times New Roman"/>
                <w:noProof/>
                <w:color w:val="4F81BD" w:themeColor="accent1"/>
                <w:position w:val="-6"/>
                <w:sz w:val="24"/>
                <w:szCs w:val="24"/>
              </w:rPr>
              <w:object w:dxaOrig="460" w:dyaOrig="260" w14:anchorId="4614EB0B">
                <v:shape id="_x0000_i1029" type="#_x0000_t75" alt="" style="width:24pt;height:13.2pt;mso-width-percent:0;mso-height-percent:0;mso-width-percent:0;mso-height-percent:0" o:ole="">
                  <v:imagedata r:id="rId14" o:title=""/>
                </v:shape>
                <o:OLEObject Type="Embed" ProgID="Equation.DSMT4" ShapeID="_x0000_i1029" DrawAspect="Content" ObjectID="_1706981160" r:id="rId15"/>
              </w:object>
            </w:r>
          </w:p>
        </w:tc>
        <w:tc>
          <w:tcPr>
            <w:tcW w:w="4253" w:type="dxa"/>
            <w:vAlign w:val="center"/>
          </w:tcPr>
          <w:p w14:paraId="36668095" w14:textId="77777777" w:rsidR="003E77D8" w:rsidRPr="00A93CD2" w:rsidRDefault="003E77D8" w:rsidP="00E923A2">
            <w:pPr>
              <w:snapToGrid w:val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3C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Fragility index based on the climate change</w:t>
            </w:r>
          </w:p>
        </w:tc>
      </w:tr>
      <w:tr w:rsidR="003E77D8" w:rsidRPr="00A93CD2" w14:paraId="4126AD93" w14:textId="77777777" w:rsidTr="001901B1">
        <w:trPr>
          <w:trHeight w:hRule="exact" w:val="454"/>
          <w:jc w:val="center"/>
        </w:trPr>
        <w:tc>
          <w:tcPr>
            <w:tcW w:w="2693" w:type="dxa"/>
            <w:vAlign w:val="center"/>
          </w:tcPr>
          <w:p w14:paraId="11882171" w14:textId="77777777" w:rsidR="003E77D8" w:rsidRPr="00A93CD2" w:rsidRDefault="009F4A0E" w:rsidP="00E923A2">
            <w:pPr>
              <w:snapToGrid w:val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F4A0E">
              <w:rPr>
                <w:rFonts w:ascii="Times New Roman" w:hAnsi="Times New Roman" w:cs="Times New Roman"/>
                <w:noProof/>
                <w:color w:val="4F81BD" w:themeColor="accent1"/>
                <w:position w:val="-6"/>
                <w:sz w:val="24"/>
                <w:szCs w:val="24"/>
              </w:rPr>
              <w:object w:dxaOrig="460" w:dyaOrig="260" w14:anchorId="62FD0C00">
                <v:shape id="_x0000_i1030" type="#_x0000_t75" alt="" style="width:24pt;height:13.2pt;mso-width-percent:0;mso-height-percent:0;mso-width-percent:0;mso-height-percent:0" o:ole="">
                  <v:imagedata r:id="rId16" o:title=""/>
                </v:shape>
                <o:OLEObject Type="Embed" ProgID="Equation.DSMT4" ShapeID="_x0000_i1030" DrawAspect="Content" ObjectID="_1706981161" r:id="rId17"/>
              </w:object>
            </w:r>
          </w:p>
        </w:tc>
        <w:tc>
          <w:tcPr>
            <w:tcW w:w="4253" w:type="dxa"/>
            <w:vAlign w:val="center"/>
          </w:tcPr>
          <w:p w14:paraId="2E77B34F" w14:textId="77777777" w:rsidR="003E77D8" w:rsidRPr="00A93CD2" w:rsidRDefault="003E77D8" w:rsidP="00E923A2">
            <w:pPr>
              <w:snapToGrid w:val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3C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Climate change index</w:t>
            </w:r>
          </w:p>
        </w:tc>
      </w:tr>
      <w:tr w:rsidR="003E77D8" w:rsidRPr="00A93CD2" w14:paraId="636AF653" w14:textId="77777777" w:rsidTr="001901B1">
        <w:trPr>
          <w:trHeight w:hRule="exact" w:val="454"/>
          <w:jc w:val="center"/>
        </w:trPr>
        <w:tc>
          <w:tcPr>
            <w:tcW w:w="2693" w:type="dxa"/>
            <w:vAlign w:val="center"/>
          </w:tcPr>
          <w:p w14:paraId="03DDAC02" w14:textId="77777777" w:rsidR="003E77D8" w:rsidRPr="00A93CD2" w:rsidRDefault="009F4A0E" w:rsidP="00E923A2">
            <w:pPr>
              <w:snapToGrid w:val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F4A0E">
              <w:rPr>
                <w:rFonts w:ascii="Times New Roman" w:hAnsi="Times New Roman" w:cs="Times New Roman"/>
                <w:noProof/>
                <w:color w:val="4F81BD" w:themeColor="accent1"/>
                <w:position w:val="-6"/>
                <w:sz w:val="24"/>
                <w:szCs w:val="24"/>
              </w:rPr>
              <w:object w:dxaOrig="240" w:dyaOrig="260" w14:anchorId="566181B9">
                <v:shape id="_x0000_i1031" type="#_x0000_t75" alt="" style="width:12pt;height:13.2pt;mso-width-percent:0;mso-height-percent:0;mso-width-percent:0;mso-height-percent:0" o:ole="">
                  <v:imagedata r:id="rId18" o:title=""/>
                </v:shape>
                <o:OLEObject Type="Embed" ProgID="Equation.DSMT4" ShapeID="_x0000_i1031" DrawAspect="Content" ObjectID="_1706981162" r:id="rId19"/>
              </w:object>
            </w:r>
          </w:p>
        </w:tc>
        <w:tc>
          <w:tcPr>
            <w:tcW w:w="4253" w:type="dxa"/>
            <w:vAlign w:val="center"/>
          </w:tcPr>
          <w:p w14:paraId="6A1C86C4" w14:textId="77777777" w:rsidR="003E77D8" w:rsidRPr="00A93CD2" w:rsidRDefault="003E77D8" w:rsidP="00E923A2">
            <w:pPr>
              <w:snapToGrid w:val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3C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Pearson’s contingency coefficient</w:t>
            </w:r>
          </w:p>
        </w:tc>
      </w:tr>
      <w:tr w:rsidR="003E77D8" w:rsidRPr="00A93CD2" w14:paraId="5EA5402E" w14:textId="77777777" w:rsidTr="001901B1">
        <w:trPr>
          <w:trHeight w:hRule="exact" w:val="454"/>
          <w:jc w:val="center"/>
        </w:trPr>
        <w:tc>
          <w:tcPr>
            <w:tcW w:w="2693" w:type="dxa"/>
            <w:vAlign w:val="center"/>
          </w:tcPr>
          <w:p w14:paraId="1978C84A" w14:textId="77777777" w:rsidR="003E77D8" w:rsidRPr="00A93CD2" w:rsidRDefault="009F4A0E" w:rsidP="00E923A2">
            <w:pPr>
              <w:snapToGrid w:val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F4A0E">
              <w:rPr>
                <w:rFonts w:ascii="Times New Roman" w:hAnsi="Times New Roman" w:cs="Times New Roman"/>
                <w:noProof/>
                <w:color w:val="4F81BD" w:themeColor="accent1"/>
                <w:position w:val="-6"/>
                <w:sz w:val="24"/>
                <w:szCs w:val="24"/>
              </w:rPr>
              <w:object w:dxaOrig="340" w:dyaOrig="260" w14:anchorId="0F1B2EFF">
                <v:shape id="_x0000_i1032" type="#_x0000_t75" alt="" style="width:17.4pt;height:13.2pt;mso-width-percent:0;mso-height-percent:0;mso-width-percent:0;mso-height-percent:0" o:ole="">
                  <v:imagedata r:id="rId20" o:title=""/>
                </v:shape>
                <o:OLEObject Type="Embed" ProgID="Equation.DSMT4" ShapeID="_x0000_i1032" DrawAspect="Content" ObjectID="_1706981163" r:id="rId21"/>
              </w:object>
            </w:r>
          </w:p>
        </w:tc>
        <w:tc>
          <w:tcPr>
            <w:tcW w:w="4253" w:type="dxa"/>
            <w:vAlign w:val="center"/>
          </w:tcPr>
          <w:p w14:paraId="49A87535" w14:textId="77777777" w:rsidR="003E77D8" w:rsidRPr="00A93CD2" w:rsidRDefault="003E77D8" w:rsidP="00E923A2">
            <w:pPr>
              <w:snapToGrid w:val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3CD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Total cost of human intervention</w:t>
            </w:r>
          </w:p>
        </w:tc>
      </w:tr>
    </w:tbl>
    <w:p w14:paraId="049BFAF5" w14:textId="5834C67E" w:rsidR="003E77D8" w:rsidRDefault="003E77D8" w:rsidP="00E923A2">
      <w:pPr>
        <w:jc w:val="both"/>
        <w:rPr>
          <w:rFonts w:ascii="Times New Roman" w:hAnsi="Times New Roman" w:cs="Times New Roman"/>
        </w:rPr>
      </w:pPr>
    </w:p>
    <w:p w14:paraId="343FA490" w14:textId="0B441DEA" w:rsidR="00C3303D" w:rsidRPr="003E77D8" w:rsidRDefault="00C3303D" w:rsidP="00E923A2">
      <w:pPr>
        <w:pStyle w:val="1"/>
        <w:spacing w:beforeLines="50" w:before="120" w:afterLines="5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Pr="003E77D8">
        <w:rPr>
          <w:rFonts w:ascii="Times New Roman" w:hAnsi="Times New Roman"/>
        </w:rPr>
        <w:t xml:space="preserve">. </w:t>
      </w:r>
      <w:r w:rsidRPr="00077D1A">
        <w:rPr>
          <w:rFonts w:ascii="Times New Roman" w:hAnsi="Times New Roman"/>
          <w:color w:val="000000" w:themeColor="text1"/>
        </w:rPr>
        <w:t>Data Preprocessing</w:t>
      </w:r>
    </w:p>
    <w:p w14:paraId="7BAFA7A9" w14:textId="2BB9EE99" w:rsidR="00C3303D" w:rsidRDefault="00AC2CDC" w:rsidP="00E923A2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077D1A">
        <w:rPr>
          <w:rFonts w:ascii="Times New Roman" w:eastAsiaTheme="minorEastAsia" w:hAnsi="Times New Roman" w:cs="Times New Roman"/>
          <w:sz w:val="24"/>
          <w:szCs w:val="24"/>
          <w:lang w:eastAsia="ja-JP"/>
        </w:rPr>
        <w:t>In this section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,</w:t>
      </w:r>
      <w:r w:rsidR="001E38B5" w:rsidRPr="00077D1A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we preprocess the data set and analyze the </w:t>
      </w:r>
      <w:r w:rsidR="00486312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trading</w:t>
      </w:r>
      <w:r w:rsidR="0048631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1E38B5" w:rsidRPr="00077D1A">
        <w:rPr>
          <w:rFonts w:ascii="Times New Roman" w:eastAsiaTheme="minorEastAsia" w:hAnsi="Times New Roman" w:cs="Times New Roman"/>
          <w:sz w:val="24"/>
          <w:szCs w:val="24"/>
          <w:lang w:eastAsia="ja-JP"/>
        </w:rPr>
        <w:t>relationship between</w:t>
      </w:r>
      <w:r w:rsidR="001E38B5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 w:rsidR="00197038">
        <w:rPr>
          <w:rFonts w:ascii="Times New Roman" w:eastAsiaTheme="minorEastAsia" w:hAnsi="Times New Roman" w:cs="Times New Roman"/>
          <w:sz w:val="24"/>
          <w:szCs w:val="24"/>
          <w:lang w:eastAsia="zh-CN"/>
        </w:rPr>
        <w:t>b</w:t>
      </w:r>
      <w:r w:rsidR="001E38B5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itcoin</w:t>
      </w:r>
      <w:r w:rsidR="001E38B5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and </w:t>
      </w:r>
      <w:r w:rsidR="00197038">
        <w:rPr>
          <w:rFonts w:ascii="Times New Roman" w:eastAsiaTheme="minorEastAsia" w:hAnsi="Times New Roman" w:cs="Times New Roman"/>
          <w:sz w:val="24"/>
          <w:szCs w:val="24"/>
          <w:lang w:eastAsia="zh-CN"/>
        </w:rPr>
        <w:t>g</w:t>
      </w:r>
      <w:r w:rsidR="001E38B5">
        <w:rPr>
          <w:rFonts w:ascii="Times New Roman" w:eastAsiaTheme="minorEastAsia" w:hAnsi="Times New Roman" w:cs="Times New Roman"/>
          <w:sz w:val="24"/>
          <w:szCs w:val="24"/>
          <w:lang w:eastAsia="zh-CN"/>
        </w:rPr>
        <w:t>old.</w:t>
      </w:r>
      <w:r w:rsidR="0094571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</w:p>
    <w:p w14:paraId="3294228D" w14:textId="0D7A298A" w:rsidR="00AC2CDC" w:rsidRPr="00484985" w:rsidRDefault="00484985" w:rsidP="00E923A2">
      <w:pPr>
        <w:ind w:firstLine="720"/>
        <w:jc w:val="both"/>
        <w:rPr>
          <w:rFonts w:ascii="Times New Roman" w:eastAsiaTheme="minorEastAsia" w:hAnsi="Times New Roman" w:cs="Times New Roman"/>
          <w:color w:val="8064A2" w:themeColor="accent4"/>
          <w:sz w:val="24"/>
          <w:szCs w:val="24"/>
          <w:lang w:eastAsia="zh-CN"/>
        </w:rPr>
      </w:pPr>
      <w:r w:rsidRPr="00484985">
        <w:rPr>
          <w:rFonts w:ascii="Times New Roman" w:eastAsiaTheme="minorEastAsia" w:hAnsi="Times New Roman" w:cs="Times New Roman" w:hint="eastAsia"/>
          <w:color w:val="8064A2" w:themeColor="accent4"/>
          <w:sz w:val="24"/>
          <w:szCs w:val="24"/>
          <w:lang w:eastAsia="zh-CN"/>
        </w:rPr>
        <w:t>公式</w:t>
      </w:r>
      <w:r>
        <w:rPr>
          <w:rFonts w:ascii="Times New Roman" w:eastAsiaTheme="minorEastAsia" w:hAnsi="Times New Roman" w:cs="Times New Roman" w:hint="eastAsia"/>
          <w:color w:val="8064A2" w:themeColor="accent4"/>
          <w:sz w:val="24"/>
          <w:szCs w:val="24"/>
          <w:lang w:eastAsia="zh-CN"/>
        </w:rPr>
        <w:t>也要写（先不管）</w:t>
      </w:r>
    </w:p>
    <w:p w14:paraId="10A6911B" w14:textId="5CAF2DE4" w:rsidR="0068609A" w:rsidRDefault="0068609A" w:rsidP="00E923A2">
      <w:pPr>
        <w:widowControl w:val="0"/>
        <w:autoSpaceDE w:val="0"/>
        <w:autoSpaceDN w:val="0"/>
        <w:adjustRightInd w:val="0"/>
        <w:spacing w:line="240" w:lineRule="atLeast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  <w:r w:rsidRPr="00077D1A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4.1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 </w:t>
      </w:r>
      <w:r w:rsidRPr="0068609A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Data visualization</w:t>
      </w:r>
    </w:p>
    <w:p w14:paraId="148D86BB" w14:textId="6BBB90A8" w:rsidR="00E923A2" w:rsidRDefault="00E923A2" w:rsidP="00E923A2">
      <w:pPr>
        <w:widowControl w:val="0"/>
        <w:autoSpaceDE w:val="0"/>
        <w:autoSpaceDN w:val="0"/>
        <w:adjustRightInd w:val="0"/>
        <w:spacing w:line="240" w:lineRule="atLeast"/>
        <w:ind w:firstLine="720"/>
        <w:jc w:val="both"/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Due to the arrangement of different trading </w:t>
      </w:r>
      <w:r w:rsidR="008015F0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schedule of </w:t>
      </w:r>
      <w:r w:rsidR="00197038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>g</w:t>
      </w:r>
      <w:r w:rsidR="008015F0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old and </w:t>
      </w:r>
      <w:r w:rsidR="00197038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>b</w:t>
      </w:r>
      <w:r w:rsidR="008015F0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itcoin, we delete partial dates and corresponding closing prices of </w:t>
      </w:r>
      <w:r w:rsidR="00197038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>b</w:t>
      </w:r>
      <w:r w:rsidR="008015F0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>itcoin transaction</w:t>
      </w:r>
      <w:r w:rsidR="00197038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 on the basis of the rules of gold trading regime, i.e., cutting out the information of bitcoin on gold’s odd dates.</w:t>
      </w:r>
    </w:p>
    <w:p w14:paraId="15A976A5" w14:textId="54B9C04D" w:rsidR="00197038" w:rsidRDefault="00197038" w:rsidP="00E923A2">
      <w:pPr>
        <w:widowControl w:val="0"/>
        <w:autoSpaceDE w:val="0"/>
        <w:autoSpaceDN w:val="0"/>
        <w:adjustRightInd w:val="0"/>
        <w:spacing w:line="240" w:lineRule="atLeast"/>
        <w:ind w:firstLine="720"/>
        <w:jc w:val="both"/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By observing the data set of </w:t>
      </w:r>
      <w:r w:rsidR="0097793C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gold daily prices, we realize that there exist two missing </w:t>
      </w:r>
      <w:proofErr w:type="gramStart"/>
      <w:r w:rsidR="0097793C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>value</w:t>
      </w:r>
      <w:proofErr w:type="gramEnd"/>
      <w:r w:rsidR="0097793C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 on certain days. On account of abundant five-year data, we ignore </w:t>
      </w:r>
      <w:r w:rsidR="006903E7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>the two days.</w:t>
      </w:r>
    </w:p>
    <w:p w14:paraId="75133EB5" w14:textId="7277B801" w:rsidR="006903E7" w:rsidRPr="00E923A2" w:rsidRDefault="006903E7" w:rsidP="00E923A2">
      <w:pPr>
        <w:widowControl w:val="0"/>
        <w:autoSpaceDE w:val="0"/>
        <w:autoSpaceDN w:val="0"/>
        <w:adjustRightInd w:val="0"/>
        <w:spacing w:line="240" w:lineRule="atLeast"/>
        <w:ind w:firstLine="720"/>
        <w:jc w:val="both"/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Subsequently, </w:t>
      </w:r>
      <w:r w:rsidR="00D0252F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we visualize </w:t>
      </w:r>
      <w:r w:rsidR="00A70DAC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>the modified data as follows:</w:t>
      </w:r>
    </w:p>
    <w:p w14:paraId="2205C000" w14:textId="32AB13B4" w:rsidR="001E38B5" w:rsidRDefault="001E38B5" w:rsidP="00A1407C">
      <w:pPr>
        <w:widowControl w:val="0"/>
        <w:autoSpaceDE w:val="0"/>
        <w:autoSpaceDN w:val="0"/>
        <w:adjustRightInd w:val="0"/>
        <w:spacing w:line="240" w:lineRule="atLeast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ja-JP"/>
        </w:rPr>
        <w:drawing>
          <wp:inline distT="0" distB="0" distL="0" distR="0" wp14:anchorId="384E2D6B" wp14:editId="375428B9">
            <wp:extent cx="5943600" cy="38271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B9B4" w14:textId="23219837" w:rsidR="001E38B5" w:rsidRPr="00534A03" w:rsidRDefault="001E38B5" w:rsidP="00A70DAC">
      <w:pPr>
        <w:widowControl w:val="0"/>
        <w:autoSpaceDE w:val="0"/>
        <w:autoSpaceDN w:val="0"/>
        <w:adjustRightInd w:val="0"/>
        <w:spacing w:line="240" w:lineRule="atLeast"/>
        <w:ind w:leftChars="200" w:left="440" w:rightChars="200" w:right="440" w:firstLine="720"/>
        <w:jc w:val="center"/>
        <w:rPr>
          <w:rFonts w:ascii="宋体" w:eastAsia="宋体" w:hAnsi="宋体" w:cs="Times New Roman"/>
          <w:color w:val="8064A2" w:themeColor="accent4"/>
          <w:lang w:eastAsia="zh-CN"/>
        </w:rPr>
      </w:pPr>
      <w:r w:rsidRPr="00534A03">
        <w:rPr>
          <w:rFonts w:ascii="Times New Roman" w:eastAsia="宋体" w:hAnsi="Times New Roman" w:cs="Times New Roman"/>
          <w:b/>
          <w:bCs/>
          <w:color w:val="8064A2" w:themeColor="accent4"/>
          <w:lang w:eastAsia="ja-JP"/>
        </w:rPr>
        <w:t>Fig</w:t>
      </w:r>
      <w:r w:rsidR="006B3A7C" w:rsidRPr="00534A03">
        <w:rPr>
          <w:rFonts w:ascii="Times New Roman" w:eastAsia="宋体" w:hAnsi="Times New Roman" w:cs="Times New Roman"/>
          <w:b/>
          <w:bCs/>
          <w:color w:val="8064A2" w:themeColor="accent4"/>
          <w:lang w:eastAsia="ja-JP"/>
        </w:rPr>
        <w:t xml:space="preserve"> </w:t>
      </w:r>
      <w:r w:rsidR="009D036C" w:rsidRPr="00534A03">
        <w:rPr>
          <w:rFonts w:ascii="Times New Roman" w:eastAsia="宋体" w:hAnsi="Times New Roman" w:cs="Times New Roman"/>
          <w:b/>
          <w:bCs/>
          <w:color w:val="8064A2" w:themeColor="accent4"/>
          <w:lang w:eastAsia="ja-JP"/>
        </w:rPr>
        <w:t>2</w:t>
      </w:r>
    </w:p>
    <w:p w14:paraId="07A4C128" w14:textId="1DAB9CD5" w:rsidR="0068609A" w:rsidRDefault="0068609A" w:rsidP="00E923A2">
      <w:pPr>
        <w:widowControl w:val="0"/>
        <w:autoSpaceDE w:val="0"/>
        <w:autoSpaceDN w:val="0"/>
        <w:adjustRightInd w:val="0"/>
        <w:spacing w:line="240" w:lineRule="atLeast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 w:hint="eastAsia"/>
          <w:b/>
          <w:bCs/>
          <w:sz w:val="28"/>
          <w:szCs w:val="28"/>
          <w:lang w:eastAsia="zh-CN"/>
        </w:rPr>
        <w:t>4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zh-CN"/>
        </w:rPr>
        <w:t xml:space="preserve">.2 </w:t>
      </w:r>
      <w:r>
        <w:rPr>
          <w:rFonts w:ascii="Times New Roman" w:eastAsiaTheme="minorEastAsia" w:hAnsi="Times New Roman" w:cs="Times New Roman" w:hint="eastAsia"/>
          <w:b/>
          <w:bCs/>
          <w:sz w:val="28"/>
          <w:szCs w:val="28"/>
          <w:lang w:eastAsia="zh-CN"/>
        </w:rPr>
        <w:t>Granger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zh-CN"/>
        </w:rPr>
        <w:t xml:space="preserve"> Causality Test</w:t>
      </w:r>
    </w:p>
    <w:p w14:paraId="5BAC6647" w14:textId="30C95EE5" w:rsidR="00A70DAC" w:rsidRPr="00A70DAC" w:rsidRDefault="00A70DAC" w:rsidP="00E923A2">
      <w:pPr>
        <w:widowControl w:val="0"/>
        <w:autoSpaceDE w:val="0"/>
        <w:autoSpaceDN w:val="0"/>
        <w:adjustRightInd w:val="0"/>
        <w:spacing w:line="240" w:lineRule="atLeast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="00BF2E9C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In this subsection, </w:t>
      </w:r>
      <w:r w:rsidR="00CC1795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we discuss the </w:t>
      </w:r>
      <w:r w:rsidR="00D02EE1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c</w:t>
      </w:r>
      <w:r w:rsidR="00D02EE1" w:rsidRPr="00D02EE1">
        <w:rPr>
          <w:rFonts w:ascii="Times New Roman" w:eastAsiaTheme="minorEastAsia" w:hAnsi="Times New Roman" w:cs="Times New Roman"/>
          <w:sz w:val="24"/>
          <w:szCs w:val="24"/>
          <w:lang w:eastAsia="zh-CN"/>
        </w:rPr>
        <w:t>ausal relationship</w:t>
      </w:r>
      <w:r w:rsidR="008A0C7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between gold and bitcoin prices.</w:t>
      </w:r>
      <w:r w:rsidR="00374346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Simultaneously, associating with actual investment, we are aware </w:t>
      </w:r>
      <w:r w:rsidR="008B109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that only past events </w:t>
      </w:r>
      <w:r w:rsidR="00A13C91">
        <w:rPr>
          <w:rFonts w:ascii="Times New Roman" w:eastAsiaTheme="minorEastAsia" w:hAnsi="Times New Roman" w:cs="Times New Roman"/>
          <w:sz w:val="24"/>
          <w:szCs w:val="24"/>
          <w:lang w:eastAsia="zh-CN"/>
        </w:rPr>
        <w:t>can affect the present and future events, while the present and future events</w:t>
      </w:r>
      <w:r w:rsidR="00592D26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won’t influence on past events</w:t>
      </w:r>
      <w:r w:rsidR="00A13C9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. </w:t>
      </w:r>
      <w:r w:rsidR="00A13C91">
        <w:rPr>
          <w:rFonts w:ascii="Times New Roman" w:eastAsiaTheme="minorEastAsia" w:hAnsi="Times New Roman" w:cs="Times New Roman"/>
          <w:sz w:val="24"/>
          <w:szCs w:val="24"/>
          <w:lang w:eastAsia="zh-CN"/>
        </w:rPr>
        <w:lastRenderedPageBreak/>
        <w:t xml:space="preserve">For </w:t>
      </w:r>
      <w:r w:rsidR="00592D26">
        <w:rPr>
          <w:rFonts w:ascii="Times New Roman" w:eastAsiaTheme="minorEastAsia" w:hAnsi="Times New Roman" w:cs="Times New Roman"/>
          <w:sz w:val="24"/>
          <w:szCs w:val="24"/>
          <w:lang w:eastAsia="zh-CN"/>
        </w:rPr>
        <w:t>example,</w:t>
      </w:r>
      <w:r w:rsidR="001C71B5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if we are trying to explore whether the variable gold has a causal effect on </w:t>
      </w:r>
      <w:r w:rsidR="006527A1">
        <w:rPr>
          <w:rFonts w:ascii="Times New Roman" w:eastAsiaTheme="minorEastAsia" w:hAnsi="Times New Roman" w:cs="Times New Roman"/>
          <w:sz w:val="24"/>
          <w:szCs w:val="24"/>
          <w:lang w:eastAsia="zh-CN"/>
        </w:rPr>
        <w:t>the</w:t>
      </w:r>
      <w:r w:rsidR="001C71B5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variable bitcoin, then we are only required to estimate if the lag of gold affects the </w:t>
      </w:r>
      <w:r w:rsidR="006527A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present value of bitcoin. As a result, </w:t>
      </w:r>
      <w:r w:rsidR="00591BDE">
        <w:rPr>
          <w:rFonts w:ascii="Times New Roman" w:eastAsiaTheme="minorEastAsia" w:hAnsi="Times New Roman" w:cs="Times New Roman"/>
          <w:sz w:val="24"/>
          <w:szCs w:val="24"/>
          <w:lang w:eastAsia="zh-CN"/>
        </w:rPr>
        <w:t>we analysis the cause and effect between the two elements via Granger Causality Test, which specifically used to test the reason why one set of time series X is the cause of another set of time series Y. So</w:t>
      </w:r>
      <w:r w:rsidR="006B3A7C">
        <w:rPr>
          <w:rFonts w:ascii="Times New Roman" w:eastAsiaTheme="minorEastAsia" w:hAnsi="Times New Roman" w:cs="Times New Roman"/>
          <w:sz w:val="24"/>
          <w:szCs w:val="24"/>
          <w:lang w:eastAsia="zh-CN"/>
        </w:rPr>
        <w:t>,</w:t>
      </w:r>
      <w:r w:rsidR="00591BDE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if we would control for the past value of bitcoin, the past value of gold can still have significant explanatory power for the variable bitcoin and we denote </w:t>
      </w:r>
      <w:r w:rsidR="00541E6A">
        <w:rPr>
          <w:rFonts w:ascii="Times New Roman" w:eastAsiaTheme="minorEastAsia" w:hAnsi="Times New Roman" w:cs="Times New Roman"/>
          <w:sz w:val="24"/>
          <w:szCs w:val="24"/>
          <w:lang w:eastAsia="zh-CN"/>
        </w:rPr>
        <w:t>that gold has Granger-cause on bitcoin.</w:t>
      </w:r>
    </w:p>
    <w:p w14:paraId="7DE22BCD" w14:textId="0F5A0D68" w:rsidR="0068609A" w:rsidRDefault="0068609A" w:rsidP="00E923A2">
      <w:pPr>
        <w:widowControl w:val="0"/>
        <w:autoSpaceDE w:val="0"/>
        <w:autoSpaceDN w:val="0"/>
        <w:adjustRightInd w:val="0"/>
        <w:spacing w:line="240" w:lineRule="atLeast"/>
        <w:jc w:val="both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r w:rsidRPr="0068609A">
        <w:rPr>
          <w:rFonts w:ascii="Times New Roman" w:eastAsia="宋体" w:hAnsi="Times New Roman" w:cs="Times New Roman" w:hint="cs"/>
          <w:b/>
          <w:bCs/>
          <w:color w:val="000000" w:themeColor="text1"/>
          <w:sz w:val="24"/>
          <w:szCs w:val="24"/>
          <w:lang w:eastAsia="zh-CN"/>
        </w:rPr>
        <w:t>4</w:t>
      </w:r>
      <w:r w:rsidRPr="0068609A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lang w:eastAsia="zh-CN"/>
        </w:rPr>
        <w:t>.2.1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lang w:eastAsia="zh-CN"/>
        </w:rPr>
        <w:t>ADF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lang w:eastAsia="zh-CN"/>
        </w:rPr>
        <w:t>Test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lang w:eastAsia="zh-CN"/>
        </w:rPr>
        <w:t xml:space="preserve"> and KPSS Test </w:t>
      </w:r>
      <w:r w:rsidR="007337CC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lang w:eastAsia="zh-CN"/>
        </w:rPr>
        <w:t>for</w:t>
      </w:r>
      <w:r w:rsidR="007337CC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lang w:eastAsia="zh-CN"/>
        </w:rPr>
        <w:t xml:space="preserve"> Stationary</w:t>
      </w:r>
    </w:p>
    <w:p w14:paraId="5EAF7C6D" w14:textId="6A395A6C" w:rsidR="00541E6A" w:rsidRDefault="00541E6A" w:rsidP="00541E6A">
      <w:pPr>
        <w:widowControl w:val="0"/>
        <w:autoSpaceDE w:val="0"/>
        <w:autoSpaceDN w:val="0"/>
        <w:adjustRightInd w:val="0"/>
        <w:spacing w:line="240" w:lineRule="atLeast"/>
        <w:ind w:firstLine="720"/>
        <w:jc w:val="both"/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</w:pPr>
      <w:r w:rsidRPr="00541E6A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>On the account of</w:t>
      </w:r>
      <w:r w:rsidR="006B3A7C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 Granger Causality Test’s demand for sta</w:t>
      </w:r>
      <w:r w:rsidR="009A2026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>tionarity</w:t>
      </w:r>
      <w:r w:rsidR="002659D9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, we perform stationarity analysis on the data set though </w:t>
      </w:r>
      <w:r w:rsidR="002659D9" w:rsidRPr="002659D9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>Kwiatkowski–Phillips–Schmidt–Shin (KPSS)</w:t>
      </w:r>
      <w:r w:rsidR="002659D9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 test and </w:t>
      </w:r>
      <w:r w:rsidR="002659D9" w:rsidRPr="002659D9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>augmented Dickey–Fuller test (ADF) tests</w:t>
      </w:r>
      <w:r w:rsidR="002659D9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>.</w:t>
      </w:r>
    </w:p>
    <w:p w14:paraId="12B23E6D" w14:textId="5E3D62CC" w:rsidR="007108EC" w:rsidRPr="00EB36DA" w:rsidRDefault="002659D9" w:rsidP="007108EC">
      <w:pPr>
        <w:widowControl w:val="0"/>
        <w:autoSpaceDE w:val="0"/>
        <w:autoSpaceDN w:val="0"/>
        <w:adjustRightInd w:val="0"/>
        <w:spacing w:line="240" w:lineRule="atLeast"/>
        <w:ind w:firstLine="720"/>
        <w:jc w:val="both"/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</w:pPr>
      <w:r w:rsidRPr="002659D9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>The ADF test can be used to help us understand whether the timeseries is stationary or not.</w:t>
      </w:r>
      <w:r w:rsidR="00EC1EEB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r w:rsidR="007108EC" w:rsidRPr="002659D9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>The KPSS test figures out if a time series is stationary around a mean or linear trend, or is non-stationary due toa unit root.</w:t>
      </w:r>
      <w:r w:rsidR="00EB36DA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 We utilize </w:t>
      </w:r>
      <w:r w:rsidR="00EB36DA" w:rsidRPr="00EB36DA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lang w:eastAsia="zh-CN"/>
        </w:rPr>
        <w:t xml:space="preserve">Null hypothesis </w:t>
      </w:r>
      <w:r w:rsidR="00EB36DA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and </w:t>
      </w:r>
      <w:r w:rsidR="00EB36DA" w:rsidRPr="00EB36DA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lang w:eastAsia="zh-CN"/>
        </w:rPr>
        <w:t>A</w:t>
      </w:r>
      <w:r w:rsidR="00EB36DA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lang w:eastAsia="zh-CN"/>
        </w:rPr>
        <w:t>lternative hypothesis</w:t>
      </w:r>
      <w:r w:rsidR="002022F6" w:rsidRPr="002022F6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, which represent </w:t>
      </w:r>
      <w:r w:rsidR="002022F6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the timeseries is not stationary and stationary, respectively, </w:t>
      </w:r>
      <w:r w:rsidR="00EB36DA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>to describe the stationarity of the time series</w:t>
      </w:r>
      <w:r w:rsidR="002022F6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>.</w:t>
      </w:r>
    </w:p>
    <w:p w14:paraId="354EDD51" w14:textId="2AB9B631" w:rsidR="002659D9" w:rsidRDefault="00EC1EEB" w:rsidP="00541E6A">
      <w:pPr>
        <w:widowControl w:val="0"/>
        <w:autoSpaceDE w:val="0"/>
        <w:autoSpaceDN w:val="0"/>
        <w:adjustRightInd w:val="0"/>
        <w:spacing w:line="240" w:lineRule="atLeast"/>
        <w:ind w:firstLine="720"/>
        <w:jc w:val="both"/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>A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eastAsia="zh-CN"/>
        </w:rPr>
        <w:t>fter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r w:rsidR="000C22A4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>cross-checking</w:t>
      </w:r>
      <w:r w:rsidR="00AE2C57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r w:rsidR="007108EC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>ADF test</w:t>
      </w:r>
      <w:r w:rsidR="00015115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 and</w:t>
      </w:r>
      <w:r w:rsidR="00015115" w:rsidRPr="00015115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r w:rsidR="00015115" w:rsidRPr="002659D9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>KPSS test</w:t>
      </w:r>
      <w:r w:rsidR="00015115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>, we gain the p-values of gold and bitcoin and exhibit them in table 2.</w:t>
      </w:r>
    </w:p>
    <w:p w14:paraId="14B83F8D" w14:textId="5D007FBC" w:rsidR="00776171" w:rsidRPr="00776171" w:rsidRDefault="00776171" w:rsidP="00776171">
      <w:pPr>
        <w:spacing w:beforeLines="50" w:before="120" w:afterLines="50" w:after="120"/>
        <w:jc w:val="center"/>
        <w:rPr>
          <w:rFonts w:ascii="Times New Roman" w:hAnsi="Times New Roman" w:cs="Times New Roman"/>
          <w:b/>
          <w:sz w:val="24"/>
          <w:szCs w:val="24"/>
          <w:lang w:eastAsia="zh-CN"/>
        </w:rPr>
      </w:pPr>
      <w:r w:rsidRPr="00A93CD2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A93C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6171">
        <w:rPr>
          <w:rFonts w:ascii="宋体" w:eastAsia="宋体" w:hAnsi="宋体" w:cs="宋体" w:hint="eastAsia"/>
          <w:b/>
          <w:color w:val="8064A2" w:themeColor="accent4"/>
          <w:sz w:val="24"/>
          <w:szCs w:val="24"/>
          <w:lang w:eastAsia="zh-CN"/>
        </w:rPr>
        <w:t>取名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C304D" w14:paraId="4B8BD4A4" w14:textId="77777777" w:rsidTr="00776171">
        <w:tc>
          <w:tcPr>
            <w:tcW w:w="1870" w:type="dxa"/>
            <w:tcBorders>
              <w:left w:val="nil"/>
              <w:right w:val="nil"/>
              <w:tl2br w:val="single" w:sz="4" w:space="0" w:color="auto"/>
            </w:tcBorders>
          </w:tcPr>
          <w:p w14:paraId="17E10008" w14:textId="77777777" w:rsidR="009C304D" w:rsidRDefault="009C304D" w:rsidP="009C304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  <w:lang w:eastAsia="zh-CN"/>
              </w:rPr>
              <w:t>p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  <w:t>-value</w:t>
            </w:r>
          </w:p>
          <w:p w14:paraId="5D07C2A4" w14:textId="3ABC0464" w:rsidR="009C304D" w:rsidRDefault="009C304D" w:rsidP="009C304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  <w:lang w:eastAsia="zh-CN"/>
              </w:rPr>
              <w:t>p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  <w:t>roduct</w:t>
            </w:r>
          </w:p>
        </w:tc>
        <w:tc>
          <w:tcPr>
            <w:tcW w:w="1870" w:type="dxa"/>
            <w:tcBorders>
              <w:left w:val="nil"/>
              <w:right w:val="nil"/>
            </w:tcBorders>
            <w:vAlign w:val="center"/>
          </w:tcPr>
          <w:p w14:paraId="0DC2EFAA" w14:textId="724E88EE" w:rsidR="009C304D" w:rsidRDefault="009C304D" w:rsidP="009C304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  <w:lang w:eastAsia="zh-CN"/>
              </w:rPr>
              <w:t>A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  <w:t>DF</w:t>
            </w:r>
          </w:p>
        </w:tc>
        <w:tc>
          <w:tcPr>
            <w:tcW w:w="1870" w:type="dxa"/>
            <w:tcBorders>
              <w:left w:val="nil"/>
              <w:right w:val="nil"/>
            </w:tcBorders>
            <w:vAlign w:val="center"/>
          </w:tcPr>
          <w:p w14:paraId="0A70F752" w14:textId="33CA09CF" w:rsidR="009C304D" w:rsidRDefault="009C304D" w:rsidP="009C304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  <w:lang w:eastAsia="zh-CN"/>
              </w:rPr>
              <w:t>K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  <w:t>PSS</w:t>
            </w:r>
          </w:p>
        </w:tc>
        <w:tc>
          <w:tcPr>
            <w:tcW w:w="1870" w:type="dxa"/>
            <w:tcBorders>
              <w:left w:val="nil"/>
              <w:right w:val="nil"/>
            </w:tcBorders>
            <w:vAlign w:val="center"/>
          </w:tcPr>
          <w:p w14:paraId="47DEA39C" w14:textId="77777777" w:rsidR="009C304D" w:rsidRDefault="009C304D" w:rsidP="009C304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  <w:lang w:eastAsia="zh-CN"/>
              </w:rPr>
              <w:t>A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  <w:t>DF</w:t>
            </w:r>
          </w:p>
          <w:p w14:paraId="2ACCBEDC" w14:textId="75B9CC89" w:rsidR="009C304D" w:rsidRDefault="009C304D" w:rsidP="009C304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gramStart"/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  <w:t>after</w:t>
            </w:r>
            <w:proofErr w:type="gramEnd"/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 difference)</w:t>
            </w:r>
          </w:p>
        </w:tc>
        <w:tc>
          <w:tcPr>
            <w:tcW w:w="1870" w:type="dxa"/>
            <w:tcBorders>
              <w:left w:val="nil"/>
              <w:right w:val="nil"/>
            </w:tcBorders>
            <w:vAlign w:val="center"/>
          </w:tcPr>
          <w:p w14:paraId="1B451E1C" w14:textId="77777777" w:rsidR="009C304D" w:rsidRDefault="009C304D" w:rsidP="009C304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  <w:lang w:eastAsia="zh-CN"/>
              </w:rPr>
              <w:t>K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  <w:t>PSS</w:t>
            </w:r>
          </w:p>
          <w:p w14:paraId="0BC2CEFF" w14:textId="45A0CB0C" w:rsidR="009C304D" w:rsidRDefault="009C304D" w:rsidP="009C304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  <w:lang w:eastAsia="zh-CN"/>
              </w:rPr>
              <w:t>(</w:t>
            </w:r>
            <w:proofErr w:type="gramStart"/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  <w:t>after</w:t>
            </w:r>
            <w:proofErr w:type="gramEnd"/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 difference)</w:t>
            </w:r>
          </w:p>
        </w:tc>
      </w:tr>
      <w:tr w:rsidR="009C304D" w14:paraId="3FD70566" w14:textId="77777777" w:rsidTr="00776171">
        <w:tc>
          <w:tcPr>
            <w:tcW w:w="1870" w:type="dxa"/>
            <w:tcBorders>
              <w:left w:val="nil"/>
              <w:right w:val="nil"/>
            </w:tcBorders>
          </w:tcPr>
          <w:p w14:paraId="4E6986C5" w14:textId="69D6213E" w:rsidR="009C304D" w:rsidRDefault="009C304D" w:rsidP="009C304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  <w:lang w:eastAsia="zh-CN"/>
              </w:rPr>
              <w:t>g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  <w:t>old</w:t>
            </w:r>
          </w:p>
        </w:tc>
        <w:tc>
          <w:tcPr>
            <w:tcW w:w="1870" w:type="dxa"/>
            <w:tcBorders>
              <w:left w:val="nil"/>
              <w:right w:val="nil"/>
            </w:tcBorders>
            <w:vAlign w:val="center"/>
          </w:tcPr>
          <w:p w14:paraId="416422AF" w14:textId="76906AA3" w:rsidR="009C304D" w:rsidRDefault="00776171" w:rsidP="009C304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  <w:t>.957633</w:t>
            </w:r>
          </w:p>
        </w:tc>
        <w:tc>
          <w:tcPr>
            <w:tcW w:w="1870" w:type="dxa"/>
            <w:tcBorders>
              <w:left w:val="nil"/>
              <w:right w:val="nil"/>
            </w:tcBorders>
            <w:vAlign w:val="center"/>
          </w:tcPr>
          <w:p w14:paraId="39937BBA" w14:textId="625C77A9" w:rsidR="009C304D" w:rsidRDefault="00776171" w:rsidP="009C304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  <w:t>.01</w:t>
            </w:r>
          </w:p>
        </w:tc>
        <w:tc>
          <w:tcPr>
            <w:tcW w:w="1870" w:type="dxa"/>
            <w:tcBorders>
              <w:left w:val="nil"/>
              <w:right w:val="nil"/>
            </w:tcBorders>
            <w:vAlign w:val="center"/>
          </w:tcPr>
          <w:p w14:paraId="69FE547A" w14:textId="07CA992F" w:rsidR="009C304D" w:rsidRDefault="00776171" w:rsidP="009C304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  <w:t>.000000</w:t>
            </w:r>
          </w:p>
        </w:tc>
        <w:tc>
          <w:tcPr>
            <w:tcW w:w="1870" w:type="dxa"/>
            <w:tcBorders>
              <w:left w:val="nil"/>
              <w:right w:val="nil"/>
            </w:tcBorders>
            <w:vAlign w:val="center"/>
          </w:tcPr>
          <w:p w14:paraId="5CFBB837" w14:textId="7A07CD06" w:rsidR="009C304D" w:rsidRDefault="00776171" w:rsidP="009C304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  <w:t>.1</w:t>
            </w:r>
          </w:p>
        </w:tc>
      </w:tr>
      <w:tr w:rsidR="009C304D" w14:paraId="721D403C" w14:textId="77777777" w:rsidTr="00776171">
        <w:tc>
          <w:tcPr>
            <w:tcW w:w="1870" w:type="dxa"/>
            <w:tcBorders>
              <w:left w:val="nil"/>
              <w:right w:val="nil"/>
            </w:tcBorders>
          </w:tcPr>
          <w:p w14:paraId="36F6F7B7" w14:textId="1206EA8B" w:rsidR="009C304D" w:rsidRDefault="009C304D" w:rsidP="009C304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  <w:lang w:eastAsia="zh-CN"/>
              </w:rPr>
              <w:t>b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  <w:t>itcoin</w:t>
            </w:r>
          </w:p>
        </w:tc>
        <w:tc>
          <w:tcPr>
            <w:tcW w:w="1870" w:type="dxa"/>
            <w:tcBorders>
              <w:left w:val="nil"/>
              <w:right w:val="nil"/>
            </w:tcBorders>
            <w:vAlign w:val="center"/>
          </w:tcPr>
          <w:p w14:paraId="3B8A0345" w14:textId="0EACA71B" w:rsidR="009C304D" w:rsidRDefault="00776171" w:rsidP="009C304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  <w:t>.894157</w:t>
            </w:r>
          </w:p>
        </w:tc>
        <w:tc>
          <w:tcPr>
            <w:tcW w:w="1870" w:type="dxa"/>
            <w:tcBorders>
              <w:left w:val="nil"/>
              <w:right w:val="nil"/>
            </w:tcBorders>
            <w:vAlign w:val="center"/>
          </w:tcPr>
          <w:p w14:paraId="38AC3519" w14:textId="7F69A1A3" w:rsidR="009C304D" w:rsidRDefault="00776171" w:rsidP="009C304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  <w:t>.01</w:t>
            </w:r>
          </w:p>
        </w:tc>
        <w:tc>
          <w:tcPr>
            <w:tcW w:w="1870" w:type="dxa"/>
            <w:tcBorders>
              <w:left w:val="nil"/>
              <w:right w:val="nil"/>
            </w:tcBorders>
            <w:vAlign w:val="center"/>
          </w:tcPr>
          <w:p w14:paraId="417DE16A" w14:textId="50F90222" w:rsidR="009C304D" w:rsidRDefault="00776171" w:rsidP="009C304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  <w:t>.000000</w:t>
            </w:r>
          </w:p>
        </w:tc>
        <w:tc>
          <w:tcPr>
            <w:tcW w:w="1870" w:type="dxa"/>
            <w:tcBorders>
              <w:left w:val="nil"/>
              <w:right w:val="nil"/>
            </w:tcBorders>
            <w:vAlign w:val="center"/>
          </w:tcPr>
          <w:p w14:paraId="153D777A" w14:textId="035BFCBC" w:rsidR="009C304D" w:rsidRDefault="00776171" w:rsidP="009C304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  <w:lang w:eastAsia="zh-CN"/>
              </w:rPr>
              <w:t>.1</w:t>
            </w:r>
          </w:p>
        </w:tc>
      </w:tr>
    </w:tbl>
    <w:p w14:paraId="3A7C9DEA" w14:textId="7C05BF3A" w:rsidR="00015115" w:rsidRDefault="002022F6" w:rsidP="00776171">
      <w:pPr>
        <w:widowControl w:val="0"/>
        <w:autoSpaceDE w:val="0"/>
        <w:autoSpaceDN w:val="0"/>
        <w:adjustRightInd w:val="0"/>
        <w:spacing w:line="240" w:lineRule="atLeast"/>
        <w:jc w:val="both"/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>According to table 2, we find out that f</w:t>
      </w:r>
      <w:r w:rsidR="00776171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>or ADF test, when t</w:t>
      </w:r>
      <w:r w:rsidR="00776171" w:rsidRPr="00776171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he p-values are all well above the 0.05 alpha level, we cannot reject the null hypothesis. </w:t>
      </w:r>
      <w:r w:rsidR="00EB36DA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>Hence</w:t>
      </w:r>
      <w:r w:rsidR="00776171" w:rsidRPr="00776171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 the </w:t>
      </w:r>
      <w:r w:rsidR="00EB36DA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>two</w:t>
      </w:r>
      <w:r w:rsidR="00776171" w:rsidRPr="00776171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 timeseries are not stationary.</w:t>
      </w:r>
      <w:r w:rsidR="00776171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 For KPSS test, t</w:t>
      </w:r>
      <w:r w:rsidR="00776171" w:rsidRPr="00776171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>he p-value are all less than 0.05 alpha level, therefore, we can reject the null hypothesis and derive that the</w:t>
      </w:r>
      <w:r w:rsidR="00776171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r w:rsidR="00EB36DA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two </w:t>
      </w:r>
      <w:r w:rsidR="00776171" w:rsidRPr="00776171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>timeseries are not stationary.</w:t>
      </w:r>
    </w:p>
    <w:p w14:paraId="024A0945" w14:textId="10FB2F80" w:rsidR="00A1407C" w:rsidRPr="00A1407C" w:rsidRDefault="000C22A4" w:rsidP="000C22A4">
      <w:pPr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0C22A4">
        <w:rPr>
          <w:rFonts w:ascii="Times New Roman" w:eastAsia="宋体" w:hAnsi="Times New Roman" w:cs="Times New Roman"/>
          <w:sz w:val="24"/>
          <w:szCs w:val="24"/>
          <w:lang w:eastAsia="zh-CN"/>
        </w:rPr>
        <w:tab/>
        <w:t>Subsequently,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we transform the timeseries to be </w:t>
      </w:r>
      <w:r w:rsidR="00A73EF3">
        <w:rPr>
          <w:rFonts w:ascii="Times New Roman" w:eastAsia="宋体" w:hAnsi="Times New Roman" w:cs="Times New Roman"/>
          <w:sz w:val="24"/>
          <w:szCs w:val="24"/>
          <w:lang w:eastAsia="zh-CN"/>
        </w:rPr>
        <w:t>stationary by difference method and we present the results in table 2. Obviously, the outcomes satisfy Alternative hypothesis. Then we adopt the results after difference to conduct Granger Causality test.</w:t>
      </w:r>
    </w:p>
    <w:p w14:paraId="7361BE50" w14:textId="4B616992" w:rsidR="00A1407C" w:rsidRDefault="00A1407C" w:rsidP="00A1407C">
      <w:pPr>
        <w:widowControl w:val="0"/>
        <w:autoSpaceDE w:val="0"/>
        <w:autoSpaceDN w:val="0"/>
        <w:adjustRightInd w:val="0"/>
        <w:spacing w:line="240" w:lineRule="atLeast"/>
        <w:jc w:val="both"/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</w:pPr>
    </w:p>
    <w:p w14:paraId="07751755" w14:textId="7060930B" w:rsidR="007337CC" w:rsidRDefault="007337CC" w:rsidP="00E923A2">
      <w:pPr>
        <w:widowControl w:val="0"/>
        <w:autoSpaceDE w:val="0"/>
        <w:autoSpaceDN w:val="0"/>
        <w:adjustRightInd w:val="0"/>
        <w:spacing w:line="240" w:lineRule="atLeast"/>
        <w:jc w:val="both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r w:rsidRPr="007337CC">
        <w:rPr>
          <w:rFonts w:ascii="Times New Roman" w:eastAsia="宋体" w:hAnsi="Times New Roman" w:cs="Times New Roman" w:hint="cs"/>
          <w:b/>
          <w:bCs/>
          <w:color w:val="000000" w:themeColor="text1"/>
          <w:sz w:val="24"/>
          <w:szCs w:val="24"/>
          <w:lang w:eastAsia="zh-CN"/>
        </w:rPr>
        <w:t>4</w:t>
      </w:r>
      <w:r w:rsidRPr="007337CC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lang w:eastAsia="zh-CN"/>
        </w:rPr>
        <w:t>.2.2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lang w:eastAsia="zh-CN"/>
        </w:rPr>
        <w:t>VAR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lang w:eastAsia="zh-CN"/>
        </w:rPr>
        <w:t xml:space="preserve"> Model</w:t>
      </w:r>
    </w:p>
    <w:p w14:paraId="121007BE" w14:textId="3347FF13" w:rsidR="007D1357" w:rsidRPr="00BB6C5F" w:rsidRDefault="006A3D0E" w:rsidP="003748F0">
      <w:pPr>
        <w:jc w:val="both"/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  <w:r w:rsidRPr="00BB6C5F">
        <w:rPr>
          <w:rFonts w:ascii="Helvetica Neue" w:eastAsia="宋体" w:hAnsi="Helvetica Neue" w:cs="宋体"/>
          <w:color w:val="000000" w:themeColor="text1"/>
          <w:sz w:val="21"/>
          <w:szCs w:val="21"/>
          <w:shd w:val="clear" w:color="auto" w:fill="FFFFFF"/>
          <w:lang w:eastAsia="zh-CN"/>
        </w:rPr>
        <w:tab/>
      </w:r>
      <w:r w:rsidR="007D1357" w:rsidRPr="00BB6C5F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S</w:t>
      </w:r>
      <w:r w:rsidR="007D1357" w:rsidRPr="00BB6C5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shd w:val="clear" w:color="auto" w:fill="FFFFFF"/>
          <w:lang w:eastAsia="zh-CN"/>
        </w:rPr>
        <w:t>ince</w:t>
      </w:r>
      <w:r w:rsidR="007D1357" w:rsidRPr="00BB6C5F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the data set only includes trading dates and corresponding price, </w:t>
      </w:r>
      <w:r w:rsidR="000E3502" w:rsidRPr="00BB6C5F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it’s difficult for us to calculate the </w:t>
      </w:r>
      <w:r w:rsidR="00D02EE1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causal </w:t>
      </w:r>
      <w:r w:rsidR="000E3502" w:rsidRPr="00BB6C5F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correlation coefficient between gold and bitcoin. </w:t>
      </w:r>
      <w:r w:rsidR="000000E5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So, we try to build the model with several lag period. </w:t>
      </w:r>
      <w:r w:rsidR="000E3502" w:rsidRPr="00BB6C5F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Here we apply Vector </w:t>
      </w:r>
      <w:r w:rsidR="00D02EE1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A</w:t>
      </w:r>
      <w:r w:rsidR="000E3502" w:rsidRPr="00BB6C5F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utoregression (VAR), which is a statistical model used to capture the relationship between quantities as they change over time. </w:t>
      </w:r>
      <w:r w:rsidR="003911E4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For the reason that </w:t>
      </w:r>
      <w:r w:rsidR="00B12BA2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t</w:t>
      </w:r>
      <w:r w:rsidR="003911E4" w:rsidRPr="003911E4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he VAR class assumes that the passed time series are stationary</w:t>
      </w:r>
      <w:r w:rsidR="003911E4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, we take advantage of data after difference. </w:t>
      </w:r>
      <w:r w:rsidR="00E13BBD" w:rsidRPr="00BB6C5F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Though VAR model, we generalize the single-variable autoregressive model by allowing for multivariate time series</w:t>
      </w:r>
      <w:r w:rsidR="00AA4B0F" w:rsidRPr="00BB6C5F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. The VAR model describes that n variables (endogenous variables) within the same sample period can be linear functions of their past values. The </w:t>
      </w:r>
      <w:r w:rsidR="00C53645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p-value </w:t>
      </w:r>
      <w:r w:rsidR="003E0DBC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reduced-form</w:t>
      </w:r>
      <w:r w:rsidR="00C53645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</w:t>
      </w:r>
      <w:r w:rsidR="00AA4B0F" w:rsidRPr="00BB6C5F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VAR formula is as follows:</w:t>
      </w:r>
    </w:p>
    <w:p w14:paraId="5414C5A8" w14:textId="35D2152B" w:rsidR="00E13BBD" w:rsidRPr="00C84B6E" w:rsidRDefault="00C84B6E" w:rsidP="00C84B6E">
      <w:pPr>
        <w:spacing w:after="240"/>
        <w:rPr>
          <w:rFonts w:hint="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48BB5D32" w14:textId="051D1EEC" w:rsidR="00ED79BF" w:rsidRPr="00BB6C5F" w:rsidRDefault="00ED79BF" w:rsidP="00631F0E">
      <w:pPr>
        <w:jc w:val="both"/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  <w:r w:rsidRPr="00BB6C5F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The variables of the form 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eastAsia="zh-C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eastAsia="zh-CN"/>
              </w:rPr>
              <m:t>t-i</m:t>
            </m:r>
          </m:sub>
        </m:sSub>
      </m:oMath>
      <w:r w:rsidRPr="00BB6C5F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indicate that variable's value </w:t>
      </w:r>
      <m:oMath>
        <m:r>
          <w:rPr>
            <w:rFonts w:ascii="Cambria Math" w:eastAsia="宋体" w:hAnsi="Cambria Math" w:cs="Times New Roman"/>
            <w:color w:val="000000" w:themeColor="text1"/>
            <w:sz w:val="24"/>
            <w:szCs w:val="24"/>
            <w:shd w:val="clear" w:color="auto" w:fill="FFFFFF"/>
            <w:lang w:eastAsia="zh-CN"/>
          </w:rPr>
          <m:t>i</m:t>
        </m:r>
      </m:oMath>
      <w:r w:rsidRPr="00BB6C5F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time periods earlier and are called the "</w:t>
      </w:r>
      <w:proofErr w:type="spellStart"/>
      <w:r w:rsidRPr="00BB6C5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eastAsia="zh-CN"/>
        </w:rPr>
        <w:t>i</w:t>
      </w:r>
      <w:r w:rsidRPr="00BB6C5F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th</w:t>
      </w:r>
      <w:proofErr w:type="spellEnd"/>
      <w:r w:rsidRPr="00BB6C5F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lag" of</w:t>
      </w:r>
      <w:r w:rsidR="00C669A9" w:rsidRPr="00BB6C5F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eastAsia="zh-C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eastAsia="zh-CN"/>
              </w:rPr>
              <m:t>t</m:t>
            </m:r>
          </m:sub>
        </m:sSub>
      </m:oMath>
      <w:r w:rsidRPr="00BB6C5F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. The variable </w:t>
      </w:r>
      <w:r w:rsidRPr="00BB6C5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eastAsia="zh-CN"/>
        </w:rPr>
        <w:t>c</w:t>
      </w:r>
      <w:r w:rsidRPr="00BB6C5F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is a </w:t>
      </w:r>
      <w:r w:rsidRPr="00BB6C5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eastAsia="zh-CN"/>
        </w:rPr>
        <w:t>k</w:t>
      </w:r>
      <w:r w:rsidRPr="00BB6C5F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-vector of constants serving as the intercept of the model. 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eastAsia="zh-C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eastAsia="zh-CN"/>
              </w:rPr>
              <m:t>i</m:t>
            </m:r>
          </m:sub>
        </m:sSub>
      </m:oMath>
      <w:r w:rsidRPr="00BB6C5F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is a time-invariant (</w:t>
      </w:r>
      <w:r w:rsidRPr="00BB6C5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eastAsia="zh-CN"/>
        </w:rPr>
        <w:t>k × k</w:t>
      </w:r>
      <w:r w:rsidRPr="00BB6C5F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)-matrix and et is a </w:t>
      </w:r>
      <w:r w:rsidRPr="00BB6C5F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eastAsia="zh-CN"/>
        </w:rPr>
        <w:t>k</w:t>
      </w:r>
      <w:r w:rsidRPr="00BB6C5F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-vector of error terms. The error terms must satisfy the following conditions:</w:t>
      </w:r>
      <w:r w:rsidR="00C669A9" w:rsidRPr="00BB6C5F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</w:t>
      </w:r>
      <m:oMath>
        <m:r>
          <w:rPr>
            <w:rFonts w:ascii="Cambria Math" w:eastAsia="宋体" w:hAnsi="Cambria Math" w:cs="Times New Roman"/>
            <w:color w:val="000000" w:themeColor="text1"/>
            <w:sz w:val="24"/>
            <w:shd w:val="clear" w:color="auto" w:fill="FFFFFF"/>
          </w:rPr>
          <m:t>E</m:t>
        </m:r>
        <m:d>
          <m:dPr>
            <m:ctrlPr>
              <w:rPr>
                <w:rFonts w:ascii="Cambria Math" w:eastAsia="宋体" w:hAnsi="Cambria Math" w:cs="Times New Roman"/>
                <w:i/>
                <w:color w:val="000000" w:themeColor="text1"/>
                <w:kern w:val="2"/>
                <w:sz w:val="24"/>
                <w:szCs w:val="24"/>
                <w:shd w:val="clear" w:color="auto" w:fill="FFFFFF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000000" w:themeColor="text1"/>
                    <w:kern w:val="2"/>
                    <w:sz w:val="24"/>
                    <w:szCs w:val="24"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24"/>
                    <w:shd w:val="clear" w:color="auto" w:fill="FFFFFF"/>
                  </w:rPr>
                  <m:t>t</m:t>
                </m:r>
              </m:sub>
            </m:sSub>
          </m:e>
        </m:d>
        <m:r>
          <w:rPr>
            <w:rFonts w:ascii="Cambria Math" w:eastAsia="宋体" w:hAnsi="Cambria Math" w:cs="Times New Roman"/>
            <w:color w:val="000000" w:themeColor="text1"/>
            <w:sz w:val="24"/>
            <w:shd w:val="clear" w:color="auto" w:fill="FFFFFF"/>
          </w:rPr>
          <m:t>=0</m:t>
        </m:r>
      </m:oMath>
      <w:r w:rsidRPr="00BB6C5F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. i.e., every error term has a mean of zero.</w:t>
      </w:r>
    </w:p>
    <w:p w14:paraId="3F81C826" w14:textId="225CBE49" w:rsidR="00EE6DDD" w:rsidRDefault="00AA4B0F" w:rsidP="00BB6C5F">
      <w:pPr>
        <w:ind w:firstLine="720"/>
        <w:jc w:val="both"/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  <w:r w:rsidRPr="00FB71F1">
        <w:rPr>
          <w:rFonts w:ascii="Times New Roman" w:eastAsia="新宋体" w:hAnsi="Times New Roman" w:cs="Times New Roman"/>
          <w:color w:val="000000"/>
          <w:sz w:val="24"/>
          <w:szCs w:val="24"/>
          <w:lang w:eastAsia="ja-JP"/>
        </w:rPr>
        <w:t>In fact, t</w:t>
      </w:r>
      <w:r w:rsidR="00EE6DDD" w:rsidRPr="00FB71F1">
        <w:rPr>
          <w:rFonts w:ascii="Times New Roman" w:eastAsia="新宋体" w:hAnsi="Times New Roman" w:cs="Times New Roman"/>
          <w:color w:val="000000"/>
          <w:sz w:val="24"/>
          <w:szCs w:val="24"/>
          <w:lang w:eastAsia="ja-JP"/>
        </w:rPr>
        <w:t>here is no hard-and-fast-rule on the choice of lag order.</w:t>
      </w:r>
      <w:r w:rsidRPr="00FB71F1">
        <w:rPr>
          <w:rFonts w:ascii="Times New Roman" w:eastAsia="新宋体" w:hAnsi="Times New Roman" w:cs="Times New Roman"/>
          <w:color w:val="000000"/>
          <w:sz w:val="24"/>
          <w:szCs w:val="24"/>
          <w:lang w:eastAsia="ja-JP"/>
        </w:rPr>
        <w:t xml:space="preserve"> In this paper, we use the AIC in selecting the lag order with the smallest value. </w:t>
      </w:r>
      <w:r w:rsidR="00C53645">
        <w:rPr>
          <w:rFonts w:ascii="Times New Roman" w:eastAsia="新宋体" w:hAnsi="Times New Roman" w:cs="Times New Roman"/>
          <w:color w:val="000000"/>
          <w:sz w:val="24"/>
          <w:szCs w:val="24"/>
          <w:lang w:eastAsia="zh-CN"/>
        </w:rPr>
        <w:t xml:space="preserve">When lag order is an integer between 1 and 15, the corresponding AIC is small, about 18.23. </w:t>
      </w:r>
      <w:r w:rsidR="00C53645" w:rsidRPr="00C53645">
        <w:rPr>
          <w:rFonts w:ascii="Times New Roman" w:eastAsia="新宋体" w:hAnsi="Times New Roman" w:cs="Times New Roman"/>
          <w:color w:val="000000"/>
          <w:sz w:val="24"/>
          <w:szCs w:val="24"/>
          <w:lang w:eastAsia="zh-CN"/>
        </w:rPr>
        <w:t>Therefore, we will select lag order =15.</w:t>
      </w:r>
      <w:r w:rsidR="00C53645">
        <w:rPr>
          <w:rFonts w:ascii="Times New Roman" w:eastAsia="新宋体" w:hAnsi="Times New Roman" w:cs="Times New Roman"/>
          <w:color w:val="000000"/>
          <w:sz w:val="24"/>
          <w:szCs w:val="24"/>
          <w:lang w:eastAsia="zh-CN"/>
        </w:rPr>
        <w:t xml:space="preserve"> In the following statement, we </w:t>
      </w:r>
      <w:r w:rsidR="00DF5B10">
        <w:rPr>
          <w:rFonts w:ascii="Times New Roman" w:eastAsia="新宋体" w:hAnsi="Times New Roman" w:cs="Times New Roman"/>
          <w:color w:val="000000"/>
          <w:sz w:val="24"/>
          <w:szCs w:val="24"/>
          <w:lang w:eastAsia="zh-CN"/>
        </w:rPr>
        <w:t>fit</w:t>
      </w:r>
      <w:r w:rsidR="00C53645">
        <w:rPr>
          <w:rFonts w:ascii="Times New Roman" w:eastAsia="新宋体" w:hAnsi="Times New Roman" w:cs="Times New Roman"/>
          <w:color w:val="000000"/>
          <w:sz w:val="24"/>
          <w:szCs w:val="24"/>
          <w:lang w:eastAsia="zh-CN"/>
        </w:rPr>
        <w:t xml:space="preserve"> the correlation coefficient via </w:t>
      </w:r>
      <w:r w:rsidR="00D70A92">
        <w:rPr>
          <w:rFonts w:ascii="Times New Roman" w:eastAsia="新宋体" w:hAnsi="Times New Roman" w:cs="Times New Roman"/>
          <w:color w:val="000000"/>
          <w:sz w:val="24"/>
          <w:szCs w:val="24"/>
          <w:lang w:eastAsia="zh-CN"/>
        </w:rPr>
        <w:t xml:space="preserve">order </w:t>
      </w:r>
      <w:r w:rsidR="00855FCF">
        <w:rPr>
          <w:rFonts w:ascii="Times New Roman" w:eastAsia="新宋体" w:hAnsi="Times New Roman" w:cs="Times New Roman"/>
          <w:color w:val="000000"/>
          <w:sz w:val="24"/>
          <w:szCs w:val="24"/>
          <w:lang w:eastAsia="zh-CN"/>
        </w:rPr>
        <w:t>15 linear function</w:t>
      </w:r>
      <w:r w:rsidR="00DF5B10">
        <w:rPr>
          <w:rFonts w:ascii="Times New Roman" w:eastAsia="新宋体" w:hAnsi="Times New Roman" w:cs="Times New Roman"/>
          <w:color w:val="000000"/>
          <w:sz w:val="24"/>
          <w:szCs w:val="24"/>
          <w:lang w:eastAsia="zh-CN"/>
        </w:rPr>
        <w:t>. Meanwhile, we obtain the correlation of residuals between bitcoin and gold is</w:t>
      </w:r>
      <w:r w:rsidR="00DF5B10" w:rsidRPr="00DF5B10">
        <w:rPr>
          <w:rFonts w:ascii="Times New Roman" w:eastAsia="新宋体" w:hAnsi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r w:rsidR="00DF5B10" w:rsidRPr="00DF5B10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0.007169</w:t>
      </w:r>
      <w:r w:rsidR="00DF5B10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.</w:t>
      </w:r>
    </w:p>
    <w:p w14:paraId="0AF793F5" w14:textId="77777777" w:rsidR="003911E4" w:rsidRPr="00DF5B10" w:rsidRDefault="003911E4" w:rsidP="00BB6C5F">
      <w:pPr>
        <w:ind w:firstLine="720"/>
        <w:jc w:val="both"/>
        <w:rPr>
          <w:rFonts w:ascii="Times New Roman" w:eastAsia="新宋体" w:hAnsi="Times New Roman" w:cs="Times New Roman"/>
          <w:color w:val="000000" w:themeColor="text1"/>
          <w:sz w:val="24"/>
          <w:szCs w:val="24"/>
          <w:lang w:eastAsia="zh-CN"/>
        </w:rPr>
      </w:pPr>
    </w:p>
    <w:p w14:paraId="406348EB" w14:textId="09BB894F" w:rsidR="007337CC" w:rsidRDefault="007337CC" w:rsidP="00E923A2">
      <w:pPr>
        <w:widowControl w:val="0"/>
        <w:autoSpaceDE w:val="0"/>
        <w:autoSpaceDN w:val="0"/>
        <w:adjustRightInd w:val="0"/>
        <w:spacing w:line="240" w:lineRule="atLeast"/>
        <w:jc w:val="both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lang w:eastAsia="zh-CN"/>
        </w:rPr>
        <w:t>4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lang w:eastAsia="zh-CN"/>
        </w:rPr>
        <w:t>.2.3 Durbin-Wat</w:t>
      </w:r>
      <w:r w:rsidR="00484985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lang w:eastAsia="zh-CN"/>
        </w:rPr>
        <w:t>s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lang w:eastAsia="zh-CN"/>
        </w:rPr>
        <w:t>o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lang w:eastAsia="zh-CN"/>
        </w:rPr>
        <w:t>n Statistics</w:t>
      </w:r>
      <w:r w:rsidR="00791649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 w:rsidR="00791649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lang w:eastAsia="zh-CN"/>
        </w:rPr>
        <w:t>for</w:t>
      </w:r>
      <w:r w:rsidR="00791649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 w:rsidR="00EA6531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lang w:eastAsia="zh-CN"/>
        </w:rPr>
        <w:t>R</w:t>
      </w:r>
      <w:r w:rsidR="00791649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lang w:eastAsia="zh-CN"/>
        </w:rPr>
        <w:t xml:space="preserve">esidual </w:t>
      </w:r>
      <w:r w:rsidR="00EA6531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lang w:eastAsia="zh-CN"/>
        </w:rPr>
        <w:t>A</w:t>
      </w:r>
      <w:r w:rsidR="00EA6531" w:rsidRPr="00EA6531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lang w:eastAsia="zh-CN"/>
        </w:rPr>
        <w:t>utocorrelation</w:t>
      </w:r>
      <w:r w:rsidR="00EA6531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lang w:eastAsia="zh-CN"/>
        </w:rPr>
        <w:t xml:space="preserve"> Test</w:t>
      </w:r>
    </w:p>
    <w:p w14:paraId="39B3A6CA" w14:textId="7B307071" w:rsidR="0046088B" w:rsidRDefault="0046088B" w:rsidP="0046088B">
      <w:pPr>
        <w:ind w:firstLine="720"/>
        <w:jc w:val="both"/>
        <w:rPr>
          <w:rFonts w:ascii="Times New Roman" w:eastAsia="宋体" w:hAnsi="Times New Roman" w:cs="Times New Roman"/>
          <w:color w:val="202122"/>
          <w:sz w:val="24"/>
          <w:szCs w:val="24"/>
          <w:shd w:val="clear" w:color="auto" w:fill="FFFFFF"/>
          <w:lang w:eastAsia="zh-CN"/>
        </w:rPr>
      </w:pPr>
      <w:r w:rsidRPr="0046088B">
        <w:rPr>
          <w:rFonts w:ascii="Times New Roman" w:eastAsia="宋体" w:hAnsi="Times New Roman" w:cs="Times New Roman"/>
          <w:color w:val="202122"/>
          <w:sz w:val="24"/>
          <w:szCs w:val="24"/>
          <w:shd w:val="clear" w:color="auto" w:fill="FFFFFF"/>
          <w:lang w:eastAsia="zh-CN"/>
        </w:rPr>
        <w:t xml:space="preserve">Next, </w:t>
      </w:r>
      <w:r w:rsidR="009F4592">
        <w:rPr>
          <w:rFonts w:ascii="Times New Roman" w:eastAsia="宋体" w:hAnsi="Times New Roman" w:cs="Times New Roman"/>
          <w:color w:val="202122"/>
          <w:sz w:val="24"/>
          <w:szCs w:val="24"/>
          <w:shd w:val="clear" w:color="auto" w:fill="FFFFFF"/>
          <w:lang w:eastAsia="zh-CN"/>
        </w:rPr>
        <w:t xml:space="preserve">we examine the autocorrelation of residuals by Durbin-Watson statistics. If 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202122"/>
                <w:sz w:val="24"/>
                <w:szCs w:val="24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="宋体" w:hAnsi="Cambria Math" w:cs="Times New Roman"/>
                <w:color w:val="202122"/>
                <w:sz w:val="24"/>
                <w:szCs w:val="24"/>
                <w:shd w:val="clear" w:color="auto" w:fill="FFFFFF"/>
                <w:lang w:eastAsia="zh-C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color w:val="202122"/>
                <w:sz w:val="24"/>
                <w:szCs w:val="24"/>
                <w:shd w:val="clear" w:color="auto" w:fill="FFFFFF"/>
                <w:lang w:eastAsia="zh-CN"/>
              </w:rPr>
              <m:t>t</m:t>
            </m:r>
          </m:sub>
        </m:sSub>
      </m:oMath>
      <w:r w:rsidR="009F4592">
        <w:rPr>
          <w:rFonts w:ascii="Times New Roman" w:eastAsia="宋体" w:hAnsi="Times New Roman" w:cs="Times New Roman" w:hint="eastAsia"/>
          <w:color w:val="202122"/>
          <w:sz w:val="24"/>
          <w:szCs w:val="24"/>
          <w:shd w:val="clear" w:color="auto" w:fill="FFFFFF"/>
          <w:lang w:eastAsia="zh-CN"/>
        </w:rPr>
        <w:t xml:space="preserve"> </w:t>
      </w:r>
      <w:r w:rsidR="009F4592">
        <w:rPr>
          <w:rFonts w:ascii="Times New Roman" w:eastAsia="宋体" w:hAnsi="Times New Roman" w:cs="Times New Roman"/>
          <w:color w:val="202122"/>
          <w:sz w:val="24"/>
          <w:szCs w:val="24"/>
          <w:shd w:val="clear" w:color="auto" w:fill="FFFFFF"/>
          <w:lang w:eastAsia="zh-CN"/>
        </w:rPr>
        <w:t xml:space="preserve">is the residual given by 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202122"/>
                <w:sz w:val="24"/>
                <w:szCs w:val="24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="宋体" w:hAnsi="Cambria Math" w:cs="Times New Roman"/>
                <w:color w:val="202122"/>
                <w:sz w:val="24"/>
                <w:szCs w:val="24"/>
                <w:shd w:val="clear" w:color="auto" w:fill="FFFFFF"/>
                <w:lang w:eastAsia="zh-C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color w:val="202122"/>
                <w:sz w:val="24"/>
                <w:szCs w:val="24"/>
                <w:shd w:val="clear" w:color="auto" w:fill="FFFFFF"/>
                <w:lang w:eastAsia="zh-CN"/>
              </w:rPr>
              <m:t>t</m:t>
            </m:r>
          </m:sub>
        </m:sSub>
        <m:r>
          <w:rPr>
            <w:rFonts w:ascii="Cambria Math" w:eastAsia="宋体" w:hAnsi="Cambria Math" w:cs="Times New Roman"/>
            <w:color w:val="202122"/>
            <w:sz w:val="24"/>
            <w:szCs w:val="24"/>
            <w:shd w:val="clear" w:color="auto" w:fill="FFFFFF"/>
            <w:lang w:eastAsia="zh-CN"/>
          </w:rPr>
          <m:t>=ρ</m:t>
        </m:r>
        <m:sSub>
          <m:sSubPr>
            <m:ctrlPr>
              <w:rPr>
                <w:rFonts w:ascii="Cambria Math" w:eastAsia="宋体" w:hAnsi="Cambria Math" w:cs="Times New Roman"/>
                <w:i/>
                <w:color w:val="202122"/>
                <w:sz w:val="24"/>
                <w:szCs w:val="24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="宋体" w:hAnsi="Cambria Math" w:cs="Times New Roman"/>
                <w:color w:val="202122"/>
                <w:sz w:val="24"/>
                <w:szCs w:val="24"/>
                <w:shd w:val="clear" w:color="auto" w:fill="FFFFFF"/>
                <w:lang w:eastAsia="zh-C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color w:val="202122"/>
                <w:sz w:val="24"/>
                <w:szCs w:val="24"/>
                <w:shd w:val="clear" w:color="auto" w:fill="FFFFFF"/>
                <w:lang w:eastAsia="zh-CN"/>
              </w:rPr>
              <m:t>t-1</m:t>
            </m:r>
          </m:sub>
        </m:sSub>
        <m:r>
          <w:rPr>
            <w:rFonts w:ascii="Cambria Math" w:eastAsia="宋体" w:hAnsi="Cambria Math" w:cs="Times New Roman"/>
            <w:color w:val="202122"/>
            <w:sz w:val="24"/>
            <w:szCs w:val="24"/>
            <w:shd w:val="clear" w:color="auto" w:fill="FFFFFF"/>
            <w:lang w:eastAsia="zh-C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color w:val="202122"/>
                <w:sz w:val="24"/>
                <w:szCs w:val="24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="宋体" w:hAnsi="Cambria Math" w:cs="Times New Roman"/>
                <w:color w:val="202122"/>
                <w:sz w:val="24"/>
                <w:szCs w:val="24"/>
                <w:shd w:val="clear" w:color="auto" w:fill="FFFFFF"/>
                <w:lang w:eastAsia="zh-CN"/>
              </w:rPr>
              <m:t>υ</m:t>
            </m:r>
          </m:e>
          <m:sub>
            <m:r>
              <w:rPr>
                <w:rFonts w:ascii="Cambria Math" w:eastAsia="宋体" w:hAnsi="Cambria Math" w:cs="Times New Roman"/>
                <w:color w:val="202122"/>
                <w:sz w:val="24"/>
                <w:szCs w:val="24"/>
                <w:shd w:val="clear" w:color="auto" w:fill="FFFFFF"/>
                <w:lang w:eastAsia="zh-CN"/>
              </w:rPr>
              <m:t>t</m:t>
            </m:r>
          </m:sub>
        </m:sSub>
      </m:oMath>
      <w:r w:rsidR="00A50C55">
        <w:rPr>
          <w:rFonts w:ascii="Times New Roman" w:eastAsia="宋体" w:hAnsi="Times New Roman" w:cs="Times New Roman"/>
          <w:color w:val="202122"/>
          <w:sz w:val="24"/>
          <w:szCs w:val="24"/>
          <w:shd w:val="clear" w:color="auto" w:fill="FFFFFF"/>
          <w:lang w:eastAsia="zh-CN"/>
        </w:rPr>
        <w:t xml:space="preserve">, the Durbin-Watson statistic states that null hypothesis: </w:t>
      </w:r>
      <m:oMath>
        <m:r>
          <w:rPr>
            <w:rFonts w:ascii="Cambria Math" w:eastAsia="宋体" w:hAnsi="Cambria Math" w:cs="Times New Roman"/>
            <w:color w:val="202122"/>
            <w:sz w:val="24"/>
            <w:szCs w:val="24"/>
            <w:shd w:val="clear" w:color="auto" w:fill="FFFFFF"/>
            <w:lang w:eastAsia="zh-CN"/>
          </w:rPr>
          <m:t>ρ=0</m:t>
        </m:r>
      </m:oMath>
      <w:r w:rsidR="00A50C55">
        <w:rPr>
          <w:rFonts w:ascii="Times New Roman" w:eastAsia="宋体" w:hAnsi="Times New Roman" w:cs="Times New Roman" w:hint="eastAsia"/>
          <w:color w:val="202122"/>
          <w:sz w:val="24"/>
          <w:szCs w:val="24"/>
          <w:shd w:val="clear" w:color="auto" w:fill="FFFFFF"/>
          <w:lang w:eastAsia="zh-CN"/>
        </w:rPr>
        <w:t>,</w:t>
      </w:r>
      <w:r w:rsidR="00A50C55">
        <w:rPr>
          <w:rFonts w:ascii="Times New Roman" w:eastAsia="宋体" w:hAnsi="Times New Roman" w:cs="Times New Roman"/>
          <w:color w:val="202122"/>
          <w:sz w:val="24"/>
          <w:szCs w:val="24"/>
          <w:shd w:val="clear" w:color="auto" w:fill="FFFFFF"/>
          <w:lang w:eastAsia="zh-CN"/>
        </w:rPr>
        <w:t xml:space="preserve"> alternative hypothesis: </w:t>
      </w:r>
      <m:oMath>
        <m:r>
          <w:rPr>
            <w:rFonts w:ascii="Cambria Math" w:eastAsia="宋体" w:hAnsi="Cambria Math" w:cs="Times New Roman"/>
            <w:color w:val="202122"/>
            <w:sz w:val="24"/>
            <w:szCs w:val="24"/>
            <w:shd w:val="clear" w:color="auto" w:fill="FFFFFF"/>
            <w:lang w:eastAsia="zh-CN"/>
          </w:rPr>
          <m:t>ρ≠0</m:t>
        </m:r>
      </m:oMath>
      <w:r w:rsidR="00A50C55">
        <w:rPr>
          <w:rFonts w:ascii="Times New Roman" w:eastAsia="宋体" w:hAnsi="Times New Roman" w:cs="Times New Roman" w:hint="eastAsia"/>
          <w:color w:val="202122"/>
          <w:sz w:val="24"/>
          <w:szCs w:val="24"/>
          <w:shd w:val="clear" w:color="auto" w:fill="FFFFFF"/>
          <w:lang w:eastAsia="zh-CN"/>
        </w:rPr>
        <w:t>,</w:t>
      </w:r>
      <w:r w:rsidR="00A50C55">
        <w:rPr>
          <w:rFonts w:ascii="Times New Roman" w:eastAsia="宋体" w:hAnsi="Times New Roman" w:cs="Times New Roman"/>
          <w:color w:val="202122"/>
          <w:sz w:val="24"/>
          <w:szCs w:val="24"/>
          <w:shd w:val="clear" w:color="auto" w:fill="FFFFFF"/>
          <w:lang w:eastAsia="zh-CN"/>
        </w:rPr>
        <w:t xml:space="preserve"> then the test statistic is</w:t>
      </w:r>
    </w:p>
    <w:p w14:paraId="01989B77" w14:textId="77777777" w:rsidR="00C84B6E" w:rsidRPr="00C84B6E" w:rsidRDefault="00C84B6E" w:rsidP="00C84B6E">
      <w:pPr>
        <w:spacing w:after="24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∑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∑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1BE15992" w14:textId="75E0D8BA" w:rsidR="00A50C55" w:rsidRPr="001E38B5" w:rsidRDefault="00A50C55" w:rsidP="00A50C55">
      <w:pPr>
        <w:widowControl w:val="0"/>
        <w:autoSpaceDE w:val="0"/>
        <w:autoSpaceDN w:val="0"/>
        <w:adjustRightInd w:val="0"/>
        <w:jc w:val="center"/>
        <w:rPr>
          <w:rFonts w:ascii="Arial" w:eastAsiaTheme="minorEastAsia" w:hAnsi="Arial" w:cs="Arial" w:hint="eastAsia"/>
          <w:color w:val="000000"/>
          <w:sz w:val="24"/>
          <w:szCs w:val="24"/>
          <w:lang w:eastAsia="ja-JP"/>
        </w:rPr>
      </w:pPr>
    </w:p>
    <w:p w14:paraId="24867DA2" w14:textId="0C56A926" w:rsidR="00A50C55" w:rsidRPr="0046088B" w:rsidRDefault="00A50C55" w:rsidP="00A50C55">
      <w:pPr>
        <w:jc w:val="both"/>
        <w:rPr>
          <w:rFonts w:ascii="Times New Roman" w:eastAsia="宋体" w:hAnsi="Times New Roman" w:cs="Times New Roman"/>
          <w:color w:val="202122"/>
          <w:sz w:val="24"/>
          <w:szCs w:val="24"/>
          <w:shd w:val="clear" w:color="auto" w:fill="FFFFFF"/>
          <w:lang w:eastAsia="zh-CN"/>
        </w:rPr>
      </w:pPr>
      <w:r>
        <w:rPr>
          <w:rFonts w:ascii="Times New Roman" w:eastAsia="宋体" w:hAnsi="Times New Roman" w:cs="Times New Roman"/>
          <w:color w:val="202122"/>
          <w:sz w:val="24"/>
          <w:szCs w:val="24"/>
          <w:shd w:val="clear" w:color="auto" w:fill="FFFFFF"/>
          <w:lang w:eastAsia="zh-CN"/>
        </w:rPr>
        <w:t xml:space="preserve">where  </w:t>
      </w:r>
      <m:oMath>
        <m:r>
          <w:rPr>
            <w:rFonts w:ascii="Cambria Math" w:eastAsia="宋体" w:hAnsi="Cambria Math" w:cs="Times New Roman"/>
            <w:color w:val="202122"/>
            <w:sz w:val="24"/>
            <w:szCs w:val="24"/>
            <w:shd w:val="clear" w:color="auto" w:fill="FFFFFF"/>
            <w:lang w:eastAsia="zh-CN"/>
          </w:rPr>
          <m:t>T</m:t>
        </m:r>
      </m:oMath>
      <w:r>
        <w:rPr>
          <w:rFonts w:ascii="Times New Roman" w:eastAsia="宋体" w:hAnsi="Times New Roman" w:cs="Times New Roman" w:hint="eastAsia"/>
          <w:color w:val="202122"/>
          <w:sz w:val="24"/>
          <w:szCs w:val="24"/>
          <w:shd w:val="clear" w:color="auto" w:fill="FFFFFF"/>
          <w:lang w:eastAsia="zh-CN"/>
        </w:rPr>
        <w:t xml:space="preserve"> </w:t>
      </w:r>
      <w:r>
        <w:rPr>
          <w:rFonts w:ascii="Times New Roman" w:eastAsia="宋体" w:hAnsi="Times New Roman" w:cs="Times New Roman"/>
          <w:color w:val="202122"/>
          <w:sz w:val="24"/>
          <w:szCs w:val="24"/>
          <w:shd w:val="clear" w:color="auto" w:fill="FFFFFF"/>
          <w:lang w:eastAsia="zh-CN"/>
        </w:rPr>
        <w:t xml:space="preserve">is the number of </w:t>
      </w:r>
      <w:proofErr w:type="gramStart"/>
      <w:r>
        <w:rPr>
          <w:rFonts w:ascii="Times New Roman" w:eastAsia="宋体" w:hAnsi="Times New Roman" w:cs="Times New Roman"/>
          <w:color w:val="202122"/>
          <w:sz w:val="24"/>
          <w:szCs w:val="24"/>
          <w:shd w:val="clear" w:color="auto" w:fill="FFFFFF"/>
          <w:lang w:eastAsia="zh-CN"/>
        </w:rPr>
        <w:t>observations.</w:t>
      </w:r>
      <w:proofErr w:type="gramEnd"/>
    </w:p>
    <w:p w14:paraId="384014FB" w14:textId="68A65419" w:rsidR="001E38B5" w:rsidRDefault="00A50C55" w:rsidP="00E923A2">
      <w:pPr>
        <w:widowControl w:val="0"/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A50C55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ab/>
        <w:t xml:space="preserve">Since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eastAsia="ja-JP"/>
          </w:rPr>
          <m:t>d</m:t>
        </m:r>
      </m:oMath>
      <w:r w:rsidRPr="00A50C55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is approximately equal to 2</w:t>
      </w:r>
      <w:r w:rsidR="00E365CC" w:rsidRPr="00E365CC">
        <w:rPr>
          <w:rFonts w:ascii="Cambria Math" w:eastAsiaTheme="minorEastAsia" w:hAnsi="Cambria Math" w:cs="Times New Roman"/>
          <w:i/>
          <w:color w:val="000000"/>
          <w:sz w:val="24"/>
          <w:szCs w:val="24"/>
          <w:lang w:eastAsia="ja-JP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eastAsia="ja-JP"/>
              </w:rPr>
              <m:t>1-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lang w:eastAsia="ja-JP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lang w:eastAsia="ja-JP"/>
                  </w:rPr>
                  <m:t>ρ</m:t>
                </m:r>
              </m:e>
            </m:acc>
          </m:e>
        </m:d>
      </m:oMath>
      <w:r w:rsidRPr="00A50C55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, where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lang w:eastAsia="ja-JP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eastAsia="ja-JP"/>
              </w:rPr>
              <m:t>ρ</m:t>
            </m:r>
          </m:e>
        </m:acc>
      </m:oMath>
      <w:r w:rsidRPr="00A50C55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is the sample autocorrelation of the residuals,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eastAsia="ja-JP"/>
          </w:rPr>
          <m:t>d</m:t>
        </m:r>
      </m:oMath>
      <w:r w:rsidR="00E365CC" w:rsidRPr="00A50C55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</w:t>
      </w:r>
      <w:r w:rsidRPr="00A50C55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= 2 indicates no autocorrelation. The value of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eastAsia="ja-JP"/>
          </w:rPr>
          <m:t>d</m:t>
        </m:r>
      </m:oMath>
      <w:r w:rsidRPr="00A50C55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always lies between 0 and 4. If the Durbin–Watson statistic is substantially less than 2, there is evidence of positive serial correlation.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</w:t>
      </w:r>
      <w:r w:rsidRPr="00A50C55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If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eastAsia="ja-JP"/>
          </w:rPr>
          <m:t>d</m:t>
        </m:r>
      </m:oMath>
      <w:r w:rsidRPr="00A50C55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&gt; 2, successive error terms are negatively correlated. In regressions, this can imply an underestimation of the level of statistical significance.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4FF53B44" w14:textId="3A14A88A" w:rsidR="00E365CC" w:rsidRDefault="00E365CC" w:rsidP="00E923A2">
      <w:pPr>
        <w:widowControl w:val="0"/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ab/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By computation, we attain the autocorrelation coefficients of gold and </w:t>
      </w:r>
      <w:r w:rsidR="006F7F6A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bitcoin equal to 2.0 and 1.99, respectively.</w:t>
      </w:r>
      <w:r w:rsidR="00886749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 xml:space="preserve"> As a result, there is no </w:t>
      </w:r>
      <w:r w:rsidR="00886749" w:rsidRPr="00886749"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t>autocorrelation detected in the residuals.</w:t>
      </w:r>
    </w:p>
    <w:p w14:paraId="45928E53" w14:textId="77777777" w:rsidR="00886749" w:rsidRPr="00A50C55" w:rsidRDefault="00886749" w:rsidP="00E923A2">
      <w:pPr>
        <w:widowControl w:val="0"/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</w:pPr>
    </w:p>
    <w:p w14:paraId="0E7F270A" w14:textId="1AF118AA" w:rsidR="00A4770A" w:rsidRDefault="00A4770A" w:rsidP="00A4770A">
      <w:pPr>
        <w:widowControl w:val="0"/>
        <w:autoSpaceDE w:val="0"/>
        <w:autoSpaceDN w:val="0"/>
        <w:adjustRightInd w:val="0"/>
        <w:spacing w:line="240" w:lineRule="atLeast"/>
        <w:jc w:val="both"/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lang w:eastAsia="zh-CN"/>
        </w:rPr>
        <w:t>4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lang w:eastAsia="zh-CN"/>
        </w:rPr>
        <w:t>.2.4 Granger Causality Test</w:t>
      </w:r>
      <w:r w:rsidR="00D70A92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lang w:eastAsia="zh-CN"/>
        </w:rPr>
        <w:t xml:space="preserve"> Results</w:t>
      </w:r>
    </w:p>
    <w:p w14:paraId="3DE59523" w14:textId="564894EB" w:rsidR="00A4770A" w:rsidRDefault="00886749" w:rsidP="00886749">
      <w:pPr>
        <w:widowControl w:val="0"/>
        <w:autoSpaceDE w:val="0"/>
        <w:autoSpaceDN w:val="0"/>
        <w:adjustRightInd w:val="0"/>
        <w:spacing w:line="240" w:lineRule="atLeast"/>
        <w:ind w:firstLine="72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</w:pPr>
      <w:r w:rsidRPr="0088674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ja-JP"/>
        </w:rPr>
        <w:t>In the end,</w:t>
      </w:r>
      <w:r w:rsidR="00D70A9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="00D70A9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  <w:t>under the circumstance that 15 lag order are selected and the known residual terms have no autocorrelation, we gain the Granger causation matrix in table 3.</w:t>
      </w:r>
    </w:p>
    <w:p w14:paraId="3985DA4E" w14:textId="0FE0439C" w:rsidR="00612948" w:rsidRDefault="00612948" w:rsidP="00612948">
      <w:pPr>
        <w:widowControl w:val="0"/>
        <w:autoSpaceDE w:val="0"/>
        <w:autoSpaceDN w:val="0"/>
        <w:adjustRightInd w:val="0"/>
        <w:spacing w:line="240" w:lineRule="atLeast"/>
        <w:ind w:firstLine="720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</w:pPr>
      <w:r w:rsidRPr="00A93CD2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A93C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6171">
        <w:rPr>
          <w:rFonts w:ascii="宋体" w:eastAsia="宋体" w:hAnsi="宋体" w:cs="宋体" w:hint="eastAsia"/>
          <w:b/>
          <w:color w:val="8064A2" w:themeColor="accent4"/>
          <w:sz w:val="24"/>
          <w:szCs w:val="24"/>
          <w:lang w:eastAsia="zh-CN"/>
        </w:rPr>
        <w:t>取名</w:t>
      </w:r>
    </w:p>
    <w:tbl>
      <w:tblPr>
        <w:tblStyle w:val="a8"/>
        <w:tblW w:w="0" w:type="auto"/>
        <w:tblInd w:w="709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3117"/>
        <w:gridCol w:w="2556"/>
      </w:tblGrid>
      <w:tr w:rsidR="00D70A92" w14:paraId="22300D76" w14:textId="77777777" w:rsidTr="00612948">
        <w:tc>
          <w:tcPr>
            <w:tcW w:w="2407" w:type="dxa"/>
            <w:vAlign w:val="center"/>
          </w:tcPr>
          <w:p w14:paraId="33AB1D68" w14:textId="77777777" w:rsidR="00D70A92" w:rsidRDefault="00D70A92" w:rsidP="00612948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  <w:tc>
          <w:tcPr>
            <w:tcW w:w="3117" w:type="dxa"/>
            <w:vAlign w:val="center"/>
          </w:tcPr>
          <w:p w14:paraId="4693F2A0" w14:textId="67B7B542" w:rsidR="00D70A92" w:rsidRDefault="00D70A92" w:rsidP="00612948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text1"/>
                <w:sz w:val="24"/>
                <w:szCs w:val="24"/>
                <w:lang w:eastAsia="zh-CN"/>
              </w:rPr>
              <w:t>G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old</w:t>
            </w:r>
          </w:p>
        </w:tc>
        <w:tc>
          <w:tcPr>
            <w:tcW w:w="2556" w:type="dxa"/>
            <w:vAlign w:val="center"/>
          </w:tcPr>
          <w:p w14:paraId="34CFC7C8" w14:textId="06320C73" w:rsidR="00D70A92" w:rsidRDefault="00D70A92" w:rsidP="00612948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text1"/>
                <w:sz w:val="24"/>
                <w:szCs w:val="24"/>
                <w:lang w:eastAsia="zh-CN"/>
              </w:rPr>
              <w:t>B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itcoin</w:t>
            </w:r>
          </w:p>
        </w:tc>
      </w:tr>
      <w:tr w:rsidR="00D70A92" w14:paraId="3266736B" w14:textId="77777777" w:rsidTr="00612948">
        <w:tc>
          <w:tcPr>
            <w:tcW w:w="2407" w:type="dxa"/>
            <w:vAlign w:val="center"/>
          </w:tcPr>
          <w:p w14:paraId="28813E7C" w14:textId="2ADE25DC" w:rsidR="00D70A92" w:rsidRDefault="00D70A92" w:rsidP="00612948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text1"/>
                <w:sz w:val="24"/>
                <w:szCs w:val="24"/>
                <w:lang w:eastAsia="zh-CN"/>
              </w:rPr>
              <w:t>G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old</w:t>
            </w:r>
          </w:p>
        </w:tc>
        <w:tc>
          <w:tcPr>
            <w:tcW w:w="3117" w:type="dxa"/>
            <w:vAlign w:val="center"/>
          </w:tcPr>
          <w:p w14:paraId="0146F3FE" w14:textId="01C3184A" w:rsidR="00D70A92" w:rsidRDefault="00D70A92" w:rsidP="00612948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text1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.0000</w:t>
            </w:r>
          </w:p>
        </w:tc>
        <w:tc>
          <w:tcPr>
            <w:tcW w:w="2556" w:type="dxa"/>
            <w:vAlign w:val="center"/>
          </w:tcPr>
          <w:p w14:paraId="1A0AFBB1" w14:textId="242755CE" w:rsidR="00D70A92" w:rsidRDefault="00612948" w:rsidP="00612948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text1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.3720</w:t>
            </w:r>
          </w:p>
        </w:tc>
      </w:tr>
      <w:tr w:rsidR="00D70A92" w14:paraId="05F177A7" w14:textId="77777777" w:rsidTr="00612948">
        <w:tc>
          <w:tcPr>
            <w:tcW w:w="2407" w:type="dxa"/>
            <w:vAlign w:val="center"/>
          </w:tcPr>
          <w:p w14:paraId="1F66A51B" w14:textId="5464B63D" w:rsidR="00D70A92" w:rsidRDefault="00D70A92" w:rsidP="00612948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text1"/>
                <w:sz w:val="24"/>
                <w:szCs w:val="24"/>
                <w:lang w:eastAsia="zh-CN"/>
              </w:rPr>
              <w:t>B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itcoin</w:t>
            </w:r>
          </w:p>
        </w:tc>
        <w:tc>
          <w:tcPr>
            <w:tcW w:w="3117" w:type="dxa"/>
            <w:vAlign w:val="center"/>
          </w:tcPr>
          <w:p w14:paraId="3FD8B4BE" w14:textId="542CE6E3" w:rsidR="00D70A92" w:rsidRDefault="00612948" w:rsidP="00612948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text1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.0255</w:t>
            </w:r>
          </w:p>
        </w:tc>
        <w:tc>
          <w:tcPr>
            <w:tcW w:w="2556" w:type="dxa"/>
            <w:vAlign w:val="center"/>
          </w:tcPr>
          <w:p w14:paraId="779ABA7E" w14:textId="4D2E59A6" w:rsidR="00D70A92" w:rsidRDefault="00D70A92" w:rsidP="00612948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text1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zh-CN"/>
              </w:rPr>
              <w:t>.0000</w:t>
            </w:r>
          </w:p>
        </w:tc>
      </w:tr>
    </w:tbl>
    <w:p w14:paraId="4CD903CB" w14:textId="1B6E7A90" w:rsidR="00D70A92" w:rsidRPr="00886749" w:rsidRDefault="00612948" w:rsidP="00886749">
      <w:pPr>
        <w:widowControl w:val="0"/>
        <w:autoSpaceDE w:val="0"/>
        <w:autoSpaceDN w:val="0"/>
        <w:adjustRightInd w:val="0"/>
        <w:spacing w:line="240" w:lineRule="atLeast"/>
        <w:ind w:firstLine="72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  <w:t xml:space="preserve">As we can see in Table 3, </w:t>
      </w:r>
      <w:r w:rsidR="00F9373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  <w:t xml:space="preserve">the results of Granger causality test are relatively small. Hence, we conclude that </w:t>
      </w:r>
      <w:r w:rsidR="00B12BA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  <w:t>there is no obvious cause and effect between gold and bitcoin transaction</w:t>
      </w:r>
      <w:r w:rsidR="003038B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  <w:t>.</w:t>
      </w:r>
    </w:p>
    <w:p w14:paraId="37A2C9EE" w14:textId="77777777" w:rsidR="00A4770A" w:rsidRPr="00A4770A" w:rsidRDefault="00A4770A" w:rsidP="00E923A2">
      <w:pPr>
        <w:widowControl w:val="0"/>
        <w:autoSpaceDE w:val="0"/>
        <w:autoSpaceDN w:val="0"/>
        <w:adjustRightInd w:val="0"/>
        <w:spacing w:line="240" w:lineRule="atLeast"/>
        <w:jc w:val="both"/>
        <w:rPr>
          <w:rFonts w:ascii="Arial" w:eastAsiaTheme="minorEastAsia" w:hAnsi="Arial" w:cs="Arial"/>
          <w:color w:val="8064A2" w:themeColor="accent4"/>
          <w:sz w:val="21"/>
          <w:szCs w:val="21"/>
          <w:lang w:eastAsia="ja-JP"/>
        </w:rPr>
      </w:pPr>
    </w:p>
    <w:p w14:paraId="395646A3" w14:textId="6B7B7AFD" w:rsidR="00A4770A" w:rsidRDefault="00A4770A" w:rsidP="00A4770A">
      <w:pPr>
        <w:widowControl w:val="0"/>
        <w:autoSpaceDE w:val="0"/>
        <w:autoSpaceDN w:val="0"/>
        <w:adjustRightInd w:val="0"/>
        <w:spacing w:line="240" w:lineRule="atLeast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 w:hint="eastAsia"/>
          <w:b/>
          <w:bCs/>
          <w:sz w:val="28"/>
          <w:szCs w:val="28"/>
          <w:lang w:eastAsia="zh-CN"/>
        </w:rPr>
        <w:t>4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zh-CN"/>
        </w:rPr>
        <w:t>.3 Pearson Correlation Test</w:t>
      </w:r>
    </w:p>
    <w:p w14:paraId="7BC7123F" w14:textId="2F51ED85" w:rsidR="00D02EE1" w:rsidRDefault="00D11678" w:rsidP="00E923A2">
      <w:pPr>
        <w:widowControl w:val="0"/>
        <w:autoSpaceDE w:val="0"/>
        <w:autoSpaceDN w:val="0"/>
        <w:adjustRightInd w:val="0"/>
        <w:spacing w:line="240" w:lineRule="atLeast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  <w:t>I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addition to examining the casual relationship between gold and bitcoin, we also evaluate the correlation </w:t>
      </w:r>
      <w:r w:rsidR="009F7173">
        <w:rPr>
          <w:rFonts w:ascii="Times New Roman" w:eastAsiaTheme="minorEastAsia" w:hAnsi="Times New Roman" w:cs="Times New Roman"/>
          <w:sz w:val="24"/>
          <w:szCs w:val="24"/>
          <w:lang w:eastAsia="zh-CN"/>
        </w:rPr>
        <w:t>between them. We adopt Pearson correlation coefficient to determine whether gold and bitcoin are related.</w:t>
      </w:r>
      <w:r w:rsidR="00140E8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We denote Pearson correlation coefficient between X and Y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zh-CN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eastAsia="zh-CN"/>
              </w:rPr>
              <m:t>X,Y</m:t>
            </m:r>
          </m:sub>
        </m:sSub>
      </m:oMath>
      <w:r w:rsidR="00140E8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and its formula is as follows:</w:t>
      </w:r>
    </w:p>
    <w:p w14:paraId="33F27CE0" w14:textId="77777777" w:rsidR="00C84B6E" w:rsidRPr="00C84B6E" w:rsidRDefault="00C84B6E" w:rsidP="00C84B6E">
      <w:pPr>
        <w:spacing w:after="24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Cov⁡(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∑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 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 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BBD0EF7" w14:textId="77777777" w:rsidR="00C84B6E" w:rsidRDefault="00C84B6E" w:rsidP="009F7173">
      <w:pPr>
        <w:rPr>
          <w:rFonts w:ascii="宋体" w:eastAsia="宋体" w:hAnsi="宋体" w:cs="宋体"/>
          <w:sz w:val="24"/>
          <w:szCs w:val="24"/>
          <w:lang w:eastAsia="zh-CN"/>
        </w:rPr>
      </w:pPr>
    </w:p>
    <w:p w14:paraId="58B6613E" w14:textId="5D9BA0E0" w:rsidR="009F7173" w:rsidRPr="00140E89" w:rsidRDefault="00140E89" w:rsidP="00E923A2">
      <w:pPr>
        <w:widowControl w:val="0"/>
        <w:autoSpaceDE w:val="0"/>
        <w:autoSpaceDN w:val="0"/>
        <w:adjustRightInd w:val="0"/>
        <w:spacing w:line="240" w:lineRule="atLeast"/>
        <w:jc w:val="both"/>
        <w:rPr>
          <w:rFonts w:ascii="Times New Roman" w:eastAsiaTheme="minorEastAsia" w:hAnsi="Times New Roman" w:cs="Times New Roman"/>
          <w:iCs/>
          <w:sz w:val="24"/>
          <w:szCs w:val="24"/>
          <w:lang w:eastAsia="zh-CN"/>
        </w:rPr>
      </w:pPr>
      <w:r w:rsidRPr="00140E8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zh-CN"/>
          </w:rPr>
          <m:t>Cov(X,Y)</m:t>
        </m:r>
      </m:oMath>
      <w:r w:rsidRPr="00140E8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represent</w:t>
      </w:r>
      <w:r w:rsidR="00670B78">
        <w:rPr>
          <w:rFonts w:ascii="Times New Roman" w:eastAsiaTheme="minorEastAsia" w:hAnsi="Times New Roman" w:cs="Times New Roman"/>
          <w:sz w:val="24"/>
          <w:szCs w:val="24"/>
          <w:lang w:eastAsia="zh-CN"/>
        </w:rPr>
        <w:t>s</w:t>
      </w:r>
      <w:r w:rsidRPr="00140E8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covariance of X and B.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zh-CN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zh-CN"/>
              </w:rPr>
              <m:t>X</m:t>
            </m:r>
          </m:e>
        </m:d>
      </m:oMath>
      <w:r w:rsidRPr="00140E8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and</w:t>
      </w:r>
      <w:r w:rsidRPr="00140E89"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zh-CN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zh-CN"/>
              </w:rPr>
              <m:t>Y</m:t>
            </m:r>
          </m:e>
        </m:d>
      </m:oMath>
      <w:r w:rsidRPr="00140E89"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  <w:t xml:space="preserve"> </w:t>
      </w:r>
      <w:r w:rsidRPr="00140E89">
        <w:rPr>
          <w:rFonts w:ascii="Times New Roman" w:eastAsiaTheme="minorEastAsia" w:hAnsi="Times New Roman" w:cs="Times New Roman"/>
          <w:iCs/>
          <w:sz w:val="24"/>
          <w:szCs w:val="24"/>
          <w:lang w:eastAsia="zh-CN"/>
        </w:rPr>
        <w:t>in</w:t>
      </w:r>
      <w:r>
        <w:rPr>
          <w:rFonts w:ascii="Times New Roman" w:eastAsiaTheme="minorEastAsia" w:hAnsi="Times New Roman" w:cs="Times New Roman"/>
          <w:iCs/>
          <w:sz w:val="24"/>
          <w:szCs w:val="24"/>
          <w:lang w:eastAsia="zh-CN"/>
        </w:rPr>
        <w:t>dicate the expectation of X and Y, respectively.</w:t>
      </w:r>
    </w:p>
    <w:p w14:paraId="74327F12" w14:textId="66005738" w:rsidR="009F7173" w:rsidRPr="005A4DE5" w:rsidRDefault="009F7173" w:rsidP="00E923A2">
      <w:pPr>
        <w:widowControl w:val="0"/>
        <w:autoSpaceDE w:val="0"/>
        <w:autoSpaceDN w:val="0"/>
        <w:adjustRightInd w:val="0"/>
        <w:spacing w:line="240" w:lineRule="atLeast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lastRenderedPageBreak/>
        <w:tab/>
        <w:t xml:space="preserve">First of all, we discuss the relationship between gold and bitcoin over time. </w:t>
      </w:r>
      <w:r w:rsidR="00140E8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Using Pearson correlation coefficient formula, </w:t>
      </w:r>
      <w:r w:rsidR="005A4DE5">
        <w:rPr>
          <w:rFonts w:ascii="Times New Roman" w:eastAsiaTheme="minorEastAsia" w:hAnsi="Times New Roman" w:cs="Times New Roman"/>
          <w:sz w:val="24"/>
          <w:szCs w:val="24"/>
          <w:lang w:eastAsia="zh-CN"/>
        </w:rPr>
        <w:t>we realize there is no significant correlation between gold and bitcoin since</w:t>
      </w:r>
      <w:r w:rsidR="005A4DE5" w:rsidRPr="005A4DE5">
        <w:t xml:space="preserve"> </w:t>
      </w:r>
      <w:r w:rsidR="005A4DE5">
        <w:rPr>
          <w:rFonts w:ascii="Times New Roman" w:eastAsiaTheme="minorEastAsia" w:hAnsi="Times New Roman" w:cs="Times New Roman"/>
          <w:sz w:val="24"/>
          <w:szCs w:val="24"/>
          <w:lang w:eastAsia="zh-CN"/>
        </w:rPr>
        <w:t>t</w:t>
      </w:r>
      <w:r w:rsidR="005A4DE5" w:rsidRPr="005A4DE5">
        <w:rPr>
          <w:rFonts w:ascii="Times New Roman" w:eastAsiaTheme="minorEastAsia" w:hAnsi="Times New Roman" w:cs="Times New Roman"/>
          <w:sz w:val="24"/>
          <w:szCs w:val="24"/>
          <w:lang w:eastAsia="zh-CN"/>
        </w:rPr>
        <w:t>he Pearson Correlation Coefficient is 0.6492929578934703 with a P-value of P = 5.5280117094571344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zh-CN"/>
          </w:rPr>
          <m:t>×</m:t>
        </m:r>
      </m:oMath>
      <w:r w:rsidR="005A4DE5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1</w:t>
      </w:r>
      <w:r w:rsidR="005A4DE5">
        <w:rPr>
          <w:rFonts w:ascii="Times New Roman" w:eastAsiaTheme="minorEastAsia" w:hAnsi="Times New Roman" w:cs="Times New Roman"/>
          <w:sz w:val="24"/>
          <w:szCs w:val="24"/>
          <w:lang w:eastAsia="zh-CN"/>
        </w:rPr>
        <w:t>0</w:t>
      </w:r>
      <w:r w:rsidR="005A4DE5" w:rsidRPr="005A4DE5">
        <w:rPr>
          <w:rFonts w:ascii="Times New Roman" w:eastAsiaTheme="minorEastAsia" w:hAnsi="Times New Roman" w:cs="Times New Roman"/>
          <w:sz w:val="24"/>
          <w:szCs w:val="24"/>
          <w:vertAlign w:val="superscript"/>
          <w:lang w:eastAsia="zh-CN"/>
        </w:rPr>
        <w:t>-219</w:t>
      </w:r>
      <w:r w:rsidR="005A4DE5">
        <w:rPr>
          <w:rFonts w:ascii="Times New Roman" w:eastAsiaTheme="minorEastAsia" w:hAnsi="Times New Roman" w:cs="Times New Roman"/>
          <w:sz w:val="24"/>
          <w:szCs w:val="24"/>
          <w:vertAlign w:val="superscript"/>
          <w:lang w:eastAsia="zh-CN"/>
        </w:rPr>
        <w:t>.</w:t>
      </w:r>
    </w:p>
    <w:p w14:paraId="6547F1B3" w14:textId="27FBFBA4" w:rsidR="00A4770A" w:rsidRDefault="005A4DE5" w:rsidP="00E923A2">
      <w:pPr>
        <w:widowControl w:val="0"/>
        <w:autoSpaceDE w:val="0"/>
        <w:autoSpaceDN w:val="0"/>
        <w:adjustRightInd w:val="0"/>
        <w:spacing w:line="240" w:lineRule="atLeast"/>
        <w:jc w:val="both"/>
        <w:rPr>
          <w:rFonts w:ascii="Times New Roman" w:eastAsia="宋体" w:hAnsi="Times New Roman" w:cs="Times New Roman"/>
          <w:b/>
          <w:bCs/>
          <w:color w:val="8064A2" w:themeColor="accent4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ab/>
      </w:r>
      <w:r w:rsidR="00963899">
        <w:rPr>
          <w:rFonts w:ascii="Times New Roman" w:eastAsiaTheme="minorEastAsia" w:hAnsi="Times New Roman" w:cs="Times New Roman"/>
          <w:sz w:val="24"/>
          <w:szCs w:val="24"/>
          <w:lang w:eastAsia="zh-CN"/>
        </w:rPr>
        <w:t>Next, we take t</w:t>
      </w:r>
      <w:r w:rsidR="00963899" w:rsidRPr="00963899">
        <w:rPr>
          <w:rFonts w:ascii="Times New Roman" w:eastAsiaTheme="minorEastAsia" w:hAnsi="Times New Roman" w:cs="Times New Roman"/>
          <w:sz w:val="24"/>
          <w:szCs w:val="24"/>
          <w:lang w:eastAsia="zh-CN"/>
        </w:rPr>
        <w:t>ime ductility</w:t>
      </w:r>
      <w:r w:rsidR="00963899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of events into c</w:t>
      </w:r>
      <w:r w:rsidR="009D036C">
        <w:rPr>
          <w:rFonts w:ascii="Times New Roman" w:eastAsiaTheme="minorEastAsia" w:hAnsi="Times New Roman" w:cs="Times New Roman"/>
          <w:sz w:val="24"/>
          <w:szCs w:val="24"/>
          <w:lang w:eastAsia="zh-CN"/>
        </w:rPr>
        <w:t>onsideration and show t</w:t>
      </w:r>
      <w:r w:rsidR="009D036C" w:rsidRPr="009D036C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he Pearson correlation coefficients over time in Fig </w:t>
      </w:r>
      <w:r w:rsidR="009D036C">
        <w:rPr>
          <w:rFonts w:ascii="Times New Roman" w:eastAsiaTheme="minorEastAsia" w:hAnsi="Times New Roman" w:cs="Times New Roman"/>
          <w:sz w:val="24"/>
          <w:szCs w:val="24"/>
          <w:lang w:eastAsia="zh-CN"/>
        </w:rPr>
        <w:t>3.</w:t>
      </w:r>
    </w:p>
    <w:p w14:paraId="53232AC9" w14:textId="77777777" w:rsidR="00A4770A" w:rsidRPr="001E38B5" w:rsidRDefault="00A4770A" w:rsidP="00E923A2">
      <w:pPr>
        <w:widowControl w:val="0"/>
        <w:autoSpaceDE w:val="0"/>
        <w:autoSpaceDN w:val="0"/>
        <w:adjustRightInd w:val="0"/>
        <w:spacing w:line="240" w:lineRule="atLeast"/>
        <w:jc w:val="both"/>
        <w:rPr>
          <w:rFonts w:ascii="Times New Roman" w:eastAsia="宋体" w:hAnsi="Times New Roman" w:cs="Times New Roman"/>
          <w:b/>
          <w:bCs/>
          <w:color w:val="8064A2" w:themeColor="accent4"/>
          <w:sz w:val="24"/>
          <w:szCs w:val="24"/>
          <w:lang w:eastAsia="zh-CN"/>
        </w:rPr>
      </w:pPr>
    </w:p>
    <w:p w14:paraId="688FA93B" w14:textId="77777777" w:rsidR="00C84B6E" w:rsidRDefault="00C84B6E" w:rsidP="00A4770A">
      <w:pPr>
        <w:jc w:val="center"/>
        <w:rPr>
          <w:noProof/>
        </w:rPr>
      </w:pPr>
    </w:p>
    <w:p w14:paraId="3F8C2B01" w14:textId="5FEB7FB8" w:rsidR="00AC2CDC" w:rsidRDefault="00C84B6E" w:rsidP="00A4770A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0C187FD7" wp14:editId="2BC2816A">
            <wp:extent cx="5516880" cy="31673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79"/>
                    <a:stretch/>
                  </pic:blipFill>
                  <pic:spPr bwMode="auto">
                    <a:xfrm>
                      <a:off x="0" y="0"/>
                      <a:ext cx="551688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AD055" w14:textId="08F1983A" w:rsidR="00A4770A" w:rsidRPr="00534A03" w:rsidRDefault="00A4770A" w:rsidP="00A4770A">
      <w:pPr>
        <w:jc w:val="center"/>
        <w:rPr>
          <w:rFonts w:ascii="宋体" w:eastAsia="宋体" w:hAnsi="宋体" w:cs="微软雅黑"/>
          <w:color w:val="8064A2" w:themeColor="accent4"/>
          <w:lang w:eastAsia="zh-CN"/>
        </w:rPr>
      </w:pPr>
      <w:r w:rsidRPr="00534A03">
        <w:rPr>
          <w:rFonts w:ascii="Times New Roman" w:eastAsiaTheme="minorEastAsia" w:hAnsi="Times New Roman" w:cs="Times New Roman" w:hint="eastAsia"/>
          <w:b/>
          <w:bCs/>
          <w:lang w:eastAsia="zh-CN"/>
        </w:rPr>
        <w:t>Fig</w:t>
      </w:r>
      <w:r w:rsidRPr="00534A03">
        <w:rPr>
          <w:rFonts w:ascii="Times New Roman" w:eastAsiaTheme="minorEastAsia" w:hAnsi="Times New Roman" w:cs="Times New Roman"/>
          <w:b/>
          <w:bCs/>
          <w:lang w:eastAsia="zh-CN"/>
        </w:rPr>
        <w:t xml:space="preserve"> </w:t>
      </w:r>
      <w:r w:rsidR="009D036C" w:rsidRPr="00534A03">
        <w:rPr>
          <w:rFonts w:ascii="Times New Roman" w:eastAsiaTheme="minorEastAsia" w:hAnsi="Times New Roman" w:cs="Times New Roman"/>
          <w:b/>
          <w:bCs/>
          <w:lang w:eastAsia="zh-CN"/>
        </w:rPr>
        <w:t>3</w:t>
      </w:r>
      <w:r w:rsidRPr="00534A03">
        <w:rPr>
          <w:rFonts w:ascii="宋体" w:eastAsia="宋体" w:hAnsi="宋体" w:cs="Times New Roman" w:hint="eastAsia"/>
          <w:color w:val="8064A2" w:themeColor="accent4"/>
          <w:lang w:eastAsia="zh-CN"/>
        </w:rPr>
        <w:t>（</w:t>
      </w:r>
      <w:r w:rsidRPr="00534A03">
        <w:rPr>
          <w:rFonts w:ascii="宋体" w:eastAsia="宋体" w:hAnsi="宋体" w:cs="微软雅黑" w:hint="eastAsia"/>
          <w:color w:val="8064A2" w:themeColor="accent4"/>
          <w:lang w:eastAsia="zh-CN"/>
        </w:rPr>
        <w:t>换图）</w:t>
      </w:r>
    </w:p>
    <w:p w14:paraId="37698DC9" w14:textId="72AC0C68" w:rsidR="009D036C" w:rsidRPr="009D036C" w:rsidRDefault="009D036C" w:rsidP="009D036C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According to Fig 3, </w:t>
      </w:r>
      <w:r w:rsidRPr="009D036C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>We can see that there was a delay of more than 200 days when Pearson's correlation coefficient reached its maximum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. </w:t>
      </w:r>
      <w:r w:rsidRPr="009D036C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>We further calculate that the Pearson correlation coefficient reached its maximum value at 229 days, which was 0.88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08. Apparently, the </w:t>
      </w:r>
      <w:r w:rsidR="005B7D1B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time interval of interaction </w:t>
      </w:r>
      <w:r w:rsidRPr="009D036C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>between gold and bitcoin</w:t>
      </w:r>
      <w:r w:rsidR="005B7D1B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 can last such a long period of time.</w:t>
      </w:r>
    </w:p>
    <w:p w14:paraId="37F88552" w14:textId="1C030E74" w:rsidR="00D11678" w:rsidRDefault="00D11678" w:rsidP="00A4770A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14:paraId="149F2F60" w14:textId="07678D9C" w:rsidR="003B6AD9" w:rsidRPr="003E77D8" w:rsidRDefault="003B6AD9" w:rsidP="003B6AD9">
      <w:pPr>
        <w:pStyle w:val="1"/>
        <w:spacing w:beforeLines="50" w:before="120" w:afterLines="5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Pr="003E77D8">
        <w:rPr>
          <w:rFonts w:ascii="Times New Roman" w:hAnsi="Times New Roman"/>
        </w:rPr>
        <w:t xml:space="preserve">. </w:t>
      </w:r>
      <w:r w:rsidRPr="003B6AD9">
        <w:rPr>
          <w:rFonts w:ascii="Times New Roman" w:hAnsi="Times New Roman"/>
          <w:color w:val="000000" w:themeColor="text1"/>
        </w:rPr>
        <w:t>Multi-temporal Factor Income Strategy</w:t>
      </w:r>
    </w:p>
    <w:p w14:paraId="57336859" w14:textId="201F892E" w:rsidR="003B6AD9" w:rsidRPr="003B6AD9" w:rsidRDefault="003B6AD9" w:rsidP="003B6AD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AD9">
        <w:rPr>
          <w:rFonts w:ascii="Times New Roman" w:hAnsi="Times New Roman" w:cs="Times New Roman" w:hint="eastAsia"/>
          <w:sz w:val="24"/>
          <w:szCs w:val="24"/>
        </w:rPr>
        <w:t>I</w:t>
      </w:r>
      <w:r w:rsidRPr="003B6AD9">
        <w:rPr>
          <w:rFonts w:ascii="Times New Roman" w:hAnsi="Times New Roman" w:cs="Times New Roman"/>
          <w:sz w:val="24"/>
          <w:szCs w:val="24"/>
        </w:rPr>
        <w:t xml:space="preserve">n most quant investment strategies, income model includes several factors to measure the product’s the ability of earnings like </w:t>
      </w:r>
      <w:proofErr w:type="spellStart"/>
      <w:r w:rsidRPr="003B6AD9">
        <w:rPr>
          <w:rFonts w:ascii="Times New Roman" w:hAnsi="Times New Roman" w:cs="Times New Roman"/>
          <w:sz w:val="24"/>
          <w:szCs w:val="24"/>
        </w:rPr>
        <w:t>Fama</w:t>
      </w:r>
      <w:proofErr w:type="spellEnd"/>
      <w:r w:rsidRPr="003B6AD9">
        <w:rPr>
          <w:rFonts w:ascii="Times New Roman" w:hAnsi="Times New Roman" w:cs="Times New Roman"/>
          <w:sz w:val="24"/>
          <w:szCs w:val="24"/>
        </w:rPr>
        <w:t xml:space="preserve">-French Model. But the data available, history price merely, is limited compared to that required in </w:t>
      </w:r>
      <w:proofErr w:type="spellStart"/>
      <w:r w:rsidRPr="003B6AD9">
        <w:rPr>
          <w:rFonts w:ascii="Times New Roman" w:hAnsi="Times New Roman" w:cs="Times New Roman"/>
          <w:sz w:val="24"/>
          <w:szCs w:val="24"/>
        </w:rPr>
        <w:t>Fama</w:t>
      </w:r>
      <w:proofErr w:type="spellEnd"/>
      <w:r w:rsidRPr="003B6AD9">
        <w:rPr>
          <w:rFonts w:ascii="Times New Roman" w:hAnsi="Times New Roman" w:cs="Times New Roman"/>
          <w:sz w:val="24"/>
          <w:szCs w:val="24"/>
        </w:rPr>
        <w:t xml:space="preserve">-French Model. Correspondingly, we estimate three factors based on time series of different lengths including </w:t>
      </w:r>
      <w:proofErr w:type="gramStart"/>
      <w:r w:rsidRPr="003B6AD9">
        <w:rPr>
          <w:rFonts w:ascii="Times New Roman" w:hAnsi="Times New Roman" w:cs="Times New Roman"/>
          <w:sz w:val="24"/>
          <w:szCs w:val="24"/>
        </w:rPr>
        <w:t>short, medium, and long term</w:t>
      </w:r>
      <w:proofErr w:type="gramEnd"/>
      <w:r w:rsidRPr="003B6AD9">
        <w:rPr>
          <w:rFonts w:ascii="Times New Roman" w:hAnsi="Times New Roman" w:cs="Times New Roman"/>
          <w:sz w:val="24"/>
          <w:szCs w:val="24"/>
        </w:rPr>
        <w:t xml:space="preserve"> income factors. Here come the details:</w:t>
      </w:r>
    </w:p>
    <w:p w14:paraId="6A36FA6B" w14:textId="77777777" w:rsidR="003B6AD9" w:rsidRDefault="003B6AD9" w:rsidP="003B6AD9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A31BDC6" wp14:editId="414A4C24">
            <wp:extent cx="5274310" cy="25863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416C" w14:textId="7AE3333D" w:rsidR="003B6AD9" w:rsidRPr="003B6AD9" w:rsidRDefault="003B6AD9" w:rsidP="003B6AD9">
      <w:pPr>
        <w:ind w:leftChars="200" w:left="440" w:rightChars="200" w:right="440"/>
        <w:jc w:val="center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3B6AD9">
        <w:rPr>
          <w:rFonts w:ascii="Times New Roman" w:eastAsiaTheme="minorEastAsia" w:hAnsi="Times New Roman" w:cs="Times New Roman" w:hint="eastAsia"/>
          <w:b/>
          <w:bCs/>
          <w:sz w:val="24"/>
          <w:szCs w:val="24"/>
          <w:lang w:eastAsia="zh-CN"/>
        </w:rPr>
        <w:t>F</w:t>
      </w:r>
      <w:r w:rsidRPr="003B6AD9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/>
        </w:rPr>
        <w:t>ig 4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3B6AD9">
        <w:rPr>
          <w:rFonts w:ascii="宋体" w:eastAsia="宋体" w:hAnsi="宋体" w:cs="微软雅黑" w:hint="eastAsia"/>
          <w:sz w:val="24"/>
          <w:szCs w:val="24"/>
          <w:lang w:eastAsia="zh-CN"/>
        </w:rPr>
        <w:t>图片名称</w:t>
      </w:r>
    </w:p>
    <w:p w14:paraId="5A89B386" w14:textId="3E07B55B" w:rsidR="003B6AD9" w:rsidRPr="003B6AD9" w:rsidRDefault="003B6AD9" w:rsidP="003B6AD9">
      <w:pPr>
        <w:widowControl w:val="0"/>
        <w:autoSpaceDE w:val="0"/>
        <w:autoSpaceDN w:val="0"/>
        <w:adjustRightInd w:val="0"/>
        <w:spacing w:line="240" w:lineRule="atLeast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zh-CN"/>
        </w:rPr>
        <w:t xml:space="preserve">5.1 </w:t>
      </w:r>
      <w:r w:rsidRPr="003B6AD9">
        <w:rPr>
          <w:rFonts w:ascii="Times New Roman" w:eastAsiaTheme="minorEastAsia" w:hAnsi="Times New Roman" w:cs="Times New Roman"/>
          <w:b/>
          <w:bCs/>
          <w:sz w:val="28"/>
          <w:szCs w:val="28"/>
          <w:lang w:eastAsia="zh-CN"/>
        </w:rPr>
        <w:t>Short Term Income Factor based on Poly-regression</w:t>
      </w:r>
    </w:p>
    <w:p w14:paraId="5348E230" w14:textId="77777777" w:rsidR="003B6AD9" w:rsidRPr="003B6AD9" w:rsidRDefault="003B6AD9" w:rsidP="003B6AD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AD9">
        <w:rPr>
          <w:rFonts w:ascii="Times New Roman" w:hAnsi="Times New Roman" w:cs="Times New Roman"/>
          <w:sz w:val="24"/>
          <w:szCs w:val="24"/>
        </w:rPr>
        <w:t xml:space="preserve">Towards a sliding window of five days in length, we conduct Stationary test: </w:t>
      </w:r>
    </w:p>
    <w:p w14:paraId="6774F655" w14:textId="78656FDB" w:rsidR="00E62649" w:rsidRDefault="003B6AD9" w:rsidP="003B6AD9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C82CD9">
        <w:rPr>
          <w:rFonts w:ascii="Times New Roman" w:hAnsi="Times New Roman" w:cs="Times New Roman"/>
          <w:noProof/>
        </w:rPr>
        <w:drawing>
          <wp:inline distT="0" distB="0" distL="0" distR="0" wp14:anchorId="2226FEEC" wp14:editId="4D0E5749">
            <wp:extent cx="5051367" cy="1974149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4" t="17980" b="11809"/>
                    <a:stretch/>
                  </pic:blipFill>
                  <pic:spPr bwMode="auto">
                    <a:xfrm>
                      <a:off x="0" y="0"/>
                      <a:ext cx="5052584" cy="197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51CF1" w14:textId="5267758E" w:rsidR="003B6AD9" w:rsidRPr="00534A03" w:rsidRDefault="003B6AD9" w:rsidP="003B6AD9">
      <w:pPr>
        <w:ind w:leftChars="200" w:left="440" w:rightChars="200" w:right="440"/>
        <w:jc w:val="center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534A03">
        <w:rPr>
          <w:rFonts w:ascii="Times New Roman" w:eastAsiaTheme="minorEastAsia" w:hAnsi="Times New Roman" w:cs="Times New Roman" w:hint="eastAsia"/>
          <w:b/>
          <w:bCs/>
          <w:sz w:val="21"/>
          <w:szCs w:val="21"/>
          <w:lang w:eastAsia="zh-CN"/>
        </w:rPr>
        <w:t>F</w:t>
      </w:r>
      <w:r w:rsidRPr="00534A03">
        <w:rPr>
          <w:rFonts w:ascii="Times New Roman" w:eastAsiaTheme="minorEastAsia" w:hAnsi="Times New Roman" w:cs="Times New Roman"/>
          <w:b/>
          <w:bCs/>
          <w:sz w:val="21"/>
          <w:szCs w:val="21"/>
          <w:lang w:eastAsia="zh-CN"/>
        </w:rPr>
        <w:t xml:space="preserve">ig 5 </w:t>
      </w:r>
      <w:r w:rsidRPr="00534A03">
        <w:rPr>
          <w:rFonts w:ascii="宋体" w:eastAsia="宋体" w:hAnsi="宋体" w:cs="微软雅黑" w:hint="eastAsia"/>
          <w:sz w:val="21"/>
          <w:szCs w:val="21"/>
          <w:lang w:eastAsia="zh-CN"/>
        </w:rPr>
        <w:t>图片名称</w:t>
      </w:r>
    </w:p>
    <w:p w14:paraId="6681133A" w14:textId="77777777" w:rsidR="003B6AD9" w:rsidRPr="003B6AD9" w:rsidRDefault="003B6AD9" w:rsidP="003B6AD9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14:paraId="17EC06DD" w14:textId="77777777" w:rsidR="003B6AD9" w:rsidRPr="003B6AD9" w:rsidRDefault="003B6AD9" w:rsidP="003B6AD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AD9">
        <w:rPr>
          <w:rFonts w:ascii="Times New Roman" w:hAnsi="Times New Roman" w:cs="Times New Roman" w:hint="eastAsia"/>
          <w:sz w:val="24"/>
          <w:szCs w:val="24"/>
        </w:rPr>
        <w:t>T</w:t>
      </w:r>
      <w:r w:rsidRPr="003B6AD9">
        <w:rPr>
          <w:rFonts w:ascii="Times New Roman" w:hAnsi="Times New Roman" w:cs="Times New Roman"/>
          <w:sz w:val="24"/>
          <w:szCs w:val="24"/>
        </w:rPr>
        <w:t>h</w:t>
      </w:r>
      <w:r w:rsidRPr="003B6AD9">
        <w:rPr>
          <w:rFonts w:ascii="Times New Roman" w:hAnsi="Times New Roman" w:cs="Times New Roman" w:hint="eastAsia"/>
          <w:sz w:val="24"/>
          <w:szCs w:val="24"/>
        </w:rPr>
        <w:t>e</w:t>
      </w:r>
      <w:r w:rsidRPr="003B6AD9">
        <w:rPr>
          <w:rFonts w:ascii="Times New Roman" w:hAnsi="Times New Roman" w:cs="Times New Roman"/>
          <w:sz w:val="24"/>
          <w:szCs w:val="24"/>
        </w:rPr>
        <w:t xml:space="preserve"> results of ADF test shows the short term (ranging 5 days) appears fluctuation. Poly-regression is proved to be a powerful tool for short-term time series with high volatility and nonlinearity to forecast.</w:t>
      </w:r>
    </w:p>
    <w:p w14:paraId="54CFFDBD" w14:textId="77777777" w:rsidR="003B6AD9" w:rsidRPr="003B6AD9" w:rsidRDefault="003B6AD9" w:rsidP="003B6AD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AD9">
        <w:rPr>
          <w:rFonts w:ascii="Times New Roman" w:hAnsi="Times New Roman" w:cs="Times New Roman" w:hint="eastAsia"/>
          <w:sz w:val="24"/>
          <w:szCs w:val="24"/>
        </w:rPr>
        <w:t>H</w:t>
      </w:r>
      <w:r w:rsidRPr="003B6AD9">
        <w:rPr>
          <w:rFonts w:ascii="Times New Roman" w:hAnsi="Times New Roman" w:cs="Times New Roman"/>
          <w:sz w:val="24"/>
          <w:szCs w:val="24"/>
        </w:rPr>
        <w:t>ere is part of the forecasting of Poly-regression randomly intercepted:</w:t>
      </w:r>
    </w:p>
    <w:p w14:paraId="244FADDB" w14:textId="699B985D" w:rsidR="00534A03" w:rsidRDefault="00534A03" w:rsidP="00534A03">
      <w:pPr>
        <w:rPr>
          <w:rFonts w:ascii="Times New Roman" w:hAnsi="Times New Roman" w:cs="Times New Roman"/>
        </w:rPr>
      </w:pPr>
      <w:r w:rsidRPr="00DB094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C58F22" wp14:editId="4A10D169">
            <wp:extent cx="5274180" cy="2119745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02" b="8124"/>
                    <a:stretch/>
                  </pic:blipFill>
                  <pic:spPr bwMode="auto">
                    <a:xfrm>
                      <a:off x="0" y="0"/>
                      <a:ext cx="5274310" cy="211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10DB1" w14:textId="07517027" w:rsidR="00534A03" w:rsidRPr="00534A03" w:rsidRDefault="00534A03" w:rsidP="00534A03">
      <w:pPr>
        <w:rPr>
          <w:rFonts w:ascii="Times New Roman" w:eastAsia="宋体" w:hAnsi="Times New Roman" w:cs="Times New Roman"/>
          <w:lang w:eastAsia="zh-CN"/>
        </w:rPr>
      </w:pPr>
    </w:p>
    <w:p w14:paraId="1FCD5F16" w14:textId="77777777" w:rsidR="00534A03" w:rsidRDefault="00534A03" w:rsidP="00534A03">
      <w:pPr>
        <w:rPr>
          <w:rFonts w:ascii="Times New Roman" w:hAnsi="Times New Roman" w:cs="Times New Roman"/>
        </w:rPr>
      </w:pPr>
      <w:r w:rsidRPr="00DB0949">
        <w:rPr>
          <w:rFonts w:ascii="Times New Roman" w:hAnsi="Times New Roman" w:cs="Times New Roman"/>
          <w:noProof/>
        </w:rPr>
        <w:drawing>
          <wp:inline distT="0" distB="0" distL="0" distR="0" wp14:anchorId="023E7C9E" wp14:editId="323F7A36">
            <wp:extent cx="5273674" cy="2126673"/>
            <wp:effectExtent l="0" t="0" r="381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79" b="9594"/>
                    <a:stretch/>
                  </pic:blipFill>
                  <pic:spPr bwMode="auto">
                    <a:xfrm>
                      <a:off x="0" y="0"/>
                      <a:ext cx="5274310" cy="212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0FE2B" w14:textId="77777777" w:rsidR="00E62649" w:rsidRPr="003B6AD9" w:rsidRDefault="00E62649" w:rsidP="00A4770A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14:paraId="6EF73F19" w14:textId="418B0089" w:rsidR="003E77D8" w:rsidRPr="003E77D8" w:rsidRDefault="003E77D8" w:rsidP="00E923A2">
      <w:pPr>
        <w:pStyle w:val="1"/>
        <w:spacing w:beforeLines="50" w:before="120" w:afterLines="50" w:after="120"/>
        <w:jc w:val="both"/>
        <w:rPr>
          <w:rFonts w:ascii="Times New Roman" w:hAnsi="Times New Roman"/>
        </w:rPr>
      </w:pPr>
      <w:bookmarkStart w:id="43" w:name="_Toc506259696"/>
      <w:bookmarkStart w:id="44" w:name="_Toc506266317"/>
      <w:bookmarkStart w:id="45" w:name="_Toc506266497"/>
      <w:bookmarkStart w:id="46" w:name="_Toc506267494"/>
      <w:bookmarkStart w:id="47" w:name="_Toc514422375"/>
      <w:bookmarkStart w:id="48" w:name="_Toc514422745"/>
      <w:bookmarkStart w:id="49" w:name="_Toc514422770"/>
      <w:bookmarkStart w:id="50" w:name="_Toc514422913"/>
      <w:r w:rsidRPr="003E77D8">
        <w:rPr>
          <w:rFonts w:ascii="Times New Roman" w:hAnsi="Times New Roman"/>
        </w:rPr>
        <w:t xml:space="preserve">8. </w:t>
      </w:r>
      <w:bookmarkEnd w:id="43"/>
      <w:r w:rsidRPr="003E77D8">
        <w:rPr>
          <w:rFonts w:ascii="Times New Roman" w:hAnsi="Times New Roman"/>
        </w:rPr>
        <w:t>Modifications of our model</w:t>
      </w:r>
      <w:bookmarkEnd w:id="44"/>
      <w:bookmarkEnd w:id="45"/>
      <w:bookmarkEnd w:id="46"/>
      <w:bookmarkEnd w:id="47"/>
      <w:bookmarkEnd w:id="48"/>
      <w:bookmarkEnd w:id="49"/>
      <w:bookmarkEnd w:id="50"/>
    </w:p>
    <w:p w14:paraId="1E3CA7D5" w14:textId="77777777" w:rsidR="003E77D8" w:rsidRPr="003E77D8" w:rsidRDefault="003E77D8" w:rsidP="00E923A2">
      <w:pPr>
        <w:pStyle w:val="1"/>
        <w:spacing w:beforeLines="50" w:before="120" w:afterLines="50" w:after="120"/>
        <w:jc w:val="both"/>
        <w:rPr>
          <w:rFonts w:ascii="Times New Roman" w:hAnsi="Times New Roman"/>
        </w:rPr>
      </w:pPr>
      <w:bookmarkStart w:id="51" w:name="_Toc506259699"/>
      <w:bookmarkStart w:id="52" w:name="_Toc506266320"/>
      <w:bookmarkStart w:id="53" w:name="_Toc506266500"/>
      <w:bookmarkStart w:id="54" w:name="_Toc506267497"/>
      <w:bookmarkStart w:id="55" w:name="_Toc514422378"/>
      <w:bookmarkStart w:id="56" w:name="_Toc514422748"/>
      <w:bookmarkStart w:id="57" w:name="_Toc514422773"/>
      <w:bookmarkStart w:id="58" w:name="_Toc514422916"/>
      <w:r w:rsidRPr="003E77D8">
        <w:rPr>
          <w:rFonts w:ascii="Times New Roman" w:hAnsi="Times New Roman"/>
        </w:rPr>
        <w:t>9. Sensitivity Analysis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17FF52B3" w14:textId="77777777" w:rsidR="003E77D8" w:rsidRPr="003E77D8" w:rsidRDefault="003E77D8" w:rsidP="00E923A2">
      <w:pPr>
        <w:pStyle w:val="1"/>
        <w:spacing w:beforeLines="50" w:before="120" w:afterLines="50" w:after="120"/>
        <w:jc w:val="both"/>
        <w:rPr>
          <w:rFonts w:ascii="Times New Roman" w:hAnsi="Times New Roman"/>
        </w:rPr>
      </w:pPr>
      <w:bookmarkStart w:id="59" w:name="_Toc506259700"/>
      <w:bookmarkStart w:id="60" w:name="_Toc506266321"/>
      <w:bookmarkStart w:id="61" w:name="_Toc506266501"/>
      <w:bookmarkStart w:id="62" w:name="_Toc506267498"/>
      <w:bookmarkStart w:id="63" w:name="_Toc514422379"/>
      <w:bookmarkStart w:id="64" w:name="_Toc514422749"/>
      <w:bookmarkStart w:id="65" w:name="_Toc514422774"/>
      <w:bookmarkStart w:id="66" w:name="_Toc514422917"/>
      <w:r w:rsidRPr="003E77D8">
        <w:rPr>
          <w:rFonts w:ascii="Times New Roman" w:hAnsi="Times New Roman"/>
        </w:rPr>
        <w:t>10. Strengths and Weaknesses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391458F9" w14:textId="72B636D1" w:rsidR="003E77D8" w:rsidRDefault="003E77D8" w:rsidP="00E923A2">
      <w:pPr>
        <w:pStyle w:val="aa"/>
        <w:spacing w:beforeLines="25" w:before="60" w:afterLines="25" w:after="60"/>
        <w:jc w:val="both"/>
        <w:rPr>
          <w:rFonts w:ascii="Times New Roman" w:hAnsi="Times New Roman" w:cs="Times New Roman"/>
        </w:rPr>
      </w:pPr>
      <w:bookmarkStart w:id="67" w:name="_Toc506259701"/>
      <w:bookmarkStart w:id="68" w:name="_Toc506266322"/>
      <w:bookmarkStart w:id="69" w:name="_Toc506266502"/>
      <w:bookmarkStart w:id="70" w:name="_Toc506267499"/>
      <w:bookmarkStart w:id="71" w:name="_Toc514422380"/>
      <w:bookmarkStart w:id="72" w:name="_Toc514422750"/>
      <w:bookmarkStart w:id="73" w:name="_Toc514422775"/>
      <w:bookmarkStart w:id="74" w:name="_Toc514422918"/>
      <w:r w:rsidRPr="003E77D8">
        <w:rPr>
          <w:rFonts w:ascii="Times New Roman" w:hAnsi="Times New Roman" w:cs="Times New Roman"/>
        </w:rPr>
        <w:t>10.1 Strengths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5361D860" w14:textId="77777777" w:rsidR="00E821E1" w:rsidRPr="00E821E1" w:rsidRDefault="00E821E1" w:rsidP="00E923A2">
      <w:pPr>
        <w:pStyle w:val="ac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</w:p>
    <w:p w14:paraId="5CA607EB" w14:textId="77777777" w:rsidR="003E77D8" w:rsidRPr="003E77D8" w:rsidRDefault="003E77D8" w:rsidP="00E923A2">
      <w:pPr>
        <w:pStyle w:val="aa"/>
        <w:spacing w:beforeLines="25" w:before="60" w:afterLines="25" w:after="60"/>
        <w:jc w:val="both"/>
        <w:rPr>
          <w:rFonts w:ascii="Times New Roman" w:hAnsi="Times New Roman" w:cs="Times New Roman"/>
        </w:rPr>
      </w:pPr>
      <w:bookmarkStart w:id="75" w:name="_Toc506259702"/>
      <w:bookmarkStart w:id="76" w:name="_Toc506266323"/>
      <w:bookmarkStart w:id="77" w:name="_Toc506266503"/>
      <w:bookmarkStart w:id="78" w:name="_Toc506267500"/>
      <w:bookmarkStart w:id="79" w:name="_Toc514422381"/>
      <w:bookmarkStart w:id="80" w:name="_Toc514422751"/>
      <w:bookmarkStart w:id="81" w:name="_Toc514422776"/>
      <w:bookmarkStart w:id="82" w:name="_Toc514422919"/>
      <w:r w:rsidRPr="003E77D8">
        <w:rPr>
          <w:rFonts w:ascii="Times New Roman" w:hAnsi="Times New Roman" w:cs="Times New Roman"/>
        </w:rPr>
        <w:t>10.2 Weaknesses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688ABCCD" w14:textId="03AD9360" w:rsidR="003E77D8" w:rsidRPr="001907AB" w:rsidRDefault="003E77D8" w:rsidP="00E923A2">
      <w:pPr>
        <w:pStyle w:val="ac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</w:p>
    <w:p w14:paraId="34FB80B9" w14:textId="4AAE3323" w:rsidR="001907AB" w:rsidRDefault="001907AB" w:rsidP="00E923A2">
      <w:pPr>
        <w:jc w:val="both"/>
        <w:rPr>
          <w:rFonts w:ascii="Times New Roman" w:hAnsi="Times New Roman" w:cs="Times New Roman"/>
        </w:rPr>
      </w:pPr>
    </w:p>
    <w:p w14:paraId="2791566D" w14:textId="77777777" w:rsidR="001907AB" w:rsidRDefault="001907AB" w:rsidP="00E923A2">
      <w:pPr>
        <w:pStyle w:val="Default"/>
        <w:jc w:val="both"/>
      </w:pPr>
    </w:p>
    <w:p w14:paraId="17ECA45A" w14:textId="344641F6" w:rsidR="001907AB" w:rsidRDefault="001907AB" w:rsidP="00E923A2">
      <w:pPr>
        <w:jc w:val="both"/>
        <w:rPr>
          <w:rFonts w:ascii="Times New Roman" w:eastAsiaTheme="minorEastAsia" w:hAnsi="Times New Roman" w:cs="Times New Roman"/>
          <w:sz w:val="34"/>
          <w:szCs w:val="34"/>
          <w:lang w:eastAsia="zh-CN"/>
        </w:rPr>
      </w:pPr>
      <w:r>
        <w:rPr>
          <w:rFonts w:ascii="Times New Roman" w:eastAsiaTheme="minorEastAsia" w:hAnsi="Times New Roman" w:cs="Times New Roman"/>
          <w:sz w:val="34"/>
          <w:szCs w:val="34"/>
          <w:lang w:eastAsia="ja-JP"/>
        </w:rPr>
        <w:t>Memorandum</w:t>
      </w:r>
      <w:r w:rsidR="00AC2CDC" w:rsidRPr="00AC2CDC">
        <w:rPr>
          <w:rFonts w:ascii="宋体" w:eastAsia="宋体" w:hAnsi="宋体" w:cs="Times New Roman"/>
          <w:sz w:val="34"/>
          <w:szCs w:val="34"/>
          <w:lang w:eastAsia="ja-JP"/>
        </w:rPr>
        <w:t>(</w:t>
      </w:r>
      <w:r w:rsidR="00AC2CDC" w:rsidRPr="00AC2CDC">
        <w:rPr>
          <w:rFonts w:ascii="宋体" w:eastAsia="宋体" w:hAnsi="宋体" w:cs="Times New Roman" w:hint="eastAsia"/>
          <w:sz w:val="34"/>
          <w:szCs w:val="34"/>
          <w:lang w:eastAsia="zh-CN"/>
        </w:rPr>
        <w:t>新的一页)</w:t>
      </w:r>
    </w:p>
    <w:p w14:paraId="11865569" w14:textId="77777777" w:rsidR="001907AB" w:rsidRPr="001907AB" w:rsidRDefault="001907AB" w:rsidP="00E923A2">
      <w:pPr>
        <w:jc w:val="both"/>
        <w:rPr>
          <w:rFonts w:ascii="Times New Roman" w:hAnsi="Times New Roman" w:cs="Times New Roman"/>
          <w:lang w:eastAsia="zh-CN"/>
        </w:rPr>
      </w:pPr>
    </w:p>
    <w:p w14:paraId="2D79FD09" w14:textId="77777777" w:rsidR="003E77D8" w:rsidRPr="003E77D8" w:rsidRDefault="003E77D8" w:rsidP="00E923A2">
      <w:pPr>
        <w:jc w:val="both"/>
        <w:rPr>
          <w:rFonts w:ascii="Times New Roman" w:hAnsi="Times New Roman" w:cs="Times New Roman"/>
        </w:rPr>
      </w:pPr>
      <w:r w:rsidRPr="003E77D8">
        <w:rPr>
          <w:rFonts w:ascii="Times New Roman" w:hAnsi="Times New Roman" w:cs="Times New Roman"/>
        </w:rPr>
        <w:br w:type="page"/>
      </w:r>
    </w:p>
    <w:p w14:paraId="3BECFFB6" w14:textId="77777777" w:rsidR="003E77D8" w:rsidRPr="003E77D8" w:rsidRDefault="003E77D8" w:rsidP="00E923A2">
      <w:pPr>
        <w:pStyle w:val="1"/>
        <w:spacing w:beforeLines="50" w:before="120" w:afterLines="50" w:after="120"/>
        <w:jc w:val="both"/>
        <w:rPr>
          <w:rFonts w:ascii="Times New Roman" w:hAnsi="Times New Roman"/>
        </w:rPr>
      </w:pPr>
      <w:bookmarkStart w:id="83" w:name="_Toc506259703"/>
      <w:bookmarkStart w:id="84" w:name="_Toc506266324"/>
      <w:bookmarkStart w:id="85" w:name="_Toc506266504"/>
      <w:bookmarkStart w:id="86" w:name="_Toc506267501"/>
      <w:bookmarkStart w:id="87" w:name="_Toc514422382"/>
      <w:bookmarkStart w:id="88" w:name="_Toc514422752"/>
      <w:bookmarkStart w:id="89" w:name="_Toc514422777"/>
      <w:bookmarkStart w:id="90" w:name="_Toc514422920"/>
      <w:r w:rsidRPr="003E77D8">
        <w:rPr>
          <w:rFonts w:ascii="Times New Roman" w:hAnsi="Times New Roman"/>
        </w:rPr>
        <w:lastRenderedPageBreak/>
        <w:t>References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0E1AC0DD" w14:textId="77777777" w:rsidR="003E77D8" w:rsidRPr="003E77D8" w:rsidRDefault="003E77D8" w:rsidP="00E923A2">
      <w:pPr>
        <w:jc w:val="both"/>
        <w:rPr>
          <w:rFonts w:ascii="Times New Roman" w:hAnsi="Times New Roman" w:cs="Times New Roman"/>
        </w:rPr>
      </w:pPr>
    </w:p>
    <w:p w14:paraId="6A4AC0CB" w14:textId="77777777" w:rsidR="00B47C74" w:rsidRPr="003E77D8" w:rsidRDefault="00B47C74" w:rsidP="00E923A2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B47C74" w:rsidRPr="003E77D8" w:rsidSect="00B47C74">
      <w:type w:val="continuous"/>
      <w:pgSz w:w="12240" w:h="15840" w:code="1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FEFFF" w14:textId="77777777" w:rsidR="009F4A0E" w:rsidRDefault="009F4A0E" w:rsidP="00E85789">
      <w:r>
        <w:separator/>
      </w:r>
    </w:p>
  </w:endnote>
  <w:endnote w:type="continuationSeparator" w:id="0">
    <w:p w14:paraId="35183903" w14:textId="77777777" w:rsidR="009F4A0E" w:rsidRDefault="009F4A0E" w:rsidP="00E8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altName w:val="N Sim 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F456B" w14:textId="77777777" w:rsidR="009F4A0E" w:rsidRDefault="009F4A0E" w:rsidP="00E85789">
      <w:r>
        <w:separator/>
      </w:r>
    </w:p>
  </w:footnote>
  <w:footnote w:type="continuationSeparator" w:id="0">
    <w:p w14:paraId="0D33DC26" w14:textId="77777777" w:rsidR="009F4A0E" w:rsidRDefault="009F4A0E" w:rsidP="00E85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25CB4" w14:textId="27C7EE9F" w:rsidR="00E85789" w:rsidRDefault="00B47C74" w:rsidP="00E85789">
    <w:pPr>
      <w:pStyle w:val="a3"/>
    </w:pPr>
    <w:r>
      <w:rPr>
        <w:rStyle w:val="a7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8023F"/>
    <w:multiLevelType w:val="hybridMultilevel"/>
    <w:tmpl w:val="5F0A8AB6"/>
    <w:lvl w:ilvl="0" w:tplc="536CAB78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 w15:restartNumberingAfterBreak="0">
    <w:nsid w:val="1D381E5D"/>
    <w:multiLevelType w:val="hybridMultilevel"/>
    <w:tmpl w:val="3C109E2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676300D3"/>
    <w:multiLevelType w:val="hybridMultilevel"/>
    <w:tmpl w:val="7E2CBF90"/>
    <w:lvl w:ilvl="0" w:tplc="536CAB78">
      <w:start w:val="1"/>
      <w:numFmt w:val="bullet"/>
      <w:lvlText w:val=""/>
      <w:lvlJc w:val="left"/>
      <w:pPr>
        <w:ind w:left="1215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E1"/>
    <w:rsid w:val="000000E5"/>
    <w:rsid w:val="00015115"/>
    <w:rsid w:val="000164E6"/>
    <w:rsid w:val="00052D31"/>
    <w:rsid w:val="0009763B"/>
    <w:rsid w:val="000C22A4"/>
    <w:rsid w:val="000C6C86"/>
    <w:rsid w:val="000E3502"/>
    <w:rsid w:val="00140E89"/>
    <w:rsid w:val="00146177"/>
    <w:rsid w:val="00173E0E"/>
    <w:rsid w:val="001844E5"/>
    <w:rsid w:val="001907AB"/>
    <w:rsid w:val="00197038"/>
    <w:rsid w:val="001B30CB"/>
    <w:rsid w:val="001C6F40"/>
    <w:rsid w:val="001C71B5"/>
    <w:rsid w:val="001E38B5"/>
    <w:rsid w:val="001F1F39"/>
    <w:rsid w:val="002022F6"/>
    <w:rsid w:val="002175EF"/>
    <w:rsid w:val="002659D9"/>
    <w:rsid w:val="00281E3E"/>
    <w:rsid w:val="002C176E"/>
    <w:rsid w:val="002F24DB"/>
    <w:rsid w:val="003038BB"/>
    <w:rsid w:val="0031488F"/>
    <w:rsid w:val="003573BE"/>
    <w:rsid w:val="00374346"/>
    <w:rsid w:val="003748F0"/>
    <w:rsid w:val="003911E4"/>
    <w:rsid w:val="003B6AD9"/>
    <w:rsid w:val="003E0DBC"/>
    <w:rsid w:val="003E77D8"/>
    <w:rsid w:val="0046088B"/>
    <w:rsid w:val="004620FF"/>
    <w:rsid w:val="00484985"/>
    <w:rsid w:val="00486312"/>
    <w:rsid w:val="004A4CF6"/>
    <w:rsid w:val="004F42D3"/>
    <w:rsid w:val="004F5F34"/>
    <w:rsid w:val="00534A03"/>
    <w:rsid w:val="00541E6A"/>
    <w:rsid w:val="00582F3B"/>
    <w:rsid w:val="00591BDE"/>
    <w:rsid w:val="00592D26"/>
    <w:rsid w:val="005A4DE5"/>
    <w:rsid w:val="005A7900"/>
    <w:rsid w:val="005B7D1B"/>
    <w:rsid w:val="00612948"/>
    <w:rsid w:val="00626A78"/>
    <w:rsid w:val="00626EF5"/>
    <w:rsid w:val="00631F0E"/>
    <w:rsid w:val="00634B96"/>
    <w:rsid w:val="006527A1"/>
    <w:rsid w:val="00670B78"/>
    <w:rsid w:val="00685325"/>
    <w:rsid w:val="0068609A"/>
    <w:rsid w:val="006903E7"/>
    <w:rsid w:val="006A3D0E"/>
    <w:rsid w:val="006B3A7C"/>
    <w:rsid w:val="006E65D5"/>
    <w:rsid w:val="006F7F6A"/>
    <w:rsid w:val="007108EC"/>
    <w:rsid w:val="00720F91"/>
    <w:rsid w:val="007337CC"/>
    <w:rsid w:val="0075583C"/>
    <w:rsid w:val="00776171"/>
    <w:rsid w:val="00791649"/>
    <w:rsid w:val="007D1357"/>
    <w:rsid w:val="008015F0"/>
    <w:rsid w:val="00805046"/>
    <w:rsid w:val="008211BA"/>
    <w:rsid w:val="00855FCF"/>
    <w:rsid w:val="00886749"/>
    <w:rsid w:val="008A09F6"/>
    <w:rsid w:val="008A0C72"/>
    <w:rsid w:val="008B1092"/>
    <w:rsid w:val="008B11FF"/>
    <w:rsid w:val="00901961"/>
    <w:rsid w:val="0092081D"/>
    <w:rsid w:val="009248C8"/>
    <w:rsid w:val="00945712"/>
    <w:rsid w:val="00963899"/>
    <w:rsid w:val="0097793C"/>
    <w:rsid w:val="009A2026"/>
    <w:rsid w:val="009C304D"/>
    <w:rsid w:val="009D036C"/>
    <w:rsid w:val="009D0407"/>
    <w:rsid w:val="009D6085"/>
    <w:rsid w:val="009F4592"/>
    <w:rsid w:val="009F4A0E"/>
    <w:rsid w:val="009F7173"/>
    <w:rsid w:val="00A13C91"/>
    <w:rsid w:val="00A1407C"/>
    <w:rsid w:val="00A4770A"/>
    <w:rsid w:val="00A50C55"/>
    <w:rsid w:val="00A70DAC"/>
    <w:rsid w:val="00A73EF3"/>
    <w:rsid w:val="00A80023"/>
    <w:rsid w:val="00A93CD2"/>
    <w:rsid w:val="00AA34E5"/>
    <w:rsid w:val="00AA4B0F"/>
    <w:rsid w:val="00AC2CDC"/>
    <w:rsid w:val="00AD426C"/>
    <w:rsid w:val="00AE2C57"/>
    <w:rsid w:val="00B12BA2"/>
    <w:rsid w:val="00B23F38"/>
    <w:rsid w:val="00B477A6"/>
    <w:rsid w:val="00B47C74"/>
    <w:rsid w:val="00B50F7B"/>
    <w:rsid w:val="00BB6C5F"/>
    <w:rsid w:val="00BF1D9E"/>
    <w:rsid w:val="00BF2E9C"/>
    <w:rsid w:val="00C3303D"/>
    <w:rsid w:val="00C457C1"/>
    <w:rsid w:val="00C53645"/>
    <w:rsid w:val="00C669A9"/>
    <w:rsid w:val="00C84B6E"/>
    <w:rsid w:val="00C967E1"/>
    <w:rsid w:val="00CC1795"/>
    <w:rsid w:val="00D0252F"/>
    <w:rsid w:val="00D02EE1"/>
    <w:rsid w:val="00D11678"/>
    <w:rsid w:val="00D70A92"/>
    <w:rsid w:val="00DB59BB"/>
    <w:rsid w:val="00DF5B10"/>
    <w:rsid w:val="00E03D6E"/>
    <w:rsid w:val="00E13BBD"/>
    <w:rsid w:val="00E322A5"/>
    <w:rsid w:val="00E365CC"/>
    <w:rsid w:val="00E62649"/>
    <w:rsid w:val="00E63CA1"/>
    <w:rsid w:val="00E821E1"/>
    <w:rsid w:val="00E85789"/>
    <w:rsid w:val="00E923A2"/>
    <w:rsid w:val="00EA201B"/>
    <w:rsid w:val="00EA6531"/>
    <w:rsid w:val="00EB36DA"/>
    <w:rsid w:val="00EC1EEB"/>
    <w:rsid w:val="00ED79BF"/>
    <w:rsid w:val="00EE6DDD"/>
    <w:rsid w:val="00F3718C"/>
    <w:rsid w:val="00F9373F"/>
    <w:rsid w:val="00FB71F1"/>
    <w:rsid w:val="00FD4D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2"/>
    </o:shapelayout>
  </w:shapeDefaults>
  <w:decimalSymbol w:val="."/>
  <w:listSeparator w:val=","/>
  <w14:docId w14:val="73C3904D"/>
  <w15:docId w15:val="{BED43EF4-4FE2-4760-91A5-B0F72243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3E77D8"/>
    <w:pPr>
      <w:keepNext/>
      <w:keepLines/>
      <w:widowControl w:val="0"/>
      <w:spacing w:line="360" w:lineRule="auto"/>
      <w:outlineLvl w:val="0"/>
    </w:pPr>
    <w:rPr>
      <w:rFonts w:ascii="Calibri" w:eastAsia="宋体" w:hAnsi="Calibri" w:cs="Times New Roman"/>
      <w:b/>
      <w:bCs/>
      <w:kern w:val="44"/>
      <w:sz w:val="32"/>
      <w:szCs w:val="4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7">
    <w:name w:val="page number"/>
    <w:basedOn w:val="a0"/>
    <w:uiPriority w:val="99"/>
    <w:semiHidden/>
    <w:unhideWhenUsed/>
    <w:rsid w:val="00E85789"/>
  </w:style>
  <w:style w:type="table" w:styleId="a8">
    <w:name w:val="Table Grid"/>
    <w:basedOn w:val="a1"/>
    <w:uiPriority w:val="39"/>
    <w:rsid w:val="00B47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685325"/>
    <w:rPr>
      <w:b/>
      <w:bCs/>
    </w:rPr>
  </w:style>
  <w:style w:type="paragraph" w:customStyle="1" w:styleId="df">
    <w:name w:val="df"/>
    <w:basedOn w:val="a"/>
    <w:uiPriority w:val="99"/>
    <w:rsid w:val="003E77D8"/>
    <w:pPr>
      <w:widowControl w:val="0"/>
      <w:tabs>
        <w:tab w:val="center" w:pos="4080"/>
        <w:tab w:val="right" w:pos="8160"/>
      </w:tabs>
      <w:jc w:val="center"/>
    </w:pPr>
    <w:rPr>
      <w:rFonts w:ascii="Times New Roman" w:eastAsia="宋体" w:hAnsi="Times New Roman" w:cs="Times New Roman"/>
      <w:b/>
      <w:bCs/>
      <w:kern w:val="2"/>
      <w:sz w:val="24"/>
      <w:szCs w:val="24"/>
      <w:lang w:eastAsia="zh-CN"/>
    </w:rPr>
  </w:style>
  <w:style w:type="paragraph" w:styleId="TOC1">
    <w:name w:val="toc 1"/>
    <w:basedOn w:val="a"/>
    <w:next w:val="a"/>
    <w:uiPriority w:val="39"/>
    <w:qFormat/>
    <w:rsid w:val="003E77D8"/>
    <w:pPr>
      <w:widowControl w:val="0"/>
      <w:spacing w:before="120" w:after="120"/>
    </w:pPr>
    <w:rPr>
      <w:rFonts w:hAnsi="Times New Roman" w:cs="Times New Roman"/>
      <w:b/>
      <w:bCs/>
      <w:caps/>
      <w:kern w:val="2"/>
      <w:sz w:val="20"/>
      <w:szCs w:val="20"/>
      <w:lang w:eastAsia="zh-CN"/>
    </w:rPr>
  </w:style>
  <w:style w:type="character" w:customStyle="1" w:styleId="10">
    <w:name w:val="标题 1 字符"/>
    <w:basedOn w:val="a0"/>
    <w:link w:val="1"/>
    <w:uiPriority w:val="99"/>
    <w:rsid w:val="003E77D8"/>
    <w:rPr>
      <w:rFonts w:ascii="Calibri" w:eastAsia="宋体" w:hAnsi="Calibri"/>
      <w:b/>
      <w:bCs/>
      <w:kern w:val="44"/>
      <w:sz w:val="32"/>
      <w:szCs w:val="44"/>
      <w:lang w:eastAsia="zh-CN"/>
    </w:rPr>
  </w:style>
  <w:style w:type="paragraph" w:styleId="aa">
    <w:name w:val="Subtitle"/>
    <w:basedOn w:val="a"/>
    <w:next w:val="a"/>
    <w:link w:val="ab"/>
    <w:uiPriority w:val="99"/>
    <w:qFormat/>
    <w:rsid w:val="003E77D8"/>
    <w:pPr>
      <w:widowControl w:val="0"/>
      <w:outlineLvl w:val="1"/>
    </w:pPr>
    <w:rPr>
      <w:rFonts w:ascii="Cambria" w:eastAsia="宋体" w:hAnsi="Cambria" w:cs="Cambria"/>
      <w:b/>
      <w:bCs/>
      <w:kern w:val="28"/>
      <w:sz w:val="28"/>
      <w:szCs w:val="28"/>
      <w:lang w:eastAsia="zh-CN"/>
    </w:rPr>
  </w:style>
  <w:style w:type="character" w:customStyle="1" w:styleId="ab">
    <w:name w:val="副标题 字符"/>
    <w:basedOn w:val="a0"/>
    <w:link w:val="aa"/>
    <w:uiPriority w:val="99"/>
    <w:rsid w:val="003E77D8"/>
    <w:rPr>
      <w:rFonts w:ascii="Cambria" w:eastAsia="宋体" w:hAnsi="Cambria" w:cs="Cambria"/>
      <w:b/>
      <w:bCs/>
      <w:kern w:val="28"/>
      <w:sz w:val="28"/>
      <w:szCs w:val="28"/>
      <w:lang w:eastAsia="zh-CN"/>
    </w:rPr>
  </w:style>
  <w:style w:type="paragraph" w:styleId="ac">
    <w:name w:val="List Paragraph"/>
    <w:basedOn w:val="a"/>
    <w:uiPriority w:val="34"/>
    <w:qFormat/>
    <w:rsid w:val="003E77D8"/>
    <w:pPr>
      <w:widowControl w:val="0"/>
      <w:ind w:firstLineChars="200" w:firstLine="420"/>
      <w:jc w:val="both"/>
    </w:pPr>
    <w:rPr>
      <w:rFonts w:eastAsiaTheme="minorEastAsia"/>
      <w:kern w:val="2"/>
      <w:sz w:val="21"/>
      <w:szCs w:val="24"/>
      <w:lang w:eastAsia="zh-CN"/>
    </w:rPr>
  </w:style>
  <w:style w:type="paragraph" w:customStyle="1" w:styleId="Default">
    <w:name w:val="Default"/>
    <w:rsid w:val="001907AB"/>
    <w:pPr>
      <w:widowControl w:val="0"/>
      <w:autoSpaceDE w:val="0"/>
      <w:autoSpaceDN w:val="0"/>
      <w:adjustRightInd w:val="0"/>
    </w:pPr>
    <w:rPr>
      <w:color w:val="000000"/>
    </w:rPr>
  </w:style>
  <w:style w:type="character" w:styleId="ad">
    <w:name w:val="Hyperlink"/>
    <w:basedOn w:val="a0"/>
    <w:uiPriority w:val="99"/>
    <w:semiHidden/>
    <w:unhideWhenUsed/>
    <w:rsid w:val="00484985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BF2E9C"/>
  </w:style>
  <w:style w:type="character" w:styleId="ae">
    <w:name w:val="Placeholder Text"/>
    <w:basedOn w:val="a0"/>
    <w:uiPriority w:val="99"/>
    <w:semiHidden/>
    <w:rsid w:val="00ED79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header" Target="header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1669</Words>
  <Characters>9516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COMAP Inc.</dc:creator>
  <cp:keywords/>
  <dc:description/>
  <cp:lastModifiedBy>强 盛周</cp:lastModifiedBy>
  <cp:revision>4</cp:revision>
  <dcterms:created xsi:type="dcterms:W3CDTF">2022-02-21T06:48:00Z</dcterms:created>
  <dcterms:modified xsi:type="dcterms:W3CDTF">2022-02-21T12:39:00Z</dcterms:modified>
</cp:coreProperties>
</file>