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F2EE" w14:textId="77777777" w:rsidR="00626E94" w:rsidRDefault="00000000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cs="黑体" w:hint="eastAsia"/>
          <w:b/>
          <w:sz w:val="44"/>
          <w:szCs w:val="44"/>
        </w:rPr>
        <w:t>南京信息工程大学   试卷</w:t>
      </w:r>
    </w:p>
    <w:p w14:paraId="024B55BA" w14:textId="77777777" w:rsidR="00626E94" w:rsidRDefault="00000000">
      <w:pPr>
        <w:spacing w:beforeLines="50" w:before="156" w:line="440" w:lineRule="exact"/>
        <w:ind w:firstLineChars="200" w:firstLine="562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20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2</w:t>
      </w:r>
      <w:r>
        <w:rPr>
          <w:rFonts w:ascii="宋体" w:hAnsi="宋体" w:cs="宋体" w:hint="eastAsia"/>
          <w:b/>
          <w:color w:val="000000"/>
          <w:sz w:val="28"/>
          <w:szCs w:val="28"/>
        </w:rPr>
        <w:t>－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2023</w:t>
      </w:r>
      <w:r>
        <w:rPr>
          <w:rFonts w:ascii="宋体" w:hAnsi="宋体" w:cs="宋体" w:hint="eastAsia"/>
          <w:b/>
          <w:color w:val="000000"/>
          <w:sz w:val="28"/>
          <w:szCs w:val="28"/>
        </w:rPr>
        <w:t>学年 第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一</w:t>
      </w:r>
      <w:r>
        <w:rPr>
          <w:rFonts w:ascii="宋体" w:hAnsi="宋体" w:cs="宋体" w:hint="eastAsia"/>
          <w:b/>
          <w:color w:val="000000"/>
          <w:sz w:val="28"/>
          <w:szCs w:val="28"/>
        </w:rPr>
        <w:t>学期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《运筹学与最优化课程设计》 </w:t>
      </w:r>
    </w:p>
    <w:p w14:paraId="1F247C11" w14:textId="507FBDB9" w:rsidR="00626E94" w:rsidRDefault="00000000">
      <w:pPr>
        <w:spacing w:line="440" w:lineRule="exact"/>
        <w:jc w:val="center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本试卷共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 w:rsidR="009C15F5">
        <w:rPr>
          <w:rFonts w:ascii="宋体" w:hAnsi="宋体" w:cs="宋体"/>
          <w:b/>
          <w:bCs/>
          <w:color w:val="000000"/>
          <w:u w:val="single"/>
        </w:rPr>
        <w:t>4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 xml:space="preserve">页； </w:t>
      </w:r>
      <w:r>
        <w:rPr>
          <w:rFonts w:ascii="宋体" w:hAnsi="宋体" w:cs="宋体"/>
          <w:b/>
          <w:bCs/>
          <w:color w:val="000000"/>
        </w:rPr>
        <w:t xml:space="preserve">  </w:t>
      </w:r>
      <w:r>
        <w:rPr>
          <w:rFonts w:ascii="宋体" w:hAnsi="宋体" w:cs="宋体" w:hint="eastAsia"/>
          <w:b/>
          <w:bCs/>
          <w:color w:val="000000"/>
        </w:rPr>
        <w:t xml:space="preserve"> </w:t>
      </w:r>
      <w:r>
        <w:rPr>
          <w:rFonts w:ascii="宋体" w:hAnsi="宋体" w:cs="宋体"/>
          <w:b/>
          <w:bCs/>
          <w:color w:val="000000"/>
        </w:rPr>
        <w:t xml:space="preserve">  </w:t>
      </w:r>
      <w:r>
        <w:rPr>
          <w:rFonts w:ascii="宋体" w:hAnsi="宋体" w:cs="宋体" w:hint="eastAsia"/>
          <w:b/>
          <w:bCs/>
          <w:color w:val="000000"/>
        </w:rPr>
        <w:t xml:space="preserve"> </w:t>
      </w:r>
      <w:r>
        <w:rPr>
          <w:rFonts w:ascii="宋体" w:hAnsi="宋体" w:cs="宋体"/>
          <w:b/>
          <w:bCs/>
          <w:color w:val="000000"/>
        </w:rPr>
        <w:t xml:space="preserve">  </w:t>
      </w:r>
      <w:r>
        <w:rPr>
          <w:rFonts w:ascii="宋体" w:hAnsi="宋体" w:cs="宋体" w:hint="eastAsia"/>
          <w:b/>
          <w:bCs/>
          <w:color w:val="000000"/>
        </w:rPr>
        <w:t>出</w:t>
      </w:r>
      <w:proofErr w:type="gramStart"/>
      <w:r>
        <w:rPr>
          <w:rFonts w:ascii="宋体" w:hAnsi="宋体" w:cs="宋体" w:hint="eastAsia"/>
          <w:b/>
          <w:bCs/>
          <w:color w:val="000000"/>
        </w:rPr>
        <w:t>卷时间</w:t>
      </w:r>
      <w:proofErr w:type="gramEnd"/>
      <w:r>
        <w:rPr>
          <w:rFonts w:ascii="黑体" w:eastAsia="黑体" w:hAnsi="宋体" w:cs="黑体" w:hint="eastAsia"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  <w:u w:val="single"/>
        </w:rPr>
        <w:t>20</w:t>
      </w:r>
      <w:r>
        <w:rPr>
          <w:rFonts w:ascii="宋体" w:hAnsi="宋体" w:cs="宋体"/>
          <w:b/>
          <w:bCs/>
          <w:color w:val="000000"/>
          <w:u w:val="single"/>
        </w:rPr>
        <w:t>2</w:t>
      </w:r>
      <w:r>
        <w:rPr>
          <w:rFonts w:ascii="宋体" w:hAnsi="宋体" w:cs="宋体" w:hint="eastAsia"/>
          <w:b/>
          <w:bCs/>
          <w:color w:val="000000"/>
          <w:u w:val="single"/>
        </w:rPr>
        <w:t>2</w:t>
      </w:r>
      <w:r>
        <w:rPr>
          <w:rFonts w:ascii="宋体" w:hAnsi="宋体" w:cs="宋体"/>
          <w:b/>
          <w:bCs/>
          <w:color w:val="000000"/>
        </w:rPr>
        <w:t>年</w:t>
      </w:r>
      <w:r>
        <w:rPr>
          <w:rFonts w:ascii="宋体" w:hAnsi="宋体" w:cs="宋体"/>
          <w:b/>
          <w:bCs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  <w:u w:val="single"/>
        </w:rPr>
        <w:t>12</w:t>
      </w:r>
      <w:r>
        <w:rPr>
          <w:rFonts w:ascii="宋体" w:hAnsi="宋体" w:cs="宋体"/>
          <w:b/>
          <w:bCs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月</w:t>
      </w:r>
    </w:p>
    <w:p w14:paraId="55B85432" w14:textId="77777777" w:rsidR="00626E94" w:rsidRDefault="00000000">
      <w:pPr>
        <w:spacing w:beforeLines="150" w:before="468"/>
        <w:rPr>
          <w:rFonts w:ascii="宋体"/>
          <w:b/>
          <w:bCs/>
          <w:sz w:val="24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9B11B" wp14:editId="5AAC20E3">
                <wp:simplePos x="0" y="0"/>
                <wp:positionH relativeFrom="column">
                  <wp:posOffset>-241300</wp:posOffset>
                </wp:positionH>
                <wp:positionV relativeFrom="paragraph">
                  <wp:posOffset>67310</wp:posOffset>
                </wp:positionV>
                <wp:extent cx="5600700" cy="0"/>
                <wp:effectExtent l="19050" t="26035" r="19050" b="215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19pt;margin-top:5.3pt;height:0pt;width:441pt;z-index:251659264;mso-width-relative:page;mso-height-relative:page;" filled="f" stroked="t" coordsize="21600,21600" o:gfxdata="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1kVFtYA&#10;AAAJAQAADwAAAAAAAAABACAAAAAiAAAAZHJzL2Rvd25yZXYueG1sUEsBAhQAFAAAAAgAh07iQJX5&#10;5FvoAQAAtgMAAA4AAAAAAAAAAQAgAAAAJQEAAGRycy9lMm9Eb2MueG1sUEsFBgAAAAAGAAYAWQEA&#10;AH8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专业</w:t>
      </w:r>
      <w:r>
        <w:rPr>
          <w:rFonts w:cs="宋体" w:hint="eastAsia"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班</w:t>
      </w:r>
      <w:r>
        <w:rPr>
          <w:rFonts w:cs="宋体" w:hint="eastAsia"/>
          <w:sz w:val="28"/>
          <w:szCs w:val="28"/>
        </w:rPr>
        <w:t xml:space="preserve"> </w:t>
      </w:r>
    </w:p>
    <w:p w14:paraId="1B82DF9A" w14:textId="77777777" w:rsidR="00626E94" w:rsidRDefault="00000000">
      <w:pPr>
        <w:spacing w:line="480" w:lineRule="exact"/>
        <w:ind w:left="146" w:hangingChars="52" w:hanging="146"/>
        <w:rPr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学号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得分</w:t>
      </w:r>
      <w:r>
        <w:rPr>
          <w:rFonts w:hint="eastAsia"/>
          <w:sz w:val="28"/>
          <w:szCs w:val="28"/>
          <w:u w:val="double"/>
        </w:rPr>
        <w:t xml:space="preserve">           </w:t>
      </w:r>
      <w:r>
        <w:rPr>
          <w:rFonts w:hint="eastAsia"/>
          <w:sz w:val="28"/>
          <w:szCs w:val="28"/>
        </w:rPr>
        <w:t xml:space="preserve">   </w:t>
      </w:r>
    </w:p>
    <w:p w14:paraId="06C8DDD5" w14:textId="77777777" w:rsidR="00626E94" w:rsidRDefault="00626E94">
      <w:pPr>
        <w:tabs>
          <w:tab w:val="center" w:pos="4153"/>
        </w:tabs>
        <w:rPr>
          <w:szCs w:val="21"/>
        </w:rPr>
      </w:pPr>
    </w:p>
    <w:p w14:paraId="62F2E169" w14:textId="77777777" w:rsidR="00626E94" w:rsidRDefault="0000000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从以下四个题目中任选一个完成课程设计</w:t>
      </w:r>
    </w:p>
    <w:p w14:paraId="1ABE595B" w14:textId="77777777" w:rsidR="00626E94" w:rsidRDefault="00000000">
      <w:pPr>
        <w:adjustRightInd w:val="0"/>
        <w:spacing w:beforeLines="100" w:before="312" w:afterLines="50" w:after="156" w:line="312" w:lineRule="atLeast"/>
        <w:textAlignment w:val="baseline"/>
        <w:rPr>
          <w:b/>
          <w:szCs w:val="21"/>
        </w:rPr>
      </w:pPr>
      <w:r>
        <w:rPr>
          <w:rFonts w:hint="eastAsia"/>
          <w:b/>
          <w:szCs w:val="21"/>
        </w:rPr>
        <w:t>第一题</w:t>
      </w:r>
    </w:p>
    <w:p w14:paraId="1376B43B" w14:textId="77777777" w:rsidR="00626E94" w:rsidRDefault="00000000">
      <w:pPr>
        <w:spacing w:line="312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基追踪</w:t>
      </w:r>
      <w:r>
        <w:rPr>
          <w:rFonts w:ascii="宋体" w:hAnsi="宋体" w:cs="黑体" w:hint="eastAsia"/>
          <w:b/>
          <w:sz w:val="28"/>
          <w:szCs w:val="28"/>
        </w:rPr>
        <w:t>问题的求解</w:t>
      </w:r>
    </w:p>
    <w:p w14:paraId="4BECE970" w14:textId="77777777" w:rsidR="00626E94" w:rsidRDefault="00000000">
      <w:pPr>
        <w:pStyle w:val="a3"/>
        <w:ind w:firstLineChars="200" w:firstLine="420"/>
        <w:rPr>
          <w:rFonts w:hAnsi="Calibri"/>
          <w:szCs w:val="21"/>
        </w:rPr>
      </w:pPr>
      <w:r>
        <w:rPr>
          <w:rFonts w:hAnsi="Calibri" w:hint="eastAsia"/>
          <w:szCs w:val="21"/>
        </w:rPr>
        <w:t>压缩感知中的一个常用模型是</w:t>
      </w:r>
      <w:r>
        <w:rPr>
          <w:rFonts w:hAnsi="Calibri"/>
          <w:szCs w:val="21"/>
        </w:rPr>
        <w:t>基追踪</w:t>
      </w:r>
      <w:r>
        <w:rPr>
          <w:rFonts w:hAnsi="Calibri" w:hint="eastAsia"/>
          <w:szCs w:val="21"/>
        </w:rPr>
        <w:t>问题，而</w:t>
      </w:r>
      <w:r>
        <w:rPr>
          <w:rFonts w:hAnsi="Calibri"/>
          <w:szCs w:val="21"/>
        </w:rPr>
        <w:t>压缩感知</w:t>
      </w:r>
      <w:r>
        <w:rPr>
          <w:rFonts w:hAnsi="Calibri" w:hint="eastAsia"/>
          <w:szCs w:val="21"/>
        </w:rPr>
        <w:t>（</w:t>
      </w:r>
      <w:r>
        <w:rPr>
          <w:rFonts w:hAnsi="Calibri"/>
          <w:szCs w:val="21"/>
        </w:rPr>
        <w:t>也被称为压缩采样或稀疏采样</w:t>
      </w:r>
      <w:r>
        <w:rPr>
          <w:rFonts w:hAnsi="Calibri" w:hint="eastAsia"/>
          <w:szCs w:val="21"/>
        </w:rPr>
        <w:t>）</w:t>
      </w:r>
      <w:r>
        <w:rPr>
          <w:rFonts w:hAnsi="Calibri"/>
          <w:szCs w:val="21"/>
        </w:rPr>
        <w:t>，一经提出，就引起学术界和工业界的广泛关注。在信息论、</w:t>
      </w:r>
      <w:hyperlink r:id="rId9" w:tgtFrame="https://baike.baidu.com/item/%E5%8E%8B%E7%BC%A9%E6%84%9F%E7%9F%A5/_blank" w:history="1">
        <w:r>
          <w:rPr>
            <w:rFonts w:hAnsi="Calibri"/>
            <w:szCs w:val="21"/>
          </w:rPr>
          <w:t>图像处理</w:t>
        </w:r>
      </w:hyperlink>
      <w:r>
        <w:rPr>
          <w:rFonts w:hAnsi="Calibri"/>
          <w:szCs w:val="21"/>
        </w:rPr>
        <w:t>、地球科学、光学/微波成像、</w:t>
      </w:r>
      <w:hyperlink r:id="rId10" w:tgtFrame="https://baike.baidu.com/item/%E5%8E%8B%E7%BC%A9%E6%84%9F%E7%9F%A5/_blank" w:history="1">
        <w:r>
          <w:rPr>
            <w:rFonts w:hAnsi="Calibri"/>
            <w:szCs w:val="21"/>
          </w:rPr>
          <w:t>模式识别</w:t>
        </w:r>
      </w:hyperlink>
      <w:r>
        <w:rPr>
          <w:rFonts w:hAnsi="Calibri"/>
          <w:szCs w:val="21"/>
        </w:rPr>
        <w:t>、无线通信、生物医学工程等领域受到高度关注，并被美国科技评论评为2007年度十大科技进展。</w:t>
      </w:r>
      <w:r>
        <w:rPr>
          <w:rFonts w:hAnsi="Calibri" w:hint="eastAsia"/>
          <w:szCs w:val="21"/>
        </w:rPr>
        <w:t>它</w:t>
      </w:r>
      <w:r>
        <w:rPr>
          <w:rFonts w:hAnsi="Calibri"/>
          <w:szCs w:val="21"/>
        </w:rPr>
        <w:t>是一种</w:t>
      </w:r>
      <w:proofErr w:type="gramStart"/>
      <w:r>
        <w:rPr>
          <w:rFonts w:hAnsi="Calibri"/>
          <w:szCs w:val="21"/>
        </w:rPr>
        <w:t>寻找欠定线性系统</w:t>
      </w:r>
      <w:proofErr w:type="gramEnd"/>
      <w:r>
        <w:rPr>
          <w:rFonts w:hAnsi="Calibri"/>
          <w:szCs w:val="21"/>
        </w:rPr>
        <w:t>的稀疏解的技术</w:t>
      </w:r>
      <w:r>
        <w:rPr>
          <w:rFonts w:hAnsi="Calibri" w:hint="eastAsia"/>
          <w:szCs w:val="21"/>
        </w:rPr>
        <w:t>，作为一个新的</w:t>
      </w:r>
      <w:hyperlink r:id="rId11" w:tgtFrame="https://baike.baidu.com/item/%E5%8E%8B%E7%BC%A9%E6%84%9F%E7%9F%A5/_blank" w:history="1">
        <w:r>
          <w:rPr>
            <w:rFonts w:hAnsi="Calibri"/>
            <w:szCs w:val="21"/>
          </w:rPr>
          <w:t>采样</w:t>
        </w:r>
      </w:hyperlink>
      <w:r>
        <w:rPr>
          <w:rFonts w:hAnsi="Calibri"/>
          <w:szCs w:val="21"/>
        </w:rPr>
        <w:t>理论，通过开发信号的稀疏特性，在远小于Nyquist</w:t>
      </w:r>
      <w:r>
        <w:rPr>
          <w:rFonts w:hAnsi="Calibri"/>
          <w:szCs w:val="21"/>
        </w:rPr>
        <w:t> </w:t>
      </w:r>
      <w:hyperlink r:id="rId12" w:tgtFrame="https://baike.baidu.com/item/%E5%8E%8B%E7%BC%A9%E6%84%9F%E7%9F%A5/_blank" w:history="1">
        <w:r>
          <w:rPr>
            <w:rFonts w:hAnsi="Calibri"/>
            <w:szCs w:val="21"/>
          </w:rPr>
          <w:t>采样率</w:t>
        </w:r>
      </w:hyperlink>
      <w:r>
        <w:rPr>
          <w:rFonts w:hAnsi="Calibri"/>
          <w:szCs w:val="21"/>
        </w:rPr>
        <w:t>的条件下，用随机采样获取信号的离散样本，然后通过非线性重建算法完美的重建信号</w:t>
      </w:r>
      <w:r>
        <w:rPr>
          <w:rFonts w:hAnsi="Calibri"/>
          <w:szCs w:val="21"/>
        </w:rPr>
        <w:t> </w:t>
      </w:r>
      <w:bookmarkStart w:id="0" w:name="ref_1"/>
      <w:bookmarkEnd w:id="0"/>
      <w:r>
        <w:rPr>
          <w:rFonts w:hAnsi="Calibri"/>
          <w:szCs w:val="21"/>
        </w:rPr>
        <w:t>。</w:t>
      </w:r>
      <w:r>
        <w:rPr>
          <w:rFonts w:hAnsi="Calibri" w:hint="eastAsia"/>
          <w:szCs w:val="21"/>
        </w:rPr>
        <w:t>正则化的基追踪问题可表述为</w:t>
      </w:r>
    </w:p>
    <w:p w14:paraId="5AC45BC1" w14:textId="77777777" w:rsidR="00626E94" w:rsidRDefault="00000000">
      <w:pPr>
        <w:spacing w:line="300" w:lineRule="auto"/>
        <w:ind w:firstLineChars="200" w:firstLine="420"/>
        <w:jc w:val="center"/>
        <w:rPr>
          <w:rFonts w:hAnsi="Calibri"/>
          <w:szCs w:val="21"/>
        </w:rPr>
      </w:pPr>
      <w:r>
        <w:rPr>
          <w:rFonts w:hAnsi="Calibri"/>
          <w:position w:val="-40"/>
          <w:szCs w:val="21"/>
        </w:rPr>
        <w:object w:dxaOrig="1838" w:dyaOrig="919" w14:anchorId="18769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45.7pt" o:ole="">
            <v:imagedata r:id="rId13" o:title=""/>
          </v:shape>
          <o:OLEObject Type="Embed" ProgID="Equation.DSMT4" ShapeID="_x0000_i1025" DrawAspect="Content" ObjectID="_1731500143" r:id="rId14"/>
        </w:object>
      </w:r>
      <w:r>
        <w:rPr>
          <w:rFonts w:hAnsi="Calibri" w:hint="eastAsia"/>
          <w:szCs w:val="21"/>
        </w:rPr>
        <w:t>，</w:t>
      </w:r>
    </w:p>
    <w:p w14:paraId="3A00F4CC" w14:textId="77777777" w:rsidR="00626E94" w:rsidRDefault="00000000">
      <w:pPr>
        <w:widowControl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Ansi="Calibri" w:hint="eastAsia"/>
          <w:szCs w:val="21"/>
        </w:rPr>
        <w:t>其中</w:t>
      </w:r>
      <w:r>
        <w:rPr>
          <w:rFonts w:hAnsi="Calibri"/>
          <w:position w:val="-6"/>
          <w:szCs w:val="21"/>
        </w:rPr>
        <w:object w:dxaOrig="1537" w:dyaOrig="318" w14:anchorId="1916D720">
          <v:shape id="_x0000_i1026" type="#_x0000_t75" style="width:77pt;height:15.65pt" o:ole="">
            <v:imagedata r:id="rId15" o:title=""/>
          </v:shape>
          <o:OLEObject Type="Embed" ProgID="Equation.DSMT4" ShapeID="_x0000_i1026" DrawAspect="Content" ObjectID="_1731500144" r:id="rId16"/>
        </w:object>
      </w:r>
      <w:r>
        <w:rPr>
          <w:rFonts w:hAnsi="Calibri"/>
          <w:position w:val="-6"/>
          <w:szCs w:val="21"/>
        </w:rPr>
        <w:object w:dxaOrig="981" w:dyaOrig="318" w14:anchorId="1C47A8CA">
          <v:shape id="_x0000_i1027" type="#_x0000_t75" style="width:48.85pt;height:15.65pt" o:ole="">
            <v:imagedata r:id="rId17" o:title=""/>
          </v:shape>
          <o:OLEObject Type="Embed" ProgID="Equation.DSMT4" ShapeID="_x0000_i1027" DrawAspect="Content" ObjectID="_1731500145" r:id="rId18"/>
        </w:object>
      </w:r>
      <w:r>
        <w:rPr>
          <w:rFonts w:hAnsi="Calibri" w:hint="eastAsia"/>
          <w:szCs w:val="21"/>
        </w:rPr>
        <w:t xml:space="preserve"> </w:t>
      </w:r>
      <w:r>
        <w:rPr>
          <w:rFonts w:hAnsi="Calibri"/>
          <w:szCs w:val="21"/>
        </w:rPr>
        <w:t>且向量</w:t>
      </w:r>
      <w:r>
        <w:rPr>
          <w:rFonts w:hAnsi="Calibri"/>
          <w:i/>
          <w:iCs/>
          <w:szCs w:val="21"/>
        </w:rPr>
        <w:t>b</w:t>
      </w:r>
      <w:r>
        <w:rPr>
          <w:rFonts w:hAnsi="Calibri"/>
          <w:szCs w:val="21"/>
        </w:rPr>
        <w:t>的维数远小于向量</w:t>
      </w:r>
      <w:r>
        <w:rPr>
          <w:rFonts w:hAnsi="Calibri"/>
          <w:i/>
          <w:iCs/>
          <w:szCs w:val="21"/>
        </w:rPr>
        <w:t>x</w:t>
      </w:r>
      <w:r>
        <w:rPr>
          <w:rFonts w:hAnsi="Calibri"/>
          <w:szCs w:val="21"/>
        </w:rPr>
        <w:t>的维数，即</w:t>
      </w:r>
      <w:r>
        <w:rPr>
          <w:rFonts w:hAnsi="Calibri"/>
          <w:i/>
          <w:iCs/>
          <w:szCs w:val="21"/>
        </w:rPr>
        <w:t>m</w:t>
      </w:r>
      <w:r>
        <w:rPr>
          <w:rFonts w:ascii="Cambria Math" w:hAnsi="Cambria Math" w:cs="Cambria Math"/>
          <w:i/>
          <w:iCs/>
          <w:szCs w:val="21"/>
        </w:rPr>
        <w:t>≪</w:t>
      </w:r>
      <w:r>
        <w:rPr>
          <w:rFonts w:hAnsi="Calibri"/>
          <w:i/>
          <w:iCs/>
          <w:szCs w:val="21"/>
        </w:rPr>
        <w:t xml:space="preserve"> n</w:t>
      </w:r>
      <w:r>
        <w:rPr>
          <w:rFonts w:hAnsi="Calibri" w:hint="eastAsia"/>
          <w:szCs w:val="21"/>
        </w:rPr>
        <w:t>，</w:t>
      </w:r>
      <w:r>
        <w:rPr>
          <w:rFonts w:hAnsi="Calibri"/>
          <w:position w:val="-6"/>
          <w:szCs w:val="21"/>
        </w:rPr>
        <w:object w:dxaOrig="601" w:dyaOrig="283" w14:anchorId="04230FC6">
          <v:shape id="_x0000_i1028" type="#_x0000_t75" style="width:30.05pt;height:14.4pt" o:ole="">
            <v:imagedata r:id="rId19" o:title=""/>
          </v:shape>
          <o:OLEObject Type="Embed" ProgID="Equation.DSMT4" ShapeID="_x0000_i1028" DrawAspect="Content" ObjectID="_1731500146" r:id="rId20"/>
        </w:object>
      </w:r>
      <w:r>
        <w:rPr>
          <w:rFonts w:hAnsi="Calibri" w:hint="eastAsia"/>
          <w:szCs w:val="21"/>
        </w:rPr>
        <w:t>为正则化参数，</w:t>
      </w:r>
      <w:r>
        <w:rPr>
          <w:rFonts w:ascii="FandolSong-Regular" w:hAnsi="FandolSong-Regular" w:cs="宋体"/>
          <w:color w:val="000000"/>
          <w:kern w:val="0"/>
          <w:szCs w:val="21"/>
        </w:rPr>
        <w:t>这是一个约束优化问题，如何将其转化为一个无约束优化问题呢？自然地，我们可以考虑其对偶问题</w:t>
      </w:r>
      <w:r>
        <w:rPr>
          <w:rFonts w:ascii="FandolSong-Regular" w:hAnsi="FandolSong-Regular" w:cs="宋体" w:hint="eastAsia"/>
          <w:color w:val="000000"/>
          <w:kern w:val="0"/>
          <w:szCs w:val="21"/>
        </w:rPr>
        <w:t>，</w:t>
      </w:r>
      <w:r>
        <w:rPr>
          <w:rFonts w:hAnsi="Calibri" w:hint="eastAsia"/>
          <w:szCs w:val="21"/>
        </w:rPr>
        <w:t>正则化的基追踪问题的对偶问题为</w:t>
      </w:r>
    </w:p>
    <w:p w14:paraId="51BC0F59" w14:textId="77777777" w:rsidR="00626E94" w:rsidRDefault="00000000">
      <w:pPr>
        <w:spacing w:line="300" w:lineRule="auto"/>
        <w:jc w:val="center"/>
        <w:rPr>
          <w:rFonts w:hAnsi="Calibri"/>
          <w:szCs w:val="21"/>
        </w:rPr>
      </w:pPr>
      <w:r>
        <w:rPr>
          <w:noProof/>
        </w:rPr>
        <w:drawing>
          <wp:inline distT="0" distB="0" distL="0" distR="0" wp14:anchorId="5020CFDB" wp14:editId="15D2F5DA">
            <wp:extent cx="2851785" cy="2990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1202" cy="30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AFFC" w14:textId="77777777" w:rsidR="00626E94" w:rsidRDefault="00000000">
      <w:pPr>
        <w:widowControl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Ansi="Calibri" w:hint="eastAsia"/>
          <w:szCs w:val="21"/>
        </w:rPr>
        <w:t>其中</w:t>
      </w:r>
      <w:r>
        <w:rPr>
          <w:rFonts w:hAnsi="Calibri"/>
          <w:position w:val="-18"/>
          <w:szCs w:val="21"/>
        </w:rPr>
        <w:object w:dxaOrig="583" w:dyaOrig="424" w14:anchorId="592E783F">
          <v:shape id="_x0000_i1029" type="#_x0000_t75" style="width:29.45pt;height:21.3pt" o:ole="">
            <v:imagedata r:id="rId22" o:title=""/>
          </v:shape>
          <o:OLEObject Type="Embed" ProgID="Equation.DSMT4" ShapeID="_x0000_i1029" DrawAspect="Content" ObjectID="_1731500147" r:id="rId23"/>
        </w:object>
      </w:r>
      <w:r>
        <w:rPr>
          <w:rFonts w:hAnsi="Calibri" w:hint="eastAsia"/>
          <w:szCs w:val="21"/>
        </w:rPr>
        <w:t>表示到集合</w:t>
      </w:r>
      <w:r>
        <w:rPr>
          <w:rFonts w:hAnsi="Calibri"/>
          <w:position w:val="-10"/>
          <w:szCs w:val="21"/>
        </w:rPr>
        <w:object w:dxaOrig="680" w:dyaOrig="362" w14:anchorId="66C7F0BC">
          <v:shape id="_x0000_i1030" type="#_x0000_t75" style="width:33.8pt;height:18.15pt" o:ole="">
            <v:imagedata r:id="rId24" o:title=""/>
          </v:shape>
          <o:OLEObject Type="Embed" ProgID="Equation.DSMT4" ShapeID="_x0000_i1030" DrawAspect="Content" ObjectID="_1731500148" r:id="rId25"/>
        </w:object>
      </w:r>
      <w:r>
        <w:rPr>
          <w:rFonts w:hAnsi="Calibri" w:hint="eastAsia"/>
          <w:szCs w:val="21"/>
        </w:rPr>
        <w:t>的投影，</w:t>
      </w:r>
      <w:r>
        <w:rPr>
          <w:rFonts w:hAnsi="Calibri"/>
          <w:szCs w:val="21"/>
        </w:rPr>
        <w:t>在这个例子中，我们构造了一个</w:t>
      </w:r>
      <w:r>
        <w:rPr>
          <w:rFonts w:hAnsi="Calibri"/>
          <w:szCs w:val="21"/>
        </w:rPr>
        <w:t xml:space="preserve">128 </w:t>
      </w:r>
      <w:r>
        <w:rPr>
          <w:rFonts w:hAnsi="Calibri"/>
          <w:szCs w:val="21"/>
        </w:rPr>
        <w:t>×</w:t>
      </w:r>
      <w:r>
        <w:rPr>
          <w:rFonts w:hAnsi="Calibri"/>
          <w:szCs w:val="21"/>
        </w:rPr>
        <w:t xml:space="preserve"> 25</w:t>
      </w:r>
      <w:r>
        <w:rPr>
          <w:rFonts w:hAnsi="Calibri"/>
          <w:szCs w:val="21"/>
        </w:rPr>
        <w:t>矩阵</w:t>
      </w:r>
      <w:r>
        <w:rPr>
          <w:rFonts w:hAnsi="Calibri"/>
          <w:b/>
          <w:bCs/>
          <w:i/>
          <w:iCs/>
          <w:szCs w:val="21"/>
        </w:rPr>
        <w:t>A</w:t>
      </w:r>
      <w:r>
        <w:rPr>
          <w:rFonts w:hAnsi="Calibri"/>
          <w:szCs w:val="21"/>
        </w:rPr>
        <w:t>，它的每个元素都服从高斯（</w:t>
      </w:r>
      <w:r>
        <w:rPr>
          <w:rFonts w:hAnsi="Calibri"/>
          <w:szCs w:val="21"/>
        </w:rPr>
        <w:t>Gauss</w:t>
      </w:r>
      <w:r>
        <w:rPr>
          <w:rFonts w:hAnsi="Calibri"/>
          <w:szCs w:val="21"/>
        </w:rPr>
        <w:t>）随机分布</w:t>
      </w:r>
      <w:r>
        <w:rPr>
          <w:rFonts w:hAnsi="Calibri" w:hint="eastAsia"/>
          <w:szCs w:val="21"/>
        </w:rPr>
        <w:t>，假设</w:t>
      </w:r>
      <w:r>
        <w:rPr>
          <w:rFonts w:ascii="FandolSong-Regular" w:hAnsi="FandolSong-Regular" w:cs="宋体"/>
          <w:color w:val="000000"/>
          <w:kern w:val="0"/>
          <w:szCs w:val="21"/>
        </w:rPr>
        <w:t>精确解</w:t>
      </w:r>
      <w:r>
        <w:rPr>
          <w:color w:val="000000"/>
          <w:kern w:val="0"/>
          <w:szCs w:val="21"/>
        </w:rPr>
        <w:t>u</w:t>
      </w:r>
      <w:r>
        <w:rPr>
          <w:rFonts w:ascii="FandolSong-Regular" w:hAnsi="FandolSong-Regular" w:cs="宋体"/>
          <w:color w:val="000000"/>
          <w:kern w:val="0"/>
          <w:szCs w:val="21"/>
        </w:rPr>
        <w:t>只有</w:t>
      </w:r>
      <w:r>
        <w:rPr>
          <w:rFonts w:ascii="URWPalladioL-Roma" w:hAnsi="URWPalladioL-Roma" w:cs="宋体"/>
          <w:color w:val="000000"/>
          <w:kern w:val="0"/>
          <w:szCs w:val="21"/>
        </w:rPr>
        <w:t>10%</w:t>
      </w:r>
      <w:r>
        <w:rPr>
          <w:rFonts w:ascii="FandolSong-Regular" w:hAnsi="FandolSong-Regular" w:cs="宋体"/>
          <w:color w:val="000000"/>
          <w:kern w:val="0"/>
          <w:szCs w:val="21"/>
        </w:rPr>
        <w:t>的元素非零，每一个非零元素也服从高斯分布．这些特征可以在理论上保证</w:t>
      </w:r>
      <w:r>
        <w:rPr>
          <w:color w:val="000000"/>
          <w:kern w:val="0"/>
          <w:szCs w:val="21"/>
        </w:rPr>
        <w:t>u</w:t>
      </w:r>
      <w:r>
        <w:rPr>
          <w:rFonts w:ascii="FandolSong-Regular" w:hAnsi="FandolSong-Regular" w:cs="宋体"/>
          <w:color w:val="000000"/>
          <w:kern w:val="0"/>
          <w:szCs w:val="21"/>
        </w:rPr>
        <w:t>是方程组唯一的非零元素最少的解</w:t>
      </w:r>
      <w:r>
        <w:rPr>
          <w:rFonts w:hAnsi="Calibri" w:hint="eastAsia"/>
          <w:szCs w:val="21"/>
        </w:rPr>
        <w:t>。</w:t>
      </w:r>
    </w:p>
    <w:p w14:paraId="0D5D2A8B" w14:textId="77777777" w:rsidR="00626E94" w:rsidRDefault="00000000">
      <w:pPr>
        <w:numPr>
          <w:ilvl w:val="0"/>
          <w:numId w:val="1"/>
        </w:numPr>
        <w:spacing w:line="300" w:lineRule="auto"/>
        <w:rPr>
          <w:rFonts w:hAnsi="Calibri"/>
          <w:szCs w:val="21"/>
        </w:rPr>
      </w:pPr>
      <w:r>
        <w:rPr>
          <w:rFonts w:hAnsi="Calibri" w:hint="eastAsia"/>
          <w:szCs w:val="21"/>
        </w:rPr>
        <w:t>阐述压缩感知问题的发展及其应用背景；</w:t>
      </w:r>
    </w:p>
    <w:p w14:paraId="4A35E1B9" w14:textId="77777777" w:rsidR="00626E94" w:rsidRDefault="00000000">
      <w:pPr>
        <w:numPr>
          <w:ilvl w:val="0"/>
          <w:numId w:val="1"/>
        </w:numPr>
        <w:spacing w:line="300" w:lineRule="auto"/>
        <w:rPr>
          <w:rFonts w:hAnsi="Calibri"/>
          <w:szCs w:val="21"/>
        </w:rPr>
      </w:pPr>
      <w:r>
        <w:rPr>
          <w:rFonts w:hAnsi="Calibri" w:hint="eastAsia"/>
          <w:szCs w:val="21"/>
        </w:rPr>
        <w:t>介绍一种求解基追踪问题的对偶问题的优化算法，并给出算法的收敛结果；</w:t>
      </w:r>
    </w:p>
    <w:p w14:paraId="10215E23" w14:textId="77777777" w:rsidR="00626E94" w:rsidRDefault="00000000">
      <w:pPr>
        <w:numPr>
          <w:ilvl w:val="0"/>
          <w:numId w:val="1"/>
        </w:numPr>
        <w:spacing w:line="300" w:lineRule="auto"/>
        <w:rPr>
          <w:rFonts w:hAnsi="Calibri"/>
          <w:szCs w:val="21"/>
        </w:rPr>
      </w:pPr>
      <w:r>
        <w:rPr>
          <w:rFonts w:hAnsi="Calibri" w:hint="eastAsia"/>
          <w:szCs w:val="21"/>
        </w:rPr>
        <w:t>作图展示算法的求解结果（迭代序列与最优解之间的距离随迭代步数的变化图），并对算法的求解结果进行对比、总结、分析。</w:t>
      </w:r>
    </w:p>
    <w:p w14:paraId="6B2515B7" w14:textId="77777777" w:rsidR="00626E94" w:rsidRDefault="00626E94">
      <w:pPr>
        <w:adjustRightInd w:val="0"/>
        <w:spacing w:beforeLines="100" w:before="312" w:afterLines="50" w:after="156" w:line="312" w:lineRule="atLeast"/>
        <w:textAlignment w:val="baseline"/>
        <w:rPr>
          <w:b/>
          <w:szCs w:val="21"/>
        </w:rPr>
      </w:pPr>
    </w:p>
    <w:p w14:paraId="08BF05BE" w14:textId="77777777" w:rsidR="00626E94" w:rsidRDefault="00000000">
      <w:pPr>
        <w:widowControl/>
        <w:snapToGrid w:val="0"/>
        <w:spacing w:line="300" w:lineRule="auto"/>
        <w:jc w:val="left"/>
        <w:rPr>
          <w:rFonts w:hAnsi="Calibri"/>
          <w:szCs w:val="21"/>
          <w:highlight w:val="yellow"/>
        </w:rPr>
      </w:pPr>
      <w:r>
        <w:rPr>
          <w:rFonts w:eastAsia="Microsoft YaHei UI"/>
          <w:b/>
          <w:spacing w:val="64"/>
          <w:szCs w:val="21"/>
        </w:rPr>
        <w:t xml:space="preserve"> </w:t>
      </w:r>
    </w:p>
    <w:p w14:paraId="234C1208" w14:textId="77777777" w:rsidR="00626E94" w:rsidRDefault="00000000">
      <w:pPr>
        <w:adjustRightInd w:val="0"/>
        <w:spacing w:beforeLines="100" w:before="312" w:afterLines="50" w:after="156" w:line="312" w:lineRule="atLeast"/>
        <w:textAlignment w:val="baseline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第二题</w:t>
      </w:r>
    </w:p>
    <w:p w14:paraId="385C85BD" w14:textId="77777777" w:rsidR="00626E94" w:rsidRDefault="00000000">
      <w:pPr>
        <w:spacing w:line="312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逻辑回归</w:t>
      </w:r>
      <w:r>
        <w:rPr>
          <w:rFonts w:ascii="宋体" w:hAnsi="宋体" w:cs="黑体" w:hint="eastAsia"/>
          <w:b/>
          <w:sz w:val="28"/>
          <w:szCs w:val="28"/>
        </w:rPr>
        <w:t>问题的求解</w:t>
      </w:r>
    </w:p>
    <w:p w14:paraId="50836C6A" w14:textId="77777777" w:rsidR="00626E94" w:rsidRDefault="00000000">
      <w:pPr>
        <w:spacing w:line="300" w:lineRule="auto"/>
        <w:ind w:firstLineChars="200" w:firstLine="420"/>
        <w:rPr>
          <w:rFonts w:hAnsi="Calibri"/>
          <w:szCs w:val="21"/>
        </w:rPr>
      </w:pPr>
      <w:r>
        <w:rPr>
          <w:rFonts w:hAnsi="Calibri" w:hint="eastAsia"/>
          <w:szCs w:val="21"/>
        </w:rPr>
        <w:t>在数据分析中线性回归模型相对简单，并且提供了易于理解的数学公式，可以对数据结果进行预测和分类，学会线性回归可以应用于商业和学术研究的各个领域，从生物学，行为学，环境科学，社会科学到商业，线性回归已广泛应用于所有领域，而逻辑回归本质上是一种线性回归，其在线性回归的基础上，继续套用了一层函数，用于解决二分类问题（</w:t>
      </w:r>
      <w:r>
        <w:rPr>
          <w:rFonts w:hAnsi="Calibri"/>
          <w:szCs w:val="21"/>
        </w:rPr>
        <w:t>对于二分类问题，预测变量只有两个取值，即</w:t>
      </w:r>
      <w:r>
        <w:rPr>
          <w:rFonts w:hAnsi="Calibri"/>
          <w:szCs w:val="21"/>
        </w:rPr>
        <w:t>−</w:t>
      </w:r>
      <w:r>
        <w:rPr>
          <w:rFonts w:hAnsi="Calibri"/>
          <w:szCs w:val="21"/>
        </w:rPr>
        <w:t>1, 1</w:t>
      </w:r>
      <w:r>
        <w:rPr>
          <w:rFonts w:hAnsi="Calibri" w:hint="eastAsia"/>
          <w:szCs w:val="21"/>
        </w:rPr>
        <w:t>），并</w:t>
      </w:r>
      <w:r>
        <w:rPr>
          <w:rFonts w:hAnsi="Calibri"/>
          <w:szCs w:val="21"/>
        </w:rPr>
        <w:t>因其简单</w:t>
      </w:r>
      <w:r>
        <w:rPr>
          <w:rFonts w:hAnsi="Calibri" w:hint="eastAsia"/>
          <w:szCs w:val="21"/>
        </w:rPr>
        <w:t>性</w:t>
      </w:r>
      <w:r>
        <w:rPr>
          <w:rFonts w:hAnsi="Calibri"/>
          <w:szCs w:val="21"/>
        </w:rPr>
        <w:t>、可并行化、可解释</w:t>
      </w:r>
      <w:r>
        <w:rPr>
          <w:rFonts w:hAnsi="Calibri" w:hint="eastAsia"/>
          <w:szCs w:val="21"/>
        </w:rPr>
        <w:t>性</w:t>
      </w:r>
      <w:r>
        <w:rPr>
          <w:rFonts w:hAnsi="Calibri"/>
          <w:szCs w:val="21"/>
        </w:rPr>
        <w:t>强深受</w:t>
      </w:r>
      <w:r>
        <w:rPr>
          <w:rFonts w:hAnsi="Calibri" w:hint="eastAsia"/>
          <w:szCs w:val="21"/>
        </w:rPr>
        <w:t>各</w:t>
      </w:r>
      <w:r>
        <w:rPr>
          <w:rFonts w:hAnsi="Calibri"/>
          <w:szCs w:val="21"/>
        </w:rPr>
        <w:t>界喜爱。</w:t>
      </w:r>
      <w:r>
        <w:rPr>
          <w:rFonts w:hAnsi="Calibri" w:hint="eastAsia"/>
          <w:szCs w:val="21"/>
        </w:rPr>
        <w:t>下面给出其对应的优化问题</w:t>
      </w:r>
    </w:p>
    <w:p w14:paraId="5CE306A8" w14:textId="77777777" w:rsidR="00626E94" w:rsidRDefault="00000000">
      <w:pPr>
        <w:spacing w:line="300" w:lineRule="auto"/>
        <w:ind w:firstLineChars="200" w:firstLine="420"/>
        <w:jc w:val="center"/>
        <w:rPr>
          <w:rFonts w:hAnsi="Calibri"/>
          <w:szCs w:val="21"/>
        </w:rPr>
      </w:pPr>
      <w:r>
        <w:rPr>
          <w:rFonts w:hAnsi="Calibri"/>
          <w:position w:val="-28"/>
          <w:szCs w:val="21"/>
        </w:rPr>
        <w:object w:dxaOrig="4320" w:dyaOrig="680" w14:anchorId="1F6B530F">
          <v:shape id="_x0000_i1031" type="#_x0000_t75" style="width:3in;height:33.8pt" o:ole="">
            <v:imagedata r:id="rId26" o:title=""/>
          </v:shape>
          <o:OLEObject Type="Embed" ProgID="Equation.DSMT4" ShapeID="_x0000_i1031" DrawAspect="Content" ObjectID="_1731500149" r:id="rId27"/>
        </w:object>
      </w:r>
      <w:r>
        <w:rPr>
          <w:rFonts w:hAnsi="Calibri"/>
          <w:szCs w:val="21"/>
        </w:rPr>
        <w:t xml:space="preserve"> </w:t>
      </w:r>
    </w:p>
    <w:p w14:paraId="0C83474E" w14:textId="3283D52B" w:rsidR="00626E94" w:rsidRDefault="00000000">
      <w:pPr>
        <w:snapToGrid w:val="0"/>
        <w:spacing w:line="300" w:lineRule="auto"/>
        <w:rPr>
          <w:rFonts w:hAnsi="Calibri"/>
          <w:szCs w:val="21"/>
        </w:rPr>
      </w:pPr>
      <w:r>
        <w:rPr>
          <w:rFonts w:hAnsi="Calibri" w:hint="eastAsia"/>
          <w:szCs w:val="21"/>
        </w:rPr>
        <w:t>其中常数</w:t>
      </w:r>
      <w:r>
        <w:rPr>
          <w:rFonts w:hAnsi="Calibri"/>
          <w:position w:val="-6"/>
          <w:szCs w:val="21"/>
        </w:rPr>
        <w:object w:dxaOrig="221" w:dyaOrig="283" w14:anchorId="735E3C77">
          <v:shape id="_x0000_i1032" type="#_x0000_t75" style="width:11.25pt;height:14.4pt" o:ole="">
            <v:imagedata r:id="rId28" o:title=""/>
          </v:shape>
          <o:OLEObject Type="Embed" ProgID="Equation.DSMT4" ShapeID="_x0000_i1032" DrawAspect="Content" ObjectID="_1731500150" r:id="rId29"/>
        </w:object>
      </w:r>
      <w:r>
        <w:rPr>
          <w:rFonts w:hAnsi="Calibri" w:hint="eastAsia"/>
          <w:szCs w:val="21"/>
        </w:rPr>
        <w:t>一般取</w:t>
      </w:r>
      <w:r>
        <w:rPr>
          <w:rFonts w:hAnsi="Calibri"/>
          <w:position w:val="-10"/>
          <w:szCs w:val="21"/>
        </w:rPr>
        <w:object w:dxaOrig="760" w:dyaOrig="336" w14:anchorId="01428F28">
          <v:shape id="_x0000_i1033" type="#_x0000_t75" style="width:38.2pt;height:16.9pt" o:ole="">
            <v:imagedata r:id="rId30" o:title=""/>
          </v:shape>
          <o:OLEObject Type="Embed" ProgID="Equation.DSMT4" ShapeID="_x0000_i1033" DrawAspect="Content" ObjectID="_1731500151" r:id="rId31"/>
        </w:object>
      </w:r>
      <w:r>
        <w:rPr>
          <w:rFonts w:hAnsi="Calibri" w:hint="eastAsia"/>
          <w:szCs w:val="21"/>
        </w:rPr>
        <w:t>，</w:t>
      </w:r>
      <w:r>
        <w:rPr>
          <w:rFonts w:hAnsi="Calibri"/>
          <w:position w:val="-12"/>
          <w:szCs w:val="21"/>
        </w:rPr>
        <w:object w:dxaOrig="1776" w:dyaOrig="362" w14:anchorId="717A90A0">
          <v:shape id="_x0000_i1034" type="#_x0000_t75" style="width:88.9pt;height:18.15pt" o:ole="">
            <v:imagedata r:id="rId32" o:title=""/>
          </v:shape>
          <o:OLEObject Type="Embed" ProgID="Equation.DSMT4" ShapeID="_x0000_i1034" DrawAspect="Content" ObjectID="_1731500152" r:id="rId33"/>
        </w:object>
      </w:r>
      <w:r>
        <w:rPr>
          <w:rFonts w:hAnsi="Calibri" w:hint="eastAsia"/>
          <w:szCs w:val="21"/>
        </w:rPr>
        <w:t>为已知的待分类的数据集（</w:t>
      </w:r>
      <w:r w:rsidR="009C15F5">
        <w:rPr>
          <w:rFonts w:hAnsi="Calibri" w:hint="eastAsia"/>
          <w:szCs w:val="21"/>
        </w:rPr>
        <w:t>请参考</w:t>
      </w:r>
      <w:r w:rsidR="009C15F5">
        <w:rPr>
          <w:rFonts w:hAnsi="Calibri" w:hint="eastAsia"/>
          <w:szCs w:val="21"/>
        </w:rPr>
        <w:t>LIBSVM</w:t>
      </w:r>
      <w:r w:rsidR="009C15F5">
        <w:rPr>
          <w:rFonts w:hAnsi="Calibri" w:hint="eastAsia"/>
          <w:szCs w:val="21"/>
        </w:rPr>
        <w:t>数据集中的</w:t>
      </w:r>
      <w:r w:rsidR="009C15F5" w:rsidRPr="009C15F5">
        <w:rPr>
          <w:rFonts w:hAnsi="Calibri" w:hint="eastAsia"/>
          <w:i/>
          <w:iCs/>
          <w:szCs w:val="21"/>
        </w:rPr>
        <w:t>a</w:t>
      </w:r>
      <w:r w:rsidR="009C15F5" w:rsidRPr="009C15F5">
        <w:rPr>
          <w:rFonts w:hAnsi="Calibri"/>
          <w:szCs w:val="21"/>
        </w:rPr>
        <w:t>9</w:t>
      </w:r>
      <w:r w:rsidR="009C15F5" w:rsidRPr="009C15F5">
        <w:rPr>
          <w:rFonts w:hAnsi="Calibri" w:hint="eastAsia"/>
          <w:i/>
          <w:iCs/>
          <w:szCs w:val="21"/>
        </w:rPr>
        <w:t>a</w:t>
      </w:r>
      <w:r w:rsidR="009C15F5" w:rsidRPr="009C15F5">
        <w:rPr>
          <w:rFonts w:hAnsi="Calibri" w:hint="eastAsia"/>
          <w:szCs w:val="21"/>
        </w:rPr>
        <w:t>，</w:t>
      </w:r>
      <w:hyperlink r:id="rId34" w:history="1">
        <w:r w:rsidR="009C15F5" w:rsidRPr="002764BD">
          <w:rPr>
            <w:rStyle w:val="ac"/>
            <w:rFonts w:hAnsi="Calibri"/>
            <w:szCs w:val="21"/>
          </w:rPr>
          <w:t>https://www.csie.ntu.edu.tw/~cjlin/libsvmtools/datasets/</w:t>
        </w:r>
      </w:hyperlink>
      <w:r>
        <w:rPr>
          <w:rFonts w:hAnsi="Calibri" w:hint="eastAsia"/>
          <w:szCs w:val="21"/>
        </w:rPr>
        <w:t>），</w:t>
      </w:r>
      <w:r>
        <w:rPr>
          <w:rFonts w:hAnsi="Calibri"/>
          <w:b/>
          <w:bCs/>
          <w:i/>
          <w:iCs/>
          <w:szCs w:val="21"/>
        </w:rPr>
        <w:t>x</w:t>
      </w:r>
      <w:r>
        <w:rPr>
          <w:rFonts w:hAnsi="Calibri" w:hint="eastAsia"/>
          <w:szCs w:val="21"/>
        </w:rPr>
        <w:t>为</w:t>
      </w:r>
      <w:proofErr w:type="gramStart"/>
      <w:r>
        <w:rPr>
          <w:rFonts w:hAnsi="Calibri" w:hint="eastAsia"/>
          <w:szCs w:val="21"/>
        </w:rPr>
        <w:t>待估计</w:t>
      </w:r>
      <w:proofErr w:type="gramEnd"/>
      <w:r>
        <w:rPr>
          <w:rFonts w:hAnsi="Calibri" w:hint="eastAsia"/>
          <w:szCs w:val="21"/>
        </w:rPr>
        <w:t>的结果。</w:t>
      </w:r>
    </w:p>
    <w:p w14:paraId="235340DF" w14:textId="77777777" w:rsidR="00626E94" w:rsidRDefault="00000000">
      <w:pPr>
        <w:numPr>
          <w:ilvl w:val="0"/>
          <w:numId w:val="2"/>
        </w:numPr>
        <w:spacing w:line="300" w:lineRule="auto"/>
        <w:rPr>
          <w:rFonts w:hAnsi="Calibri"/>
          <w:szCs w:val="21"/>
        </w:rPr>
      </w:pPr>
      <w:bookmarkStart w:id="1" w:name="_Hlk120822928"/>
      <w:r>
        <w:rPr>
          <w:rFonts w:hAnsi="Calibri" w:hint="eastAsia"/>
          <w:szCs w:val="21"/>
        </w:rPr>
        <w:t>阐述逻辑回归问题的发展及其应用背景，并将逻辑回归与其他分类方法对比（如支持</w:t>
      </w:r>
      <w:proofErr w:type="gramStart"/>
      <w:r>
        <w:rPr>
          <w:rFonts w:hAnsi="Calibri" w:hint="eastAsia"/>
          <w:szCs w:val="21"/>
        </w:rPr>
        <w:t>向量机</w:t>
      </w:r>
      <w:proofErr w:type="gramEnd"/>
      <w:r>
        <w:rPr>
          <w:rFonts w:hAnsi="Calibri" w:hint="eastAsia"/>
          <w:szCs w:val="21"/>
        </w:rPr>
        <w:t>等）指出其优缺点；</w:t>
      </w:r>
    </w:p>
    <w:p w14:paraId="4BEC7411" w14:textId="77777777" w:rsidR="00626E94" w:rsidRDefault="00000000">
      <w:pPr>
        <w:numPr>
          <w:ilvl w:val="0"/>
          <w:numId w:val="2"/>
        </w:numPr>
        <w:spacing w:line="300" w:lineRule="auto"/>
        <w:rPr>
          <w:rFonts w:hAnsi="Calibri"/>
          <w:szCs w:val="21"/>
        </w:rPr>
      </w:pPr>
      <w:r>
        <w:rPr>
          <w:rFonts w:hAnsi="Calibri" w:hint="eastAsia"/>
          <w:szCs w:val="21"/>
        </w:rPr>
        <w:t>介绍一种求解该问题的优化算法，并给出算法的收敛结果；</w:t>
      </w:r>
    </w:p>
    <w:p w14:paraId="492D8DD6" w14:textId="77777777" w:rsidR="00626E94" w:rsidRDefault="00000000">
      <w:pPr>
        <w:numPr>
          <w:ilvl w:val="0"/>
          <w:numId w:val="2"/>
        </w:numPr>
        <w:spacing w:line="300" w:lineRule="auto"/>
        <w:rPr>
          <w:rFonts w:hAnsi="Calibri"/>
          <w:szCs w:val="21"/>
        </w:rPr>
      </w:pPr>
      <w:r>
        <w:rPr>
          <w:rFonts w:hAnsi="Calibri" w:hint="eastAsia"/>
          <w:szCs w:val="21"/>
        </w:rPr>
        <w:t>作图展示算法的求解结果（目标函数值或梯度范数随迭代步数的变化图），并对算法的求解结果进行对比、总结、分析。</w:t>
      </w:r>
    </w:p>
    <w:bookmarkEnd w:id="1"/>
    <w:p w14:paraId="73A72687" w14:textId="77777777" w:rsidR="00626E94" w:rsidRDefault="00626E94">
      <w:pPr>
        <w:spacing w:line="300" w:lineRule="auto"/>
        <w:ind w:firstLineChars="200" w:firstLine="420"/>
        <w:rPr>
          <w:rFonts w:hAnsi="Calibri"/>
          <w:szCs w:val="21"/>
        </w:rPr>
      </w:pPr>
    </w:p>
    <w:p w14:paraId="6E7DF670" w14:textId="77777777" w:rsidR="00626E94" w:rsidRDefault="00000000">
      <w:pPr>
        <w:rPr>
          <w:rFonts w:hAnsi="Calibri"/>
          <w:szCs w:val="21"/>
        </w:rPr>
      </w:pPr>
      <w:r>
        <w:rPr>
          <w:rFonts w:hAnsi="Calibri" w:hint="eastAsia"/>
          <w:szCs w:val="21"/>
        </w:rPr>
        <w:br w:type="page"/>
      </w:r>
    </w:p>
    <w:p w14:paraId="71640804" w14:textId="77777777" w:rsidR="00626E94" w:rsidRDefault="00000000">
      <w:pPr>
        <w:spacing w:line="312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第三题</w:t>
      </w:r>
    </w:p>
    <w:p w14:paraId="25947FDC" w14:textId="77777777" w:rsidR="00626E94" w:rsidRDefault="00000000">
      <w:pPr>
        <w:spacing w:line="312" w:lineRule="auto"/>
        <w:jc w:val="center"/>
        <w:rPr>
          <w:rFonts w:ascii="宋体" w:hAnsi="宋体" w:cs="黑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ascii="宋体" w:hAnsi="宋体" w:cs="黑体" w:hint="eastAsia"/>
          <w:b/>
          <w:sz w:val="28"/>
          <w:szCs w:val="28"/>
        </w:rPr>
        <w:t>LASSO问题的求解</w:t>
      </w:r>
    </w:p>
    <w:p w14:paraId="4CF9DEE2" w14:textId="77777777" w:rsidR="00626E94" w:rsidRDefault="00000000">
      <w:pPr>
        <w:widowControl/>
        <w:snapToGrid w:val="0"/>
        <w:ind w:firstLineChars="200" w:firstLine="420"/>
        <w:jc w:val="left"/>
        <w:rPr>
          <w:rFonts w:ascii="宋体" w:hAnsi="宋体" w:cs="宋体"/>
          <w:kern w:val="0"/>
          <w:sz w:val="24"/>
        </w:rPr>
      </w:pPr>
      <w:r>
        <w:rPr>
          <w:rFonts w:hAnsi="Calibri" w:hint="eastAsia"/>
          <w:szCs w:val="21"/>
        </w:rPr>
        <w:t>现在的机器学习问题中，高维度的数据随处可见。不过，如果向量是稀疏的的话，例如两个向量分别只有</w:t>
      </w:r>
      <w:r>
        <w:rPr>
          <w:rFonts w:hAnsi="Calibri" w:hint="eastAsia"/>
          <w:szCs w:val="21"/>
        </w:rPr>
        <w:t xml:space="preserve"> L1 </w:t>
      </w:r>
      <w:r>
        <w:rPr>
          <w:rFonts w:hAnsi="Calibri" w:hint="eastAsia"/>
          <w:szCs w:val="21"/>
        </w:rPr>
        <w:t>和</w:t>
      </w:r>
      <w:r>
        <w:rPr>
          <w:rFonts w:hAnsi="Calibri" w:hint="eastAsia"/>
          <w:szCs w:val="21"/>
        </w:rPr>
        <w:t xml:space="preserve"> L2 </w:t>
      </w:r>
      <w:proofErr w:type="gramStart"/>
      <w:r>
        <w:rPr>
          <w:rFonts w:hAnsi="Calibri" w:hint="eastAsia"/>
          <w:szCs w:val="21"/>
        </w:rPr>
        <w:t>个</w:t>
      </w:r>
      <w:proofErr w:type="gramEnd"/>
      <w:r>
        <w:rPr>
          <w:rFonts w:hAnsi="Calibri" w:hint="eastAsia"/>
          <w:szCs w:val="21"/>
        </w:rPr>
        <w:t>非零元素，那么计算内积可以只使用</w:t>
      </w:r>
      <w:r>
        <w:rPr>
          <w:rFonts w:hAnsi="Calibri" w:hint="eastAsia"/>
          <w:szCs w:val="21"/>
        </w:rPr>
        <w:t xml:space="preserve"> min(L1,L2)</w:t>
      </w:r>
      <w:r>
        <w:rPr>
          <w:rFonts w:hAnsi="Calibri" w:hint="eastAsia"/>
          <w:szCs w:val="21"/>
        </w:rPr>
        <w:t>次乘法完成。因此稀疏性对于解决高维度数据的计算量问题是非常有效的，而</w:t>
      </w:r>
      <w:r>
        <w:rPr>
          <w:rFonts w:hAnsi="Calibri" w:hint="eastAsia"/>
          <w:szCs w:val="21"/>
        </w:rPr>
        <w:t>LASSO(Least absolute shrinkage and selection operator)</w:t>
      </w:r>
      <w:r>
        <w:rPr>
          <w:rFonts w:hAnsi="Calibri" w:hint="eastAsia"/>
          <w:szCs w:val="21"/>
        </w:rPr>
        <w:t>问题就是一个经典的稀疏优化问题，其具体形式可以表述为</w:t>
      </w:r>
    </w:p>
    <w:p w14:paraId="28E85447" w14:textId="77777777" w:rsidR="00626E94" w:rsidRDefault="00000000">
      <w:pPr>
        <w:suppressAutoHyphens/>
        <w:spacing w:line="336" w:lineRule="auto"/>
        <w:ind w:firstLine="420"/>
        <w:jc w:val="center"/>
        <w:rPr>
          <w:rFonts w:hAnsi="Calibri"/>
          <w:szCs w:val="21"/>
        </w:rPr>
      </w:pPr>
      <w:r>
        <w:rPr>
          <w:rFonts w:hAnsi="Calibri"/>
          <w:position w:val="-24"/>
          <w:szCs w:val="21"/>
        </w:rPr>
        <w:object w:dxaOrig="3057" w:dyaOrig="618" w14:anchorId="060B3294">
          <v:shape id="_x0000_i1035" type="#_x0000_t75" style="width:152.75pt;height:30.7pt" o:ole="">
            <v:imagedata r:id="rId35" o:title=""/>
          </v:shape>
          <o:OLEObject Type="Embed" ProgID="Equation.DSMT4" ShapeID="_x0000_i1035" DrawAspect="Content" ObjectID="_1731500153" r:id="rId36"/>
        </w:object>
      </w:r>
      <w:r>
        <w:rPr>
          <w:rFonts w:hAnsi="Calibri"/>
          <w:szCs w:val="21"/>
        </w:rPr>
        <w:t xml:space="preserve"> </w:t>
      </w:r>
    </w:p>
    <w:p w14:paraId="73F5E8E7" w14:textId="77777777" w:rsidR="00626E94" w:rsidRDefault="00000000">
      <w:pPr>
        <w:widowControl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Ansi="Calibri" w:hint="eastAsia"/>
          <w:szCs w:val="21"/>
        </w:rPr>
        <w:t>其中</w:t>
      </w:r>
      <w:r>
        <w:rPr>
          <w:rFonts w:hAnsi="Calibri"/>
          <w:position w:val="-10"/>
          <w:szCs w:val="21"/>
        </w:rPr>
        <w:object w:dxaOrig="601" w:dyaOrig="318" w14:anchorId="76A01EB8">
          <v:shape id="_x0000_i1036" type="#_x0000_t75" style="width:30.05pt;height:15.65pt" o:ole="">
            <v:imagedata r:id="rId37" o:title=""/>
          </v:shape>
          <o:OLEObject Type="Embed" ProgID="Equation.DSMT4" ShapeID="_x0000_i1036" DrawAspect="Content" ObjectID="_1731500154" r:id="rId38"/>
        </w:object>
      </w:r>
      <w:r>
        <w:rPr>
          <w:rFonts w:ascii="FandolSong-Regular" w:eastAsia="FandolSong-Regular" w:hAnsi="FandolSong-Regular" w:cs="FandolSong-Regular"/>
          <w:color w:val="000000"/>
          <w:kern w:val="0"/>
          <w:szCs w:val="21"/>
          <w:lang w:bidi="ar"/>
        </w:rPr>
        <w:t>为已知的实数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，</w:t>
      </w:r>
      <w:r>
        <w:rPr>
          <w:rFonts w:hAnsi="Calibri"/>
          <w:szCs w:val="21"/>
        </w:rPr>
        <w:t xml:space="preserve"> </w:t>
      </w:r>
      <w:r>
        <w:rPr>
          <w:rFonts w:hAnsi="Calibri"/>
          <w:position w:val="-6"/>
          <w:szCs w:val="21"/>
        </w:rPr>
        <w:object w:dxaOrig="1537" w:dyaOrig="318" w14:anchorId="77C77991">
          <v:shape id="_x0000_i1037" type="#_x0000_t75" style="width:77pt;height:15.65pt" o:ole="">
            <v:imagedata r:id="rId39" o:title=""/>
          </v:shape>
          <o:OLEObject Type="Embed" ProgID="Equation.DSMT4" ShapeID="_x0000_i1037" DrawAspect="Content" ObjectID="_1731500155" r:id="rId40"/>
        </w:object>
      </w:r>
      <w:r>
        <w:rPr>
          <w:rFonts w:hAnsi="Calibri"/>
          <w:position w:val="-6"/>
          <w:szCs w:val="21"/>
        </w:rPr>
        <w:object w:dxaOrig="981" w:dyaOrig="318" w14:anchorId="3A8FB247">
          <v:shape id="_x0000_i1038" type="#_x0000_t75" style="width:48.85pt;height:15.65pt" o:ole="">
            <v:imagedata r:id="rId41" o:title=""/>
          </v:shape>
          <o:OLEObject Type="Embed" ProgID="Equation.DSMT4" ShapeID="_x0000_i1038" DrawAspect="Content" ObjectID="_1731500156" r:id="rId42"/>
        </w:object>
      </w:r>
      <w:bookmarkStart w:id="2" w:name="_Hlk120693900"/>
      <w:r>
        <w:rPr>
          <w:rFonts w:ascii="宋体" w:hAnsi="宋体" w:cs="宋体"/>
          <w:color w:val="000000"/>
          <w:kern w:val="0"/>
          <w:szCs w:val="21"/>
          <w:lang w:bidi="ar"/>
        </w:rPr>
        <w:t xml:space="preserve"> </w:t>
      </w:r>
      <w:r>
        <w:rPr>
          <w:rFonts w:hAnsi="Calibri"/>
          <w:szCs w:val="21"/>
        </w:rPr>
        <w:t>且向量</w:t>
      </w:r>
      <w:r>
        <w:rPr>
          <w:rFonts w:hAnsi="Calibri"/>
          <w:i/>
          <w:iCs/>
          <w:szCs w:val="21"/>
        </w:rPr>
        <w:t>b</w:t>
      </w:r>
      <w:r>
        <w:rPr>
          <w:rFonts w:hAnsi="Calibri"/>
          <w:szCs w:val="21"/>
        </w:rPr>
        <w:t>的维数远小于向量</w:t>
      </w:r>
      <w:r>
        <w:rPr>
          <w:rFonts w:hAnsi="Calibri"/>
          <w:i/>
          <w:iCs/>
          <w:szCs w:val="21"/>
        </w:rPr>
        <w:t>x</w:t>
      </w:r>
      <w:r>
        <w:rPr>
          <w:rFonts w:hAnsi="Calibri"/>
          <w:szCs w:val="21"/>
        </w:rPr>
        <w:t>的维数，即</w:t>
      </w:r>
      <w:r>
        <w:rPr>
          <w:rFonts w:hAnsi="Calibri"/>
          <w:i/>
          <w:iCs/>
          <w:szCs w:val="21"/>
        </w:rPr>
        <w:t>m</w:t>
      </w:r>
      <w:r>
        <w:rPr>
          <w:rFonts w:ascii="Cambria Math" w:hAnsi="Cambria Math" w:cs="Cambria Math"/>
          <w:i/>
          <w:iCs/>
          <w:szCs w:val="21"/>
        </w:rPr>
        <w:t>≪</w:t>
      </w:r>
      <w:r>
        <w:rPr>
          <w:rFonts w:hAnsi="Calibri"/>
          <w:i/>
          <w:iCs/>
          <w:szCs w:val="21"/>
        </w:rPr>
        <w:t xml:space="preserve"> n</w:t>
      </w:r>
      <w:bookmarkEnd w:id="2"/>
      <w:r>
        <w:rPr>
          <w:rFonts w:hAnsi="Calibri" w:hint="eastAsia"/>
          <w:szCs w:val="21"/>
        </w:rPr>
        <w:t>，</w:t>
      </w:r>
      <w:r>
        <w:rPr>
          <w:rFonts w:ascii="宋体" w:hAnsi="宋体" w:cs="宋体"/>
          <w:color w:val="000000"/>
          <w:kern w:val="0"/>
          <w:position w:val="-14"/>
          <w:szCs w:val="21"/>
          <w:lang w:bidi="ar"/>
        </w:rPr>
        <w:object w:dxaOrig="398" w:dyaOrig="398" w14:anchorId="35B71859">
          <v:shape id="_x0000_i1039" type="#_x0000_t75" style="width:20.05pt;height:20.05pt" o:ole="">
            <v:imagedata r:id="rId43" o:title=""/>
          </v:shape>
          <o:OLEObject Type="Embed" ProgID="Equation.DSMT4" ShapeID="_x0000_i1039" DrawAspect="Content" ObjectID="_1731500157" r:id="rId44"/>
        </w:objec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表示向量</w:t>
      </w:r>
      <w:r>
        <w:rPr>
          <w:b/>
          <w:bCs/>
          <w:i/>
          <w:iCs/>
          <w:color w:val="000000"/>
          <w:kern w:val="0"/>
          <w:szCs w:val="21"/>
          <w:lang w:bidi="ar"/>
        </w:rPr>
        <w:t>x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的每个元素的绝对值之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和</w:t>
      </w:r>
      <w:proofErr w:type="gramEnd"/>
      <w:r>
        <w:rPr>
          <w:rFonts w:hAnsi="Calibri" w:hint="eastAsia"/>
          <w:szCs w:val="21"/>
        </w:rPr>
        <w:t>。</w:t>
      </w:r>
      <w:r>
        <w:rPr>
          <w:color w:val="000000"/>
          <w:kern w:val="0"/>
          <w:szCs w:val="21"/>
        </w:rPr>
        <w:t>LASSO</w:t>
      </w:r>
      <w:r>
        <w:rPr>
          <w:rFonts w:ascii="FandolSong-Regular" w:hAnsi="FandolSong-Regular" w:cs="宋体"/>
          <w:color w:val="000000"/>
          <w:kern w:val="0"/>
          <w:szCs w:val="21"/>
        </w:rPr>
        <w:t>通过惩罚参数的</w:t>
      </w:r>
      <w:r>
        <w:rPr>
          <w:rFonts w:ascii="CMMI10" w:hAnsi="CMMI10" w:cs="宋体"/>
          <w:i/>
          <w:iCs/>
          <w:color w:val="000000"/>
          <w:kern w:val="0"/>
          <w:sz w:val="22"/>
          <w:szCs w:val="22"/>
        </w:rPr>
        <w:t>ℓ</w:t>
      </w:r>
      <w:r>
        <w:rPr>
          <w:rFonts w:ascii="URWPalladioL-Roma" w:hAnsi="URWPalladioL-Roma" w:cs="宋体"/>
          <w:color w:val="000000"/>
          <w:kern w:val="0"/>
          <w:sz w:val="14"/>
          <w:szCs w:val="14"/>
        </w:rPr>
        <w:t xml:space="preserve">1 </w:t>
      </w:r>
      <w:r>
        <w:rPr>
          <w:rFonts w:ascii="FandolSong-Regular" w:hAnsi="FandolSong-Regular" w:cs="宋体"/>
          <w:color w:val="000000"/>
          <w:kern w:val="0"/>
          <w:szCs w:val="21"/>
        </w:rPr>
        <w:t>范数来控制解的稀疏性，如果</w:t>
      </w:r>
      <w:r>
        <w:rPr>
          <w:rFonts w:ascii="URWPalladioL-Ital" w:hAnsi="URWPalladioL-Ital" w:cs="宋体"/>
          <w:i/>
          <w:iCs/>
          <w:color w:val="000000"/>
          <w:kern w:val="0"/>
          <w:szCs w:val="21"/>
        </w:rPr>
        <w:t>x</w:t>
      </w:r>
      <w:r>
        <w:rPr>
          <w:rFonts w:ascii="FandolSong-Regular" w:hAnsi="FandolSong-Regular" w:cs="宋体"/>
          <w:color w:val="000000"/>
          <w:kern w:val="0"/>
          <w:szCs w:val="21"/>
        </w:rPr>
        <w:t>是稀疏的，</w:t>
      </w:r>
      <w:r>
        <w:rPr>
          <w:rFonts w:ascii="FandolSong-Regular" w:hAnsi="FandolSong-Regular" w:cs="宋体" w:hint="eastAsia"/>
          <w:color w:val="000000"/>
          <w:kern w:val="0"/>
          <w:szCs w:val="21"/>
        </w:rPr>
        <w:t>则</w:t>
      </w:r>
      <w:r>
        <w:rPr>
          <w:rFonts w:ascii="FandolSong-Regular" w:hAnsi="FandolSong-Regular" w:cs="宋体"/>
          <w:color w:val="000000"/>
          <w:kern w:val="0"/>
          <w:szCs w:val="21"/>
        </w:rPr>
        <w:t>预测值</w:t>
      </w:r>
      <w:r>
        <w:rPr>
          <w:rFonts w:ascii="FandolSong-Regular" w:hAnsi="FandolSong-Regular" w:cs="宋体" w:hint="eastAsia"/>
          <w:color w:val="000000"/>
          <w:kern w:val="0"/>
          <w:position w:val="-12"/>
          <w:szCs w:val="21"/>
        </w:rPr>
        <w:object w:dxaOrig="221" w:dyaOrig="362" w14:anchorId="4C2DDDE8">
          <v:shape id="_x0000_i1040" type="#_x0000_t75" style="width:11.25pt;height:18.15pt" o:ole="">
            <v:imagedata r:id="rId45" o:title=""/>
          </v:shape>
          <o:OLEObject Type="Embed" ProgID="Equation.DSMT4" ShapeID="_x0000_i1040" DrawAspect="Content" ObjectID="_1731500158" r:id="rId46"/>
        </w:object>
      </w:r>
      <w:r>
        <w:rPr>
          <w:rFonts w:ascii="FandolSong-Regular" w:hAnsi="FandolSong-Regular" w:cs="宋体"/>
          <w:color w:val="000000"/>
          <w:kern w:val="0"/>
          <w:szCs w:val="21"/>
        </w:rPr>
        <w:t>只和</w:t>
      </w:r>
      <w:r>
        <w:rPr>
          <w:rFonts w:ascii="FandolSong-Regular" w:hAnsi="FandolSong-Regular" w:cs="宋体" w:hint="eastAsia"/>
          <w:color w:val="000000"/>
          <w:kern w:val="0"/>
          <w:szCs w:val="21"/>
        </w:rPr>
        <w:t>矩阵</w:t>
      </w:r>
      <w:r>
        <w:rPr>
          <w:b/>
          <w:bCs/>
          <w:i/>
          <w:iCs/>
          <w:color w:val="000000"/>
          <w:kern w:val="0"/>
          <w:szCs w:val="21"/>
        </w:rPr>
        <w:t>A</w:t>
      </w:r>
      <w:r>
        <w:rPr>
          <w:rFonts w:ascii="FandolSong-Regular" w:hAnsi="FandolSong-Regular" w:cs="宋体" w:hint="eastAsia"/>
          <w:color w:val="000000"/>
          <w:kern w:val="0"/>
          <w:szCs w:val="21"/>
        </w:rPr>
        <w:t>的行向量</w:t>
      </w:r>
      <w:r>
        <w:rPr>
          <w:rFonts w:ascii="URWPalladioL-Ital" w:hAnsi="URWPalladioL-Ital" w:cs="宋体" w:hint="eastAsia"/>
          <w:i/>
          <w:iCs/>
          <w:color w:val="000000"/>
          <w:kern w:val="0"/>
          <w:position w:val="-12"/>
          <w:szCs w:val="21"/>
        </w:rPr>
        <w:object w:dxaOrig="239" w:dyaOrig="362" w14:anchorId="16A6E360">
          <v:shape id="_x0000_i1041" type="#_x0000_t75" style="width:11.9pt;height:18.15pt" o:ole="">
            <v:imagedata r:id="rId47" o:title=""/>
          </v:shape>
          <o:OLEObject Type="Embed" ProgID="Equation.DSMT4" ShapeID="_x0000_i1041" DrawAspect="Content" ObjectID="_1731500159" r:id="rId48"/>
        </w:object>
      </w:r>
      <w:r>
        <w:rPr>
          <w:rFonts w:ascii="FandolSong-Regular" w:hAnsi="FandolSong-Regular" w:cs="宋体"/>
          <w:color w:val="000000"/>
          <w:kern w:val="0"/>
          <w:szCs w:val="21"/>
        </w:rPr>
        <w:t>的部分元素相关</w:t>
      </w:r>
      <w:r>
        <w:rPr>
          <w:rFonts w:ascii="FandolSong-Regular" w:hAnsi="FandolSong-Regular" w:cs="宋体" w:hint="eastAsia"/>
          <w:color w:val="000000"/>
          <w:kern w:val="0"/>
          <w:szCs w:val="21"/>
        </w:rPr>
        <w:t>。</w:t>
      </w:r>
      <w:r>
        <w:rPr>
          <w:rFonts w:ascii="FandolSong-Regular" w:hAnsi="FandolSong-Regular" w:cs="宋体"/>
          <w:color w:val="000000"/>
          <w:kern w:val="0"/>
          <w:szCs w:val="21"/>
        </w:rPr>
        <w:t>因此，数据点原有的</w:t>
      </w:r>
      <w:r>
        <w:rPr>
          <w:rFonts w:ascii="URWPalladioL-Ital" w:hAnsi="URWPalladioL-Ital" w:cs="宋体"/>
          <w:i/>
          <w:iCs/>
          <w:color w:val="000000"/>
          <w:kern w:val="0"/>
          <w:szCs w:val="21"/>
        </w:rPr>
        <w:t>n</w:t>
      </w:r>
      <w:proofErr w:type="gramStart"/>
      <w:r>
        <w:rPr>
          <w:rFonts w:ascii="FandolSong-Regular" w:hAnsi="FandolSong-Regular" w:cs="宋体"/>
          <w:color w:val="000000"/>
          <w:kern w:val="0"/>
          <w:szCs w:val="21"/>
        </w:rPr>
        <w:t>个</w:t>
      </w:r>
      <w:proofErr w:type="gramEnd"/>
      <w:r>
        <w:rPr>
          <w:rFonts w:ascii="FandolSong-Regular" w:hAnsi="FandolSong-Regular" w:cs="宋体"/>
          <w:color w:val="000000"/>
          <w:kern w:val="0"/>
          <w:szCs w:val="21"/>
        </w:rPr>
        <w:t>特征中，对预测起作用的特征对应于</w:t>
      </w:r>
      <w:r>
        <w:rPr>
          <w:rFonts w:ascii="URWPalladioL-Ital" w:hAnsi="URWPalladioL-Ital" w:cs="宋体"/>
          <w:i/>
          <w:iCs/>
          <w:color w:val="000000"/>
          <w:kern w:val="0"/>
          <w:szCs w:val="21"/>
        </w:rPr>
        <w:t>x</w:t>
      </w:r>
      <w:r>
        <w:rPr>
          <w:rFonts w:ascii="FandolSong-Regular" w:hAnsi="FandolSong-Regular" w:cs="宋体"/>
          <w:color w:val="000000"/>
          <w:kern w:val="0"/>
          <w:szCs w:val="21"/>
        </w:rPr>
        <w:t>的分量不为</w:t>
      </w:r>
      <w:r>
        <w:rPr>
          <w:rFonts w:ascii="URWPalladioL-Roma" w:hAnsi="URWPalladioL-Roma" w:cs="宋体"/>
          <w:color w:val="000000"/>
          <w:kern w:val="0"/>
          <w:szCs w:val="21"/>
        </w:rPr>
        <w:t>0</w:t>
      </w:r>
      <w:r>
        <w:rPr>
          <w:rFonts w:ascii="FandolSong-Regular" w:hAnsi="FandolSong-Regular" w:cs="宋体"/>
          <w:color w:val="000000"/>
          <w:kern w:val="0"/>
          <w:szCs w:val="21"/>
        </w:rPr>
        <w:t>，从而</w:t>
      </w:r>
      <w:r>
        <w:rPr>
          <w:rFonts w:ascii="FandolSong-Regular" w:hAnsi="FandolSong-Regular" w:cs="宋体"/>
          <w:color w:val="000000"/>
          <w:kern w:val="0"/>
          <w:szCs w:val="21"/>
        </w:rPr>
        <w:t xml:space="preserve"> </w:t>
      </w:r>
      <w:r>
        <w:rPr>
          <w:rFonts w:ascii="URWPalladioL-Roma" w:hAnsi="URWPalladioL-Roma" w:cs="宋体"/>
          <w:color w:val="000000"/>
          <w:kern w:val="0"/>
          <w:szCs w:val="21"/>
        </w:rPr>
        <w:t xml:space="preserve">LASSO </w:t>
      </w:r>
      <w:r>
        <w:rPr>
          <w:rFonts w:ascii="FandolSong-Regular" w:hAnsi="FandolSong-Regular" w:cs="宋体"/>
          <w:color w:val="000000"/>
          <w:kern w:val="0"/>
          <w:szCs w:val="21"/>
        </w:rPr>
        <w:t>模型起到了特征提取的功能</w:t>
      </w:r>
      <w:r>
        <w:rPr>
          <w:rFonts w:ascii="FandolSong-Regular" w:hAnsi="FandolSong-Regular" w:cs="宋体" w:hint="eastAsia"/>
          <w:color w:val="000000"/>
          <w:kern w:val="0"/>
          <w:szCs w:val="21"/>
        </w:rPr>
        <w:t>。</w:t>
      </w:r>
      <w:r>
        <w:rPr>
          <w:rFonts w:hAnsi="Calibri"/>
          <w:szCs w:val="21"/>
        </w:rPr>
        <w:t>在</w:t>
      </w:r>
      <w:r>
        <w:rPr>
          <w:rFonts w:hAnsi="Calibri" w:hint="eastAsia"/>
          <w:szCs w:val="21"/>
        </w:rPr>
        <w:t>该</w:t>
      </w:r>
      <w:r>
        <w:rPr>
          <w:rFonts w:hAnsi="Calibri"/>
          <w:szCs w:val="21"/>
        </w:rPr>
        <w:t>例中，我们构造一个</w:t>
      </w:r>
      <w:r>
        <w:rPr>
          <w:rFonts w:hAnsi="Calibri"/>
          <w:szCs w:val="21"/>
        </w:rPr>
        <w:t xml:space="preserve">128 </w:t>
      </w:r>
      <w:r>
        <w:rPr>
          <w:rFonts w:hAnsi="Calibri"/>
          <w:szCs w:val="21"/>
        </w:rPr>
        <w:t>×</w:t>
      </w:r>
      <w:r>
        <w:rPr>
          <w:rFonts w:hAnsi="Calibri"/>
          <w:szCs w:val="21"/>
        </w:rPr>
        <w:t xml:space="preserve"> 25</w:t>
      </w:r>
      <w:r>
        <w:rPr>
          <w:rFonts w:hAnsi="Calibri"/>
          <w:szCs w:val="21"/>
        </w:rPr>
        <w:t>矩阵</w:t>
      </w:r>
      <w:r>
        <w:rPr>
          <w:rFonts w:hAnsi="Calibri"/>
          <w:b/>
          <w:bCs/>
          <w:i/>
          <w:iCs/>
          <w:szCs w:val="21"/>
        </w:rPr>
        <w:t>A</w:t>
      </w:r>
      <w:r>
        <w:rPr>
          <w:rFonts w:hAnsi="Calibri"/>
          <w:szCs w:val="21"/>
        </w:rPr>
        <w:t>，它的每个元素都服从高斯（</w:t>
      </w:r>
      <w:r>
        <w:rPr>
          <w:rFonts w:hAnsi="Calibri"/>
          <w:szCs w:val="21"/>
        </w:rPr>
        <w:t>Gauss</w:t>
      </w:r>
      <w:r>
        <w:rPr>
          <w:rFonts w:hAnsi="Calibri"/>
          <w:szCs w:val="21"/>
        </w:rPr>
        <w:t>）随机分布</w:t>
      </w:r>
      <w:r>
        <w:rPr>
          <w:rFonts w:hAnsi="Calibri" w:hint="eastAsia"/>
          <w:szCs w:val="21"/>
        </w:rPr>
        <w:t>，假设</w:t>
      </w:r>
      <w:r>
        <w:rPr>
          <w:rFonts w:ascii="FandolSong-Regular" w:hAnsi="FandolSong-Regular" w:cs="宋体"/>
          <w:color w:val="000000"/>
          <w:kern w:val="0"/>
          <w:szCs w:val="21"/>
        </w:rPr>
        <w:t>精确解</w:t>
      </w:r>
      <w:r>
        <w:rPr>
          <w:color w:val="000000"/>
          <w:kern w:val="0"/>
          <w:szCs w:val="21"/>
        </w:rPr>
        <w:t>u</w:t>
      </w:r>
      <w:r>
        <w:rPr>
          <w:rFonts w:ascii="FandolSong-Regular" w:hAnsi="FandolSong-Regular" w:cs="宋体"/>
          <w:color w:val="000000"/>
          <w:kern w:val="0"/>
          <w:szCs w:val="21"/>
        </w:rPr>
        <w:t>只有</w:t>
      </w:r>
      <w:r>
        <w:rPr>
          <w:rFonts w:ascii="URWPalladioL-Roma" w:hAnsi="URWPalladioL-Roma" w:cs="宋体"/>
          <w:color w:val="000000"/>
          <w:kern w:val="0"/>
          <w:szCs w:val="21"/>
        </w:rPr>
        <w:t>10%</w:t>
      </w:r>
      <w:r>
        <w:rPr>
          <w:rFonts w:ascii="FandolSong-Regular" w:hAnsi="FandolSong-Regular" w:cs="宋体"/>
          <w:color w:val="000000"/>
          <w:kern w:val="0"/>
          <w:szCs w:val="21"/>
        </w:rPr>
        <w:t>的元素非零，每一个非零元素也服从高斯分布</w:t>
      </w:r>
      <w:r>
        <w:rPr>
          <w:rFonts w:ascii="FandolSong-Regular" w:hAnsi="FandolSong-Regular" w:cs="宋体" w:hint="eastAsia"/>
          <w:color w:val="000000"/>
          <w:kern w:val="0"/>
          <w:szCs w:val="21"/>
        </w:rPr>
        <w:t>。</w:t>
      </w:r>
      <w:r>
        <w:rPr>
          <w:rFonts w:ascii="FandolSong-Regular" w:hAnsi="FandolSong-Regular" w:cs="宋体"/>
          <w:color w:val="000000"/>
          <w:kern w:val="0"/>
          <w:szCs w:val="21"/>
        </w:rPr>
        <w:t>这些特征可以在理论上保证</w:t>
      </w:r>
      <w:r>
        <w:rPr>
          <w:color w:val="000000"/>
          <w:kern w:val="0"/>
          <w:szCs w:val="21"/>
        </w:rPr>
        <w:t>u</w:t>
      </w:r>
      <w:r>
        <w:rPr>
          <w:rFonts w:ascii="FandolSong-Regular" w:hAnsi="FandolSong-Regular" w:cs="宋体"/>
          <w:color w:val="000000"/>
          <w:kern w:val="0"/>
          <w:szCs w:val="21"/>
        </w:rPr>
        <w:t>是方程组唯一的非零元素最少的解</w:t>
      </w:r>
      <w:r>
        <w:rPr>
          <w:rFonts w:hAnsi="Calibri" w:hint="eastAsia"/>
          <w:szCs w:val="21"/>
        </w:rPr>
        <w:t>。</w:t>
      </w:r>
    </w:p>
    <w:p w14:paraId="3BF4E034" w14:textId="77777777" w:rsidR="00626E94" w:rsidRDefault="00000000">
      <w:pPr>
        <w:widowControl/>
        <w:numPr>
          <w:ilvl w:val="0"/>
          <w:numId w:val="3"/>
        </w:numPr>
        <w:snapToGrid w:val="0"/>
        <w:spacing w:line="300" w:lineRule="auto"/>
        <w:jc w:val="left"/>
        <w:rPr>
          <w:rFonts w:hAnsi="Calibri"/>
          <w:szCs w:val="21"/>
        </w:rPr>
      </w:pPr>
      <w:r>
        <w:rPr>
          <w:rFonts w:hAnsi="Calibri" w:hint="eastAsia"/>
          <w:szCs w:val="21"/>
        </w:rPr>
        <w:t>阐述</w:t>
      </w:r>
      <w:r>
        <w:rPr>
          <w:rFonts w:hAnsi="Calibri" w:hint="eastAsia"/>
          <w:szCs w:val="21"/>
        </w:rPr>
        <w:t>LASSO</w:t>
      </w:r>
      <w:r>
        <w:rPr>
          <w:rFonts w:hAnsi="Calibri" w:hint="eastAsia"/>
          <w:szCs w:val="21"/>
        </w:rPr>
        <w:t>问题的发展及其应用背景；</w:t>
      </w:r>
    </w:p>
    <w:p w14:paraId="3C49EF27" w14:textId="77777777" w:rsidR="00626E94" w:rsidRDefault="00000000">
      <w:pPr>
        <w:widowControl/>
        <w:numPr>
          <w:ilvl w:val="0"/>
          <w:numId w:val="3"/>
        </w:numPr>
        <w:snapToGrid w:val="0"/>
        <w:spacing w:line="300" w:lineRule="auto"/>
        <w:jc w:val="left"/>
        <w:rPr>
          <w:rFonts w:hAnsi="Calibri"/>
          <w:szCs w:val="21"/>
        </w:rPr>
      </w:pPr>
      <w:r>
        <w:rPr>
          <w:rFonts w:hAnsi="Calibri" w:hint="eastAsia"/>
          <w:szCs w:val="21"/>
        </w:rPr>
        <w:t>介绍梯度算法、邻近梯度算法，并给出算法的收敛结果；</w:t>
      </w:r>
    </w:p>
    <w:p w14:paraId="7B6870D9" w14:textId="77777777" w:rsidR="00626E94" w:rsidRDefault="00000000">
      <w:pPr>
        <w:widowControl/>
        <w:numPr>
          <w:ilvl w:val="0"/>
          <w:numId w:val="3"/>
        </w:numPr>
        <w:snapToGrid w:val="0"/>
        <w:spacing w:line="300" w:lineRule="auto"/>
        <w:jc w:val="left"/>
        <w:rPr>
          <w:rFonts w:hAnsi="Calibri"/>
          <w:szCs w:val="21"/>
        </w:rPr>
      </w:pPr>
      <w:r>
        <w:rPr>
          <w:rFonts w:hAnsi="Calibri" w:hint="eastAsia"/>
          <w:szCs w:val="21"/>
        </w:rPr>
        <w:t>采用梯度法（需对目标函数进行光滑化处理）或邻近梯度算法对</w:t>
      </w:r>
      <w:r>
        <w:rPr>
          <w:rFonts w:hAnsi="Calibri" w:hint="eastAsia"/>
          <w:szCs w:val="21"/>
        </w:rPr>
        <w:t>LASSO</w:t>
      </w:r>
      <w:r>
        <w:rPr>
          <w:rFonts w:hAnsi="Calibri" w:hint="eastAsia"/>
          <w:szCs w:val="21"/>
        </w:rPr>
        <w:t>问题进行求解；</w:t>
      </w:r>
      <w:bookmarkStart w:id="3" w:name="_Hlk120694561"/>
    </w:p>
    <w:p w14:paraId="70BE322F" w14:textId="77777777" w:rsidR="00626E94" w:rsidRDefault="00000000">
      <w:pPr>
        <w:widowControl/>
        <w:numPr>
          <w:ilvl w:val="0"/>
          <w:numId w:val="3"/>
        </w:numPr>
        <w:snapToGrid w:val="0"/>
        <w:spacing w:line="300" w:lineRule="auto"/>
        <w:jc w:val="left"/>
        <w:rPr>
          <w:rFonts w:hAnsi="Calibri"/>
          <w:szCs w:val="21"/>
        </w:rPr>
      </w:pPr>
      <w:r>
        <w:rPr>
          <w:rFonts w:hAnsi="Calibri" w:hint="eastAsia"/>
          <w:szCs w:val="21"/>
        </w:rPr>
        <w:t>作图展示算法的求解结果（目标函数值随迭代步数的变化图），并对算法的求解结果进行对比、总结、分析。</w:t>
      </w:r>
      <w:bookmarkEnd w:id="3"/>
      <w:r>
        <w:rPr>
          <w:rFonts w:hAnsi="Calibri"/>
          <w:szCs w:val="21"/>
        </w:rPr>
        <w:br w:type="page"/>
      </w:r>
    </w:p>
    <w:p w14:paraId="4B9830EE" w14:textId="77777777" w:rsidR="00626E94" w:rsidRDefault="00000000">
      <w:pPr>
        <w:spacing w:line="312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第四题</w:t>
      </w:r>
    </w:p>
    <w:p w14:paraId="2899FE0B" w14:textId="77777777" w:rsidR="00626E94" w:rsidRDefault="00000000">
      <w:pPr>
        <w:spacing w:line="312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低</w:t>
      </w:r>
      <w:proofErr w:type="gramStart"/>
      <w:r>
        <w:rPr>
          <w:rFonts w:hint="eastAsia"/>
          <w:b/>
          <w:sz w:val="28"/>
        </w:rPr>
        <w:t>秩</w:t>
      </w:r>
      <w:proofErr w:type="gramEnd"/>
      <w:r>
        <w:rPr>
          <w:rFonts w:hint="eastAsia"/>
          <w:b/>
          <w:sz w:val="28"/>
        </w:rPr>
        <w:t>矩阵恢复</w:t>
      </w:r>
      <w:r>
        <w:rPr>
          <w:rFonts w:ascii="宋体" w:hAnsi="宋体" w:cs="黑体" w:hint="eastAsia"/>
          <w:b/>
          <w:sz w:val="28"/>
          <w:szCs w:val="28"/>
        </w:rPr>
        <w:t>问题的求解</w:t>
      </w:r>
    </w:p>
    <w:p w14:paraId="36B3AED5" w14:textId="77777777" w:rsidR="00626E94" w:rsidRDefault="00000000">
      <w:pPr>
        <w:pStyle w:val="a3"/>
        <w:ind w:firstLineChars="200" w:firstLine="420"/>
        <w:rPr>
          <w:rFonts w:hAnsi="Calibri"/>
          <w:szCs w:val="21"/>
        </w:rPr>
      </w:pPr>
      <w:r>
        <w:rPr>
          <w:rFonts w:hAnsi="Calibri" w:hint="eastAsia"/>
          <w:szCs w:val="21"/>
        </w:rPr>
        <w:t>低</w:t>
      </w:r>
      <w:proofErr w:type="gramStart"/>
      <w:r>
        <w:rPr>
          <w:rFonts w:hAnsi="Calibri" w:hint="eastAsia"/>
          <w:szCs w:val="21"/>
        </w:rPr>
        <w:t>秩</w:t>
      </w:r>
      <w:proofErr w:type="gramEnd"/>
      <w:r>
        <w:rPr>
          <w:rFonts w:hAnsi="Calibri" w:hint="eastAsia"/>
          <w:szCs w:val="21"/>
        </w:rPr>
        <w:t>矩阵恢复广泛用于图像处理中的图像恢复，比如去噪、去模糊等。一幅清晰的自然图像其数据矩阵往往是低</w:t>
      </w:r>
      <w:proofErr w:type="gramStart"/>
      <w:r>
        <w:rPr>
          <w:rFonts w:hAnsi="Calibri" w:hint="eastAsia"/>
          <w:szCs w:val="21"/>
        </w:rPr>
        <w:t>秩</w:t>
      </w:r>
      <w:proofErr w:type="gramEnd"/>
      <w:r>
        <w:rPr>
          <w:rFonts w:hAnsi="Calibri" w:hint="eastAsia"/>
          <w:szCs w:val="21"/>
        </w:rPr>
        <w:t>或者近似低</w:t>
      </w:r>
      <w:proofErr w:type="gramStart"/>
      <w:r>
        <w:rPr>
          <w:rFonts w:hAnsi="Calibri" w:hint="eastAsia"/>
          <w:szCs w:val="21"/>
        </w:rPr>
        <w:t>秩</w:t>
      </w:r>
      <w:proofErr w:type="gramEnd"/>
      <w:r>
        <w:rPr>
          <w:rFonts w:hAnsi="Calibri" w:hint="eastAsia"/>
          <w:szCs w:val="21"/>
        </w:rPr>
        <w:t>的，这是因为其中的图像信息就有很大的相关性，但如果图像中引入噪声，那么随机幅值任意大但是分布稀疏的误差破坏了原有数据的低</w:t>
      </w:r>
      <w:proofErr w:type="gramStart"/>
      <w:r>
        <w:rPr>
          <w:rFonts w:hAnsi="Calibri" w:hint="eastAsia"/>
          <w:szCs w:val="21"/>
        </w:rPr>
        <w:t>秩</w:t>
      </w:r>
      <w:proofErr w:type="gramEnd"/>
      <w:r>
        <w:rPr>
          <w:rFonts w:hAnsi="Calibri" w:hint="eastAsia"/>
          <w:szCs w:val="21"/>
        </w:rPr>
        <w:t>性。低</w:t>
      </w:r>
      <w:proofErr w:type="gramStart"/>
      <w:r>
        <w:rPr>
          <w:rFonts w:hAnsi="Calibri" w:hint="eastAsia"/>
          <w:szCs w:val="21"/>
        </w:rPr>
        <w:t>秩</w:t>
      </w:r>
      <w:proofErr w:type="gramEnd"/>
      <w:r>
        <w:rPr>
          <w:rFonts w:hAnsi="Calibri" w:hint="eastAsia"/>
          <w:szCs w:val="21"/>
        </w:rPr>
        <w:t>矩阵恢复是将被噪声污染的退化图像</w:t>
      </w:r>
      <w:proofErr w:type="gramStart"/>
      <w:r>
        <w:rPr>
          <w:rFonts w:hAnsi="Calibri" w:hint="eastAsia"/>
          <w:szCs w:val="21"/>
        </w:rPr>
        <w:t>看做</w:t>
      </w:r>
      <w:proofErr w:type="gramEnd"/>
      <w:r>
        <w:rPr>
          <w:rFonts w:hAnsi="Calibri" w:hint="eastAsia"/>
          <w:szCs w:val="21"/>
        </w:rPr>
        <w:t>一组低维数据加上噪声形成的，因此要得到退化前图像的数据就可以通过低</w:t>
      </w:r>
      <w:proofErr w:type="gramStart"/>
      <w:r>
        <w:rPr>
          <w:rFonts w:hAnsi="Calibri" w:hint="eastAsia"/>
          <w:szCs w:val="21"/>
        </w:rPr>
        <w:t>秩</w:t>
      </w:r>
      <w:proofErr w:type="gramEnd"/>
      <w:r>
        <w:rPr>
          <w:rFonts w:hAnsi="Calibri" w:hint="eastAsia"/>
          <w:szCs w:val="21"/>
        </w:rPr>
        <w:t>矩阵来逼近。此外，随着互联网行业的发展，推荐系统越来越不容忽视，而想要更好地向客户推荐，就要充分利用已有的客户信息。低</w:t>
      </w:r>
      <w:proofErr w:type="gramStart"/>
      <w:r>
        <w:rPr>
          <w:rFonts w:hAnsi="Calibri" w:hint="eastAsia"/>
          <w:szCs w:val="21"/>
        </w:rPr>
        <w:t>秩</w:t>
      </w:r>
      <w:proofErr w:type="gramEnd"/>
      <w:r>
        <w:rPr>
          <w:rFonts w:hAnsi="Calibri" w:hint="eastAsia"/>
          <w:szCs w:val="21"/>
        </w:rPr>
        <w:t>矩阵恢复就是通过将客户信息数据化，然后构造一个矩阵X，使得其在指定位置和已有的客户信息相同，并能给出一些未知的信息，从而更好的为客户进行推荐，其具体模型为</w:t>
      </w:r>
    </w:p>
    <w:p w14:paraId="2646FC1E" w14:textId="77777777" w:rsidR="00626E94" w:rsidRDefault="00000000">
      <w:pPr>
        <w:pStyle w:val="a3"/>
        <w:snapToGrid w:val="0"/>
        <w:ind w:firstLineChars="200" w:firstLine="420"/>
        <w:jc w:val="center"/>
        <w:rPr>
          <w:rFonts w:hAnsi="Calibri"/>
          <w:szCs w:val="21"/>
        </w:rPr>
      </w:pPr>
      <w:r>
        <w:rPr>
          <w:rFonts w:hAnsi="Calibri"/>
          <w:position w:val="-30"/>
          <w:szCs w:val="21"/>
        </w:rPr>
        <w:object w:dxaOrig="3375" w:dyaOrig="680" w14:anchorId="1B6DA867">
          <v:shape id="_x0000_i1042" type="#_x0000_t75" style="width:169.05pt;height:33.8pt" o:ole="">
            <v:imagedata r:id="rId49" o:title=""/>
          </v:shape>
          <o:OLEObject Type="Embed" ProgID="Equation.DSMT4" ShapeID="_x0000_i1042" DrawAspect="Content" ObjectID="_1731500160" r:id="rId50"/>
        </w:object>
      </w:r>
    </w:p>
    <w:p w14:paraId="0C42E378" w14:textId="77777777" w:rsidR="00626E94" w:rsidRDefault="00000000">
      <w:pPr>
        <w:pStyle w:val="a3"/>
        <w:snapToGrid w:val="0"/>
        <w:rPr>
          <w:rFonts w:ascii="Times New Roman" w:hAnsi="Times New Roman"/>
          <w:szCs w:val="21"/>
        </w:rPr>
      </w:pPr>
      <w:r>
        <w:rPr>
          <w:rFonts w:hAnsi="Calibri" w:hint="eastAsia"/>
          <w:szCs w:val="21"/>
        </w:rPr>
        <w:t>其中</w:t>
      </w:r>
      <w:r>
        <w:rPr>
          <w:rFonts w:ascii="Times New Roman" w:hAnsi="Times New Roman"/>
          <w:position w:val="-4"/>
          <w:szCs w:val="21"/>
        </w:rPr>
        <w:object w:dxaOrig="1016" w:dyaOrig="300" w14:anchorId="58E238AE">
          <v:shape id="_x0000_i1043" type="#_x0000_t75" style="width:50.7pt;height:15.05pt" o:ole="">
            <v:imagedata r:id="rId51" o:title=""/>
          </v:shape>
          <o:OLEObject Type="Embed" ProgID="Equation.DSMT4" ShapeID="_x0000_i1043" DrawAspect="Content" ObjectID="_1731500161" r:id="rId52"/>
        </w:object>
      </w:r>
      <w:r>
        <w:rPr>
          <w:rFonts w:ascii="Times New Roman" w:hAnsi="Times New Roman" w:hint="eastAsia"/>
          <w:szCs w:val="21"/>
        </w:rPr>
        <w:t>为想要恢复的矩阵，</w:t>
      </w:r>
      <w:r>
        <w:rPr>
          <w:rFonts w:ascii="Times New Roman" w:hAnsi="Times New Roman"/>
          <w:position w:val="-10"/>
          <w:szCs w:val="21"/>
        </w:rPr>
        <w:object w:dxaOrig="239" w:dyaOrig="256" w14:anchorId="79A54D10">
          <v:shape id="_x0000_i1044" type="#_x0000_t75" style="width:11.9pt;height:12.5pt" o:ole="">
            <v:imagedata r:id="rId53" o:title=""/>
          </v:shape>
          <o:OLEObject Type="Embed" ProgID="Equation.DSMT4" ShapeID="_x0000_i1044" DrawAspect="Content" ObjectID="_1731500162" r:id="rId54"/>
        </w:object>
      </w:r>
      <w:r>
        <w:rPr>
          <w:rFonts w:ascii="Times New Roman" w:hAnsi="Times New Roman" w:hint="eastAsia"/>
          <w:szCs w:val="21"/>
        </w:rPr>
        <w:t>为已知参数，</w:t>
      </w:r>
      <w:r>
        <w:rPr>
          <w:rFonts w:ascii="Times New Roman" w:hAnsi="Times New Roman"/>
          <w:position w:val="-14"/>
          <w:szCs w:val="21"/>
        </w:rPr>
        <w:object w:dxaOrig="477" w:dyaOrig="398" w14:anchorId="558A678E">
          <v:shape id="_x0000_i1045" type="#_x0000_t75" style="width:23.8pt;height:20.05pt" o:ole="">
            <v:imagedata r:id="rId55" o:title=""/>
          </v:shape>
          <o:OLEObject Type="Embed" ProgID="Equation.DSMT4" ShapeID="_x0000_i1045" DrawAspect="Content" ObjectID="_1731500163" r:id="rId56"/>
        </w:object>
      </w:r>
      <w:r>
        <w:rPr>
          <w:rFonts w:ascii="Times New Roman" w:hAnsi="Times New Roman" w:hint="eastAsia"/>
          <w:szCs w:val="21"/>
        </w:rPr>
        <w:t>为核范数，表示矩阵</w:t>
      </w:r>
      <w:r>
        <w:rPr>
          <w:rFonts w:ascii="Times New Roman" w:hAnsi="Times New Roman" w:hint="eastAsia"/>
          <w:b/>
          <w:bCs/>
          <w:i/>
          <w:iCs/>
          <w:szCs w:val="21"/>
        </w:rPr>
        <w:t>X</w:t>
      </w:r>
      <w:r>
        <w:rPr>
          <w:rFonts w:ascii="Times New Roman" w:hAnsi="Times New Roman" w:hint="eastAsia"/>
          <w:szCs w:val="21"/>
        </w:rPr>
        <w:t>的奇异值的和，用于保证矩阵的低</w:t>
      </w:r>
      <w:proofErr w:type="gramStart"/>
      <w:r>
        <w:rPr>
          <w:rFonts w:ascii="Times New Roman" w:hAnsi="Times New Roman" w:hint="eastAsia"/>
          <w:szCs w:val="21"/>
        </w:rPr>
        <w:t>秩</w:t>
      </w:r>
      <w:proofErr w:type="gramEnd"/>
      <w:r>
        <w:rPr>
          <w:rFonts w:ascii="Times New Roman" w:hAnsi="Times New Roman" w:hint="eastAsia"/>
          <w:szCs w:val="21"/>
        </w:rPr>
        <w:t>性，而范数平方项可保证矩阵</w:t>
      </w:r>
      <w:r>
        <w:rPr>
          <w:rFonts w:ascii="Times New Roman" w:hAnsi="Times New Roman" w:hint="eastAsia"/>
          <w:b/>
          <w:bCs/>
          <w:i/>
          <w:iCs/>
          <w:szCs w:val="21"/>
        </w:rPr>
        <w:t>X</w:t>
      </w:r>
      <w:r>
        <w:rPr>
          <w:rFonts w:ascii="Times New Roman" w:hAnsi="Times New Roman" w:hint="eastAsia"/>
          <w:szCs w:val="21"/>
        </w:rPr>
        <w:t>与矩阵</w:t>
      </w:r>
      <w:r>
        <w:rPr>
          <w:rFonts w:ascii="Times New Roman" w:hAnsi="Times New Roman"/>
          <w:b/>
          <w:bCs/>
          <w:i/>
          <w:iCs/>
          <w:szCs w:val="21"/>
        </w:rPr>
        <w:t>M</w:t>
      </w:r>
      <w:r>
        <w:rPr>
          <w:rFonts w:ascii="Times New Roman" w:hAnsi="Times New Roman" w:hint="eastAsia"/>
          <w:szCs w:val="21"/>
        </w:rPr>
        <w:t>的元素对应相等。</w:t>
      </w:r>
    </w:p>
    <w:p w14:paraId="7D1D1A87" w14:textId="77777777" w:rsidR="00626E94" w:rsidRDefault="00000000">
      <w:pPr>
        <w:numPr>
          <w:ilvl w:val="0"/>
          <w:numId w:val="4"/>
        </w:numPr>
        <w:spacing w:line="300" w:lineRule="auto"/>
        <w:rPr>
          <w:rFonts w:hAnsi="Calibri"/>
          <w:szCs w:val="21"/>
        </w:rPr>
      </w:pPr>
      <w:r>
        <w:rPr>
          <w:rFonts w:hAnsi="Calibri" w:hint="eastAsia"/>
          <w:szCs w:val="21"/>
        </w:rPr>
        <w:t>阐述低</w:t>
      </w:r>
      <w:proofErr w:type="gramStart"/>
      <w:r>
        <w:rPr>
          <w:rFonts w:hAnsi="Calibri" w:hint="eastAsia"/>
          <w:szCs w:val="21"/>
        </w:rPr>
        <w:t>秩</w:t>
      </w:r>
      <w:proofErr w:type="gramEnd"/>
      <w:r>
        <w:rPr>
          <w:rFonts w:hAnsi="Calibri" w:hint="eastAsia"/>
          <w:szCs w:val="21"/>
        </w:rPr>
        <w:t>矩阵恢复问题的发展及其应用背景，；</w:t>
      </w:r>
    </w:p>
    <w:p w14:paraId="608FA620" w14:textId="77777777" w:rsidR="00626E94" w:rsidRDefault="00000000">
      <w:pPr>
        <w:numPr>
          <w:ilvl w:val="0"/>
          <w:numId w:val="4"/>
        </w:numPr>
        <w:spacing w:line="300" w:lineRule="auto"/>
        <w:rPr>
          <w:rFonts w:hAnsi="Calibri"/>
          <w:szCs w:val="21"/>
        </w:rPr>
      </w:pPr>
      <w:r>
        <w:rPr>
          <w:rFonts w:hAnsi="Calibri" w:hint="eastAsia"/>
          <w:szCs w:val="21"/>
        </w:rPr>
        <w:t>介绍一种求解该问题的优化算法，并给出算法的收敛结果；</w:t>
      </w:r>
    </w:p>
    <w:p w14:paraId="01E507D9" w14:textId="77777777" w:rsidR="00626E94" w:rsidRDefault="00000000">
      <w:pPr>
        <w:numPr>
          <w:ilvl w:val="0"/>
          <w:numId w:val="4"/>
        </w:numPr>
        <w:spacing w:line="300" w:lineRule="auto"/>
        <w:rPr>
          <w:rFonts w:hAnsi="Calibri"/>
          <w:szCs w:val="21"/>
        </w:rPr>
      </w:pPr>
      <w:r>
        <w:rPr>
          <w:rFonts w:hAnsi="Calibri" w:hint="eastAsia"/>
          <w:szCs w:val="21"/>
        </w:rPr>
        <w:t>作图展示算法的求解结果（目标函数值或梯度范数随迭代步数的变化图），并对算法的求解结果进行对比、总结、分析。</w:t>
      </w:r>
    </w:p>
    <w:p w14:paraId="4A6ACABA" w14:textId="77777777" w:rsidR="00626E94" w:rsidRDefault="00626E94">
      <w:pPr>
        <w:pStyle w:val="a3"/>
        <w:snapToGrid w:val="0"/>
        <w:rPr>
          <w:rFonts w:hAnsi="Calibri"/>
          <w:szCs w:val="21"/>
        </w:rPr>
      </w:pPr>
    </w:p>
    <w:p w14:paraId="7DF01291" w14:textId="77777777" w:rsidR="00626E94" w:rsidRDefault="00626E94">
      <w:pPr>
        <w:pStyle w:val="a3"/>
        <w:ind w:firstLineChars="200" w:firstLine="420"/>
        <w:rPr>
          <w:rFonts w:hAnsi="Calibri"/>
          <w:szCs w:val="21"/>
        </w:rPr>
      </w:pPr>
    </w:p>
    <w:p w14:paraId="7E054314" w14:textId="77777777" w:rsidR="00626E94" w:rsidRDefault="00626E94">
      <w:pPr>
        <w:pStyle w:val="a3"/>
        <w:rPr>
          <w:sz w:val="24"/>
        </w:rPr>
      </w:pPr>
    </w:p>
    <w:p w14:paraId="2AEB4097" w14:textId="77777777" w:rsidR="00626E94" w:rsidRDefault="00626E94">
      <w:pPr>
        <w:rPr>
          <w:rFonts w:ascii="宋体" w:hAnsi="宋体"/>
          <w:b/>
          <w:szCs w:val="21"/>
        </w:rPr>
      </w:pPr>
    </w:p>
    <w:sectPr w:rsidR="00626E94">
      <w:footerReference w:type="default" r:id="rId57"/>
      <w:pgSz w:w="11906" w:h="16838"/>
      <w:pgMar w:top="1440" w:right="1797" w:bottom="1985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6DAB" w14:textId="77777777" w:rsidR="002E5C99" w:rsidRDefault="002E5C99">
      <w:r>
        <w:separator/>
      </w:r>
    </w:p>
  </w:endnote>
  <w:endnote w:type="continuationSeparator" w:id="0">
    <w:p w14:paraId="69A05D4E" w14:textId="77777777" w:rsidR="002E5C99" w:rsidRDefault="002E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dolSong-Regular">
    <w:altName w:val="Segoe Print"/>
    <w:charset w:val="00"/>
    <w:family w:val="auto"/>
    <w:pitch w:val="default"/>
  </w:font>
  <w:font w:name="URWPalladioL-Roma">
    <w:altName w:val="Cambria"/>
    <w:charset w:val="00"/>
    <w:family w:val="roman"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MI10">
    <w:altName w:val="Cambria"/>
    <w:charset w:val="00"/>
    <w:family w:val="roman"/>
    <w:pitch w:val="default"/>
  </w:font>
  <w:font w:name="URWPalladioL-Ital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3BDF" w14:textId="77777777" w:rsidR="00626E94" w:rsidRDefault="00000000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6193" w14:textId="77777777" w:rsidR="002E5C99" w:rsidRDefault="002E5C99">
      <w:r>
        <w:separator/>
      </w:r>
    </w:p>
  </w:footnote>
  <w:footnote w:type="continuationSeparator" w:id="0">
    <w:p w14:paraId="7CE6CE4B" w14:textId="77777777" w:rsidR="002E5C99" w:rsidRDefault="002E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D7025C"/>
    <w:multiLevelType w:val="singleLevel"/>
    <w:tmpl w:val="93D7025C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0B8A1BCF"/>
    <w:multiLevelType w:val="singleLevel"/>
    <w:tmpl w:val="0B8A1BCF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243D721C"/>
    <w:multiLevelType w:val="singleLevel"/>
    <w:tmpl w:val="243D721C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3C807A5E"/>
    <w:multiLevelType w:val="singleLevel"/>
    <w:tmpl w:val="3C807A5E"/>
    <w:lvl w:ilvl="0">
      <w:start w:val="1"/>
      <w:numFmt w:val="decimal"/>
      <w:suff w:val="space"/>
      <w:lvlText w:val="(%1)"/>
      <w:lvlJc w:val="left"/>
    </w:lvl>
  </w:abstractNum>
  <w:num w:numId="1" w16cid:durableId="1327704360">
    <w:abstractNumId w:val="0"/>
  </w:num>
  <w:num w:numId="2" w16cid:durableId="1803383983">
    <w:abstractNumId w:val="1"/>
  </w:num>
  <w:num w:numId="3" w16cid:durableId="2016303726">
    <w:abstractNumId w:val="3"/>
  </w:num>
  <w:num w:numId="4" w16cid:durableId="65453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M2YWMwYTVkYTczMThhYzJmMDliYTMzODg1MmJmZTAifQ=="/>
  </w:docVars>
  <w:rsids>
    <w:rsidRoot w:val="00DC0AFB"/>
    <w:rsid w:val="00035B83"/>
    <w:rsid w:val="000556E6"/>
    <w:rsid w:val="000557B1"/>
    <w:rsid w:val="00060C62"/>
    <w:rsid w:val="00070B9D"/>
    <w:rsid w:val="0008448B"/>
    <w:rsid w:val="000D4D77"/>
    <w:rsid w:val="000E123E"/>
    <w:rsid w:val="000E6BD1"/>
    <w:rsid w:val="000E705B"/>
    <w:rsid w:val="00102519"/>
    <w:rsid w:val="00110533"/>
    <w:rsid w:val="00172580"/>
    <w:rsid w:val="00172FEA"/>
    <w:rsid w:val="0019623F"/>
    <w:rsid w:val="001A2D03"/>
    <w:rsid w:val="001A31D8"/>
    <w:rsid w:val="001B264E"/>
    <w:rsid w:val="001B55DC"/>
    <w:rsid w:val="001B5A29"/>
    <w:rsid w:val="001B60C1"/>
    <w:rsid w:val="001B6229"/>
    <w:rsid w:val="001E23E5"/>
    <w:rsid w:val="001E27A0"/>
    <w:rsid w:val="001E2F1B"/>
    <w:rsid w:val="001F59B6"/>
    <w:rsid w:val="00200D77"/>
    <w:rsid w:val="002255A7"/>
    <w:rsid w:val="002335C7"/>
    <w:rsid w:val="00234095"/>
    <w:rsid w:val="0023615F"/>
    <w:rsid w:val="00243EB9"/>
    <w:rsid w:val="002558B1"/>
    <w:rsid w:val="00260D93"/>
    <w:rsid w:val="002E035B"/>
    <w:rsid w:val="002E1C7A"/>
    <w:rsid w:val="002E2DC6"/>
    <w:rsid w:val="002E5C99"/>
    <w:rsid w:val="00311A5F"/>
    <w:rsid w:val="00312696"/>
    <w:rsid w:val="00322847"/>
    <w:rsid w:val="0033060E"/>
    <w:rsid w:val="00361F8D"/>
    <w:rsid w:val="003639F3"/>
    <w:rsid w:val="00384BA6"/>
    <w:rsid w:val="00392E01"/>
    <w:rsid w:val="00393804"/>
    <w:rsid w:val="003A0A52"/>
    <w:rsid w:val="003B6464"/>
    <w:rsid w:val="003C5513"/>
    <w:rsid w:val="003D451B"/>
    <w:rsid w:val="003D5E7B"/>
    <w:rsid w:val="003F57E1"/>
    <w:rsid w:val="00412149"/>
    <w:rsid w:val="004309BF"/>
    <w:rsid w:val="0043456E"/>
    <w:rsid w:val="004412E6"/>
    <w:rsid w:val="004413C7"/>
    <w:rsid w:val="00451548"/>
    <w:rsid w:val="00454907"/>
    <w:rsid w:val="00462164"/>
    <w:rsid w:val="00463E95"/>
    <w:rsid w:val="00471D8E"/>
    <w:rsid w:val="004733D7"/>
    <w:rsid w:val="00481E3E"/>
    <w:rsid w:val="00493EDA"/>
    <w:rsid w:val="004A00BE"/>
    <w:rsid w:val="004B7BB1"/>
    <w:rsid w:val="004C0BCA"/>
    <w:rsid w:val="004F6534"/>
    <w:rsid w:val="00510ECD"/>
    <w:rsid w:val="00523DD7"/>
    <w:rsid w:val="0052604E"/>
    <w:rsid w:val="00540C0A"/>
    <w:rsid w:val="00565AE8"/>
    <w:rsid w:val="005772C2"/>
    <w:rsid w:val="00597EEB"/>
    <w:rsid w:val="005A1580"/>
    <w:rsid w:val="005A2EBA"/>
    <w:rsid w:val="005C1B34"/>
    <w:rsid w:val="005C388C"/>
    <w:rsid w:val="005D2FAD"/>
    <w:rsid w:val="005E2BB5"/>
    <w:rsid w:val="005E3E09"/>
    <w:rsid w:val="005E62BC"/>
    <w:rsid w:val="00605B42"/>
    <w:rsid w:val="00612037"/>
    <w:rsid w:val="006150CB"/>
    <w:rsid w:val="00626E94"/>
    <w:rsid w:val="00634F36"/>
    <w:rsid w:val="00690CB3"/>
    <w:rsid w:val="006942A6"/>
    <w:rsid w:val="006B39F8"/>
    <w:rsid w:val="006D1EE5"/>
    <w:rsid w:val="006D4405"/>
    <w:rsid w:val="006E585D"/>
    <w:rsid w:val="006E7575"/>
    <w:rsid w:val="006F4CD5"/>
    <w:rsid w:val="00724C1C"/>
    <w:rsid w:val="00724E26"/>
    <w:rsid w:val="00747D37"/>
    <w:rsid w:val="00753944"/>
    <w:rsid w:val="00757965"/>
    <w:rsid w:val="007866F6"/>
    <w:rsid w:val="007915EB"/>
    <w:rsid w:val="007952AE"/>
    <w:rsid w:val="00796791"/>
    <w:rsid w:val="00796CDE"/>
    <w:rsid w:val="007A466F"/>
    <w:rsid w:val="007C6BE8"/>
    <w:rsid w:val="007E0829"/>
    <w:rsid w:val="007E3C1D"/>
    <w:rsid w:val="008037DE"/>
    <w:rsid w:val="00803A46"/>
    <w:rsid w:val="00813183"/>
    <w:rsid w:val="0082482A"/>
    <w:rsid w:val="00826A4C"/>
    <w:rsid w:val="008510D6"/>
    <w:rsid w:val="00864114"/>
    <w:rsid w:val="0086752F"/>
    <w:rsid w:val="00885A61"/>
    <w:rsid w:val="008C286A"/>
    <w:rsid w:val="008C566C"/>
    <w:rsid w:val="008D5722"/>
    <w:rsid w:val="008E64EB"/>
    <w:rsid w:val="008F3514"/>
    <w:rsid w:val="00906442"/>
    <w:rsid w:val="00912D92"/>
    <w:rsid w:val="0091443B"/>
    <w:rsid w:val="009339DD"/>
    <w:rsid w:val="00970CA7"/>
    <w:rsid w:val="0097244B"/>
    <w:rsid w:val="00972EAC"/>
    <w:rsid w:val="00991999"/>
    <w:rsid w:val="00997284"/>
    <w:rsid w:val="009B00B7"/>
    <w:rsid w:val="009B4EFC"/>
    <w:rsid w:val="009C15F5"/>
    <w:rsid w:val="009E39AE"/>
    <w:rsid w:val="009E73AB"/>
    <w:rsid w:val="009F503D"/>
    <w:rsid w:val="00A003E0"/>
    <w:rsid w:val="00A10B8F"/>
    <w:rsid w:val="00A144C5"/>
    <w:rsid w:val="00A236BE"/>
    <w:rsid w:val="00A25CC1"/>
    <w:rsid w:val="00A4159A"/>
    <w:rsid w:val="00A608E6"/>
    <w:rsid w:val="00A61865"/>
    <w:rsid w:val="00A718E6"/>
    <w:rsid w:val="00A76779"/>
    <w:rsid w:val="00A774A7"/>
    <w:rsid w:val="00A82D0D"/>
    <w:rsid w:val="00A8591B"/>
    <w:rsid w:val="00AB44B9"/>
    <w:rsid w:val="00AB596D"/>
    <w:rsid w:val="00AC01F0"/>
    <w:rsid w:val="00AC1FD4"/>
    <w:rsid w:val="00AC7A0B"/>
    <w:rsid w:val="00AD70FF"/>
    <w:rsid w:val="00AE5AAE"/>
    <w:rsid w:val="00AF6591"/>
    <w:rsid w:val="00AF6EFC"/>
    <w:rsid w:val="00AF79AA"/>
    <w:rsid w:val="00B023A8"/>
    <w:rsid w:val="00B02937"/>
    <w:rsid w:val="00B04A3F"/>
    <w:rsid w:val="00B26B67"/>
    <w:rsid w:val="00B316B0"/>
    <w:rsid w:val="00B35ADA"/>
    <w:rsid w:val="00B4180E"/>
    <w:rsid w:val="00B46FDA"/>
    <w:rsid w:val="00B5191D"/>
    <w:rsid w:val="00B53642"/>
    <w:rsid w:val="00B55056"/>
    <w:rsid w:val="00B86D86"/>
    <w:rsid w:val="00B91445"/>
    <w:rsid w:val="00BA3C1A"/>
    <w:rsid w:val="00BB0773"/>
    <w:rsid w:val="00BC7DB8"/>
    <w:rsid w:val="00BD0753"/>
    <w:rsid w:val="00BD2199"/>
    <w:rsid w:val="00BE6A39"/>
    <w:rsid w:val="00C17F30"/>
    <w:rsid w:val="00C36194"/>
    <w:rsid w:val="00C37588"/>
    <w:rsid w:val="00C50024"/>
    <w:rsid w:val="00C56CBF"/>
    <w:rsid w:val="00C74194"/>
    <w:rsid w:val="00C74B5C"/>
    <w:rsid w:val="00C85DE8"/>
    <w:rsid w:val="00C95D2D"/>
    <w:rsid w:val="00CA27A5"/>
    <w:rsid w:val="00CC243A"/>
    <w:rsid w:val="00CD3453"/>
    <w:rsid w:val="00CE1D29"/>
    <w:rsid w:val="00CF7BEB"/>
    <w:rsid w:val="00D12D10"/>
    <w:rsid w:val="00D2292D"/>
    <w:rsid w:val="00D306ED"/>
    <w:rsid w:val="00D335B7"/>
    <w:rsid w:val="00D363E8"/>
    <w:rsid w:val="00D36628"/>
    <w:rsid w:val="00D42B6D"/>
    <w:rsid w:val="00D51C37"/>
    <w:rsid w:val="00D5562A"/>
    <w:rsid w:val="00D60BE0"/>
    <w:rsid w:val="00D90995"/>
    <w:rsid w:val="00D93031"/>
    <w:rsid w:val="00DA39E1"/>
    <w:rsid w:val="00DA747E"/>
    <w:rsid w:val="00DC05F1"/>
    <w:rsid w:val="00DC08F7"/>
    <w:rsid w:val="00DC0AFB"/>
    <w:rsid w:val="00DD6BAB"/>
    <w:rsid w:val="00DF1521"/>
    <w:rsid w:val="00DF7E31"/>
    <w:rsid w:val="00E01129"/>
    <w:rsid w:val="00E40BEA"/>
    <w:rsid w:val="00E43327"/>
    <w:rsid w:val="00E44D9C"/>
    <w:rsid w:val="00E821A2"/>
    <w:rsid w:val="00E95E93"/>
    <w:rsid w:val="00EA5DBA"/>
    <w:rsid w:val="00EA6DCB"/>
    <w:rsid w:val="00EC21ED"/>
    <w:rsid w:val="00EC6251"/>
    <w:rsid w:val="00ED14AE"/>
    <w:rsid w:val="00ED4045"/>
    <w:rsid w:val="00ED50F7"/>
    <w:rsid w:val="00EE0939"/>
    <w:rsid w:val="00EE1C47"/>
    <w:rsid w:val="00EE4B44"/>
    <w:rsid w:val="00F04AB9"/>
    <w:rsid w:val="00F05607"/>
    <w:rsid w:val="00F07CBB"/>
    <w:rsid w:val="00F1634D"/>
    <w:rsid w:val="00F339FD"/>
    <w:rsid w:val="00F37B08"/>
    <w:rsid w:val="00F554E2"/>
    <w:rsid w:val="00F671EB"/>
    <w:rsid w:val="00F74CBA"/>
    <w:rsid w:val="00F7629B"/>
    <w:rsid w:val="00F945B3"/>
    <w:rsid w:val="00F962B4"/>
    <w:rsid w:val="00FA275D"/>
    <w:rsid w:val="00FB2E33"/>
    <w:rsid w:val="00FF1A82"/>
    <w:rsid w:val="00FF5AFE"/>
    <w:rsid w:val="00FF725E"/>
    <w:rsid w:val="07173EC4"/>
    <w:rsid w:val="075229E7"/>
    <w:rsid w:val="0BDB37BA"/>
    <w:rsid w:val="0C2308E2"/>
    <w:rsid w:val="0CD35692"/>
    <w:rsid w:val="0CDC67DB"/>
    <w:rsid w:val="0D93203E"/>
    <w:rsid w:val="0DC43F13"/>
    <w:rsid w:val="0FEF3124"/>
    <w:rsid w:val="157D1450"/>
    <w:rsid w:val="19753CFF"/>
    <w:rsid w:val="19F84C10"/>
    <w:rsid w:val="1ACF204C"/>
    <w:rsid w:val="1CBA09BB"/>
    <w:rsid w:val="1D444728"/>
    <w:rsid w:val="1FDB5818"/>
    <w:rsid w:val="20284A23"/>
    <w:rsid w:val="217F6677"/>
    <w:rsid w:val="23727498"/>
    <w:rsid w:val="254C6870"/>
    <w:rsid w:val="27D03788"/>
    <w:rsid w:val="27EB1597"/>
    <w:rsid w:val="28616FA6"/>
    <w:rsid w:val="2C2B2054"/>
    <w:rsid w:val="2C793980"/>
    <w:rsid w:val="2CD54B18"/>
    <w:rsid w:val="327B0795"/>
    <w:rsid w:val="334770C9"/>
    <w:rsid w:val="34CF6B76"/>
    <w:rsid w:val="35247985"/>
    <w:rsid w:val="388B6865"/>
    <w:rsid w:val="3A4D1E76"/>
    <w:rsid w:val="3A865F28"/>
    <w:rsid w:val="3D864BBD"/>
    <w:rsid w:val="42914C2E"/>
    <w:rsid w:val="44015761"/>
    <w:rsid w:val="44A247A4"/>
    <w:rsid w:val="474A667D"/>
    <w:rsid w:val="48F227AA"/>
    <w:rsid w:val="4B007631"/>
    <w:rsid w:val="4BBF74EC"/>
    <w:rsid w:val="4E5527A6"/>
    <w:rsid w:val="52E8697E"/>
    <w:rsid w:val="58AD0DF8"/>
    <w:rsid w:val="59B60181"/>
    <w:rsid w:val="5A8632ED"/>
    <w:rsid w:val="5C504132"/>
    <w:rsid w:val="65CB4FB4"/>
    <w:rsid w:val="689C05A3"/>
    <w:rsid w:val="69A753F0"/>
    <w:rsid w:val="6D561607"/>
    <w:rsid w:val="71FD592B"/>
    <w:rsid w:val="746C1710"/>
    <w:rsid w:val="7A4E27D0"/>
    <w:rsid w:val="7A9026C1"/>
    <w:rsid w:val="7E007CD6"/>
    <w:rsid w:val="7F2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287D2A"/>
  <w15:docId w15:val="{A5A127DC-E8A1-4BB1-B8E3-86A303D6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pPr>
      <w:widowControl w:val="0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  <w:lang w:val="fr-FR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  <w:lang w:val="fr-FR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9C1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21" Type="http://schemas.openxmlformats.org/officeDocument/2006/relationships/image" Target="media/image5.png"/><Relationship Id="rId34" Type="http://schemas.openxmlformats.org/officeDocument/2006/relationships/hyperlink" Target="https://www.csie.ntu.edu.tw/~cjlin/libsvmtools/datasets/" TargetMode="External"/><Relationship Id="rId42" Type="http://schemas.openxmlformats.org/officeDocument/2006/relationships/oleObject" Target="embeddings/oleObject14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2.wmf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9%87%87%E6%A0%B7%E7%8E%87" TargetMode="External"/><Relationship Id="rId17" Type="http://schemas.openxmlformats.org/officeDocument/2006/relationships/image" Target="media/image3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9%87%87%E6%A0%B7" TargetMode="Externa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oleObject" Target="embeddings/oleObject5.bin"/><Relationship Id="rId28" Type="http://schemas.openxmlformats.org/officeDocument/2006/relationships/image" Target="media/image9.wmf"/><Relationship Id="rId36" Type="http://schemas.openxmlformats.org/officeDocument/2006/relationships/oleObject" Target="embeddings/oleObject11.bin"/><Relationship Id="rId49" Type="http://schemas.openxmlformats.org/officeDocument/2006/relationships/image" Target="media/image19.wmf"/><Relationship Id="rId57" Type="http://schemas.openxmlformats.org/officeDocument/2006/relationships/footer" Target="footer1.xml"/><Relationship Id="rId10" Type="http://schemas.openxmlformats.org/officeDocument/2006/relationships/hyperlink" Target="https://baike.baidu.com/item/%E6%A8%A1%E5%BC%8F%E8%AF%86%E5%88%AB" TargetMode="External"/><Relationship Id="rId19" Type="http://schemas.openxmlformats.org/officeDocument/2006/relationships/image" Target="media/image4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4" Type="http://schemas.openxmlformats.org/officeDocument/2006/relationships/styles" Target="styles.xml"/><Relationship Id="rId9" Type="http://schemas.openxmlformats.org/officeDocument/2006/relationships/hyperlink" Target="https://baike.baidu.com/item/%E5%9B%BE%E5%83%8F%E5%A4%84%E7%90%86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A04F3E-7976-472D-B468-AAD8B6BF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 </cp:lastModifiedBy>
  <cp:revision>164</cp:revision>
  <cp:lastPrinted>2021-07-08T08:36:00Z</cp:lastPrinted>
  <dcterms:created xsi:type="dcterms:W3CDTF">2020-04-12T12:11:00Z</dcterms:created>
  <dcterms:modified xsi:type="dcterms:W3CDTF">2022-12-02T07:29:00Z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33C0522A3CCF4671B480A2DD3B380EAD</vt:lpwstr>
  </property>
  <property fmtid="{D5CDD505-2E9C-101B-9397-08002B2CF9AE}" pid="4" name="MTWinEqns">
    <vt:bool>true</vt:bool>
  </property>
</Properties>
</file>