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МГТУ им. Н.Э. Баумана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Основы электроники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</w:t>
      </w:r>
      <w:r>
        <w:rPr>
          <w:sz w:val="28"/>
          <w:szCs w:val="28"/>
          <w:lang w:val="ru-RU"/>
        </w:rPr>
        <w:t>ная работа</w:t>
      </w:r>
      <w:r>
        <w:rPr>
          <w:sz w:val="28"/>
          <w:szCs w:val="28"/>
        </w:rPr>
        <w:t xml:space="preserve"> №6 по теме: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ru-RU"/>
        </w:rPr>
        <w:t>Биполярные транзисторы. Ключи.</w:t>
      </w:r>
      <w:r>
        <w:rPr>
          <w:sz w:val="28"/>
          <w:szCs w:val="28"/>
        </w:rPr>
        <w:t>»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Работ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выполн</w:t>
      </w:r>
      <w:r>
        <w:rPr>
          <w:sz w:val="28"/>
          <w:szCs w:val="28"/>
          <w:lang w:val="ru-RU"/>
        </w:rPr>
        <w:t>ена:</w:t>
      </w:r>
    </w:p>
    <w:p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bookmarkStart w:id="0" w:name="_GoBack"/>
      <w:bookmarkEnd w:id="0"/>
      <w:r>
        <w:rPr>
          <w:sz w:val="28"/>
          <w:szCs w:val="28"/>
        </w:rPr>
        <w:t>тудент</w:t>
      </w:r>
      <w:r>
        <w:rPr>
          <w:sz w:val="28"/>
          <w:szCs w:val="28"/>
          <w:lang w:val="ru-RU"/>
        </w:rPr>
        <w:t>кой</w:t>
      </w:r>
      <w:r>
        <w:rPr>
          <w:sz w:val="28"/>
          <w:szCs w:val="28"/>
        </w:rPr>
        <w:t xml:space="preserve"> группы ИУ7-3</w:t>
      </w:r>
      <w:r>
        <w:rPr>
          <w:sz w:val="28"/>
          <w:szCs w:val="28"/>
          <w:lang w:val="ru-RU"/>
        </w:rPr>
        <w:t>3</w:t>
      </w:r>
    </w:p>
    <w:p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jc w:val="right"/>
        <w:rPr>
          <w:lang w:val="ru-RU"/>
        </w:rPr>
      </w:pPr>
      <w:r>
        <w:rPr>
          <w:sz w:val="28"/>
          <w:szCs w:val="28"/>
          <w:lang w:val="ru-RU"/>
        </w:rPr>
        <w:t>Яновой Даниэллой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Standard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Standard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Ключ на биполярном транзисторе</w:t>
      </w:r>
    </w:p>
    <w:p>
      <w:pPr>
        <w:pStyle w:val="Standard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Standard"/>
        <w:rPr/>
      </w:pPr>
      <w:r>
        <w:rPr>
          <w:sz w:val="28"/>
          <w:szCs w:val="28"/>
          <w:lang w:val="ru-RU"/>
        </w:rPr>
        <w:t xml:space="preserve">/*1.Определить сопротивление </w:t>
      </w:r>
      <w:r>
        <w:rPr>
          <w:sz w:val="28"/>
          <w:szCs w:val="28"/>
          <w:lang w:val="en-US"/>
        </w:rPr>
        <w:t>Rb</w:t>
      </w:r>
      <w:r>
        <w:rPr>
          <w:sz w:val="28"/>
          <w:szCs w:val="28"/>
          <w:lang w:val="ru-RU"/>
        </w:rPr>
        <w:t xml:space="preserve"> для режима работы ключа со степенью насыщения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>=1, получить и исследовать входной и выходной импульс  при напряжении питания 5В, амплитуде входного импульса 5В. Провести исследование работы в диапазоне температур.</w:t>
      </w:r>
    </w:p>
    <w:p>
      <w:pPr>
        <w:pStyle w:val="Standard"/>
        <w:rPr/>
      </w:pPr>
      <w:r>
        <w:rPr>
          <w:sz w:val="28"/>
          <w:szCs w:val="28"/>
          <w:lang w:val="ru-RU"/>
        </w:rPr>
        <w:t xml:space="preserve">2.Провести аналогичные исследования для степени насыщения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 xml:space="preserve">= 2, 5, 20. Степень насыщения необходимо изменять за счёт изменения значения сопротивления резистора </w:t>
      </w:r>
      <w:r>
        <w:rPr>
          <w:sz w:val="28"/>
          <w:szCs w:val="28"/>
          <w:lang w:val="en-US"/>
        </w:rPr>
        <w:t>Rb</w:t>
      </w:r>
      <w:r>
        <w:rPr>
          <w:sz w:val="28"/>
          <w:szCs w:val="28"/>
          <w:lang w:val="ru-RU"/>
        </w:rPr>
        <w:t>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3.Определить на временных диаграммах напряжение на коллекторе транзистора в режиме отсечки и насыщения, длительности переднего t10 и заднего фронтов t01 и время рассасывания tр*/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Соберем схему электронного ключа на биполярном транзисторе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ru-RU"/>
        </w:rPr>
        <w:t>208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lang w:val="ru-RU"/>
        </w:rPr>
        <w:t>:</w:t>
      </w:r>
    </w:p>
    <w:p>
      <w:pPr>
        <w:pStyle w:val="Standard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4000500" cy="23431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/>
      </w:pPr>
      <w:r>
        <w:drawing>
          <wp:anchor behindDoc="0" distT="0" distB="0" distL="114300" distR="11430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6550" cy="2019300"/>
            <wp:effectExtent l="0" t="0" r="0" b="0"/>
            <wp:wrapTopAndBottom/>
            <wp:docPr id="2" name="Графический объект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ический объект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 xml:space="preserve">пределим сопротивление </w:t>
      </w:r>
      <w:r>
        <w:rPr>
          <w:sz w:val="28"/>
          <w:szCs w:val="28"/>
          <w:lang w:val="en-US"/>
        </w:rPr>
        <w:t>Rb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ru-RU"/>
        </w:rPr>
        <w:t xml:space="preserve">1) для режима работы ключа со степенью насыщения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 xml:space="preserve"> = 1. Расчитаем ток коллектора: </w:t>
      </w:r>
      <w:r>
        <w:rPr>
          <w:sz w:val="28"/>
          <w:szCs w:val="28"/>
          <w:lang w:val="en-US"/>
        </w:rPr>
        <w:t>Ik</w:t>
      </w:r>
      <w:r>
        <w:rPr>
          <w:sz w:val="28"/>
          <w:szCs w:val="28"/>
          <w:lang w:val="ru-RU"/>
        </w:rPr>
        <w:t xml:space="preserve"> = (</w:t>
      </w:r>
      <w:r>
        <w:rPr>
          <w:sz w:val="28"/>
          <w:szCs w:val="28"/>
          <w:lang w:val="en-US"/>
        </w:rPr>
        <w:t>Ek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ru-RU"/>
        </w:rPr>
        <w:t>кэ)/</w:t>
      </w:r>
      <w:r>
        <w:rPr>
          <w:sz w:val="28"/>
          <w:szCs w:val="28"/>
          <w:lang w:val="en-US"/>
        </w:rPr>
        <w:t>Rk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ru-RU"/>
        </w:rPr>
        <w:t xml:space="preserve">кэ ~ 0.2В для режима насыщения, тогда </w:t>
      </w:r>
      <w:r>
        <w:rPr>
          <w:sz w:val="28"/>
          <w:szCs w:val="28"/>
          <w:lang w:val="en-US"/>
        </w:rPr>
        <w:t>Ik</w:t>
      </w:r>
      <w:r>
        <w:rPr>
          <w:sz w:val="28"/>
          <w:szCs w:val="28"/>
          <w:lang w:val="ru-RU"/>
        </w:rPr>
        <w:t xml:space="preserve"> = (5 – 0.2)/510 ~ 9.4 мА. </w:t>
      </w:r>
      <w:r>
        <w:rPr>
          <w:sz w:val="28"/>
          <w:szCs w:val="28"/>
        </w:rPr>
        <w:t xml:space="preserve">Минимальный ток базы, при котором транзистор переходит в насыщение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 xml:space="preserve">б =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к/β. При этом учтем зависимость β от тока коллектора.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/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 xml:space="preserve">б = 9.4/45.854 ~ 0.2 мА. Сопротивление резистора в цепи базы, обеспечивающее коэффициент насыщения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 xml:space="preserve"> = 1: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ru-RU"/>
        </w:rPr>
        <w:t>б = (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ru-RU"/>
        </w:rPr>
        <w:t xml:space="preserve">вх —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ru-RU"/>
        </w:rPr>
        <w:t>бэ) / (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>*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 xml:space="preserve">б). Напряжение Uбэ для кремния это примерно 0,75 В.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ru-RU"/>
        </w:rPr>
        <w:t>б = (5 – 0.75) / (1*0.2) = 21250 Ом.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Настраиваем импульсный источник так, чтобы импульсы были прямые и амплитуда равнялась 5 В.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952500"/>
            <wp:effectExtent l="0" t="0" r="0" b="0"/>
            <wp:wrapTopAndBottom/>
            <wp:docPr id="3" name="Графический объект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рафический объект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Настройки параметров анализа: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289175"/>
            <wp:effectExtent l="0" t="0" r="0" b="0"/>
            <wp:wrapTopAndBottom/>
            <wp:docPr id="4" name="Графический объект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ический объект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анализа: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635" distL="114300" distR="11430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3714115"/>
            <wp:effectExtent l="0" t="0" r="0" b="0"/>
            <wp:wrapTopAndBottom/>
            <wp:docPr id="5" name="Графический объект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рафический объект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Проведем исследование работы в диапазоне температур от -30 до 30 град. С с шагом 5 град. Соответствующие настройки анализа: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344420"/>
            <wp:effectExtent l="0" t="0" r="0" b="0"/>
            <wp:wrapTopAndBottom/>
            <wp:docPr id="6" name="Графический объект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рафический объект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анализа в дипазоне температур: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9525" distL="114300" distR="11430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295275</wp:posOffset>
            </wp:positionV>
            <wp:extent cx="5305425" cy="4010025"/>
            <wp:effectExtent l="0" t="0" r="0" b="0"/>
            <wp:wrapTopAndBottom/>
            <wp:docPr id="7" name="Графический объект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Графический объект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/>
      </w:pPr>
      <w:r>
        <w:rPr>
          <w:sz w:val="28"/>
          <w:szCs w:val="28"/>
          <w:lang w:val="ru-RU"/>
        </w:rPr>
        <w:t xml:space="preserve">Проведем аналогичные исследования для степени насыщения s= 2, 5, 20. Степень насыщения необходимо будем изменять за счёт изменения значения сопротивления резистора Rb. Для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 xml:space="preserve"> = 2, необходимо уменьшить сопротивление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ru-RU"/>
        </w:rPr>
        <w:t xml:space="preserve">б в 2 раза. Для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 xml:space="preserve"> = 5 — в 5 раз и т. д.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/>
      </w:pPr>
      <w:r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 xml:space="preserve"> = 2.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ru-RU"/>
        </w:rPr>
        <w:t>б = 10625 Ом.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4038600"/>
            <wp:effectExtent l="0" t="0" r="0" b="0"/>
            <wp:wrapTopAndBottom/>
            <wp:docPr id="8" name="Графический объект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Графический объект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9525" distL="114300" distR="12319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3838575"/>
            <wp:effectExtent l="0" t="0" r="0" b="0"/>
            <wp:wrapTopAndBottom/>
            <wp:docPr id="9" name="Графический объект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Графический объект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 xml:space="preserve"> = 5.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ru-RU"/>
        </w:rPr>
        <w:t>б = 4250 Ом.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9525" distL="114300" distR="11430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4048125"/>
            <wp:effectExtent l="0" t="0" r="0" b="0"/>
            <wp:wrapTopAndBottom/>
            <wp:docPr id="10" name="Графический объект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Графический объект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4019550"/>
            <wp:effectExtent l="0" t="0" r="0" b="0"/>
            <wp:wrapTopAndBottom/>
            <wp:docPr id="11" name="Графический объект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Графический объект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/>
      </w:pPr>
      <w:r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 xml:space="preserve"> = 20.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ru-RU"/>
        </w:rPr>
        <w:t>б = 1065.5 Ом.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9525" distL="114300" distR="11430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4010025"/>
            <wp:effectExtent l="0" t="0" r="0" b="0"/>
            <wp:wrapTopAndBottom/>
            <wp:docPr id="12" name="Графический объект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афический объект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114300" distR="11430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4057650"/>
            <wp:effectExtent l="0" t="0" r="0" b="0"/>
            <wp:wrapTopAndBottom/>
            <wp:docPr id="13" name="Графический объект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Графический объект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/>
      </w:pPr>
      <w:r>
        <w:rPr>
          <w:sz w:val="28"/>
          <w:szCs w:val="28"/>
          <w:lang w:val="ru-RU"/>
        </w:rPr>
        <w:t xml:space="preserve">Определим на временных диаграммах напряжение на коллекторе транзистора в режиме отсечки и насыщения, длительности переднего t10 и заднего фронтов t01 и время рассасывания tр. Выберем вариант, когда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 xml:space="preserve"> = 2.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Временные диаграмы: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lang w:val="ru-RU"/>
        </w:rPr>
      </w:pPr>
      <w:r>
        <w:drawing>
          <wp:anchor behindDoc="0" distT="0" distB="0" distL="114300" distR="11430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4038600"/>
            <wp:effectExtent l="0" t="0" r="0" b="0"/>
            <wp:wrapTopAndBottom/>
            <wp:docPr id="14" name="Графический объект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Графический объект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з диаграм находим напряжение на коллекторе в режиме насыщения и режиме отсечки: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ru-RU"/>
        </w:rPr>
        <w:t xml:space="preserve">к нас = 127 мВ, 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ru-RU"/>
        </w:rPr>
        <w:t>к отс = 3.311 В.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1905" distL="114300" distR="11430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655445"/>
            <wp:effectExtent l="0" t="0" r="0" b="0"/>
            <wp:wrapTopAndBottom/>
            <wp:docPr id="15" name="Графический объект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Графический объект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lang w:val="ru-RU"/>
        </w:rPr>
      </w:pPr>
      <w:r>
        <w:rPr>
          <w:sz w:val="28"/>
          <w:szCs w:val="28"/>
          <w:lang w:val="ru-RU"/>
        </w:rPr>
        <w:t>Длительность переднего и заднего фронтов импульса определяется временем между достижением тока коллектора значения 0.1*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к нас и достижением тока коллектора значения 0.9*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 xml:space="preserve">к нас (соответственно наоборот для заднего фронта). Учитывая, что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к нас = 9.4 мА (0.1*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к нас = 0.94 мА, 0.9*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к нас = 8.46 мА), определим длительности фронтов: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переднего фронта: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114300" distR="11430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990600"/>
            <wp:effectExtent l="0" t="0" r="0" b="0"/>
            <wp:wrapTopAndBottom/>
            <wp:docPr id="16" name="Графический объект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Графический объект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lang w:val="ru-RU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ru-RU"/>
        </w:rPr>
        <w:t>10 = 199.065 – 129.950 =  69,115 нс.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заднего фронта: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114300" distR="11430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9750" cy="971550"/>
            <wp:effectExtent l="0" t="0" r="0" b="0"/>
            <wp:wrapTopAndBottom/>
            <wp:docPr id="17" name="Графический объект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Графический объект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lang w:val="ru-RU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ru-RU"/>
        </w:rPr>
        <w:t>01 = 770.970 – 674.063 = 96,907 нс.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Время рассасывания — это время между окончанием действия входного импульса и началом спада тока коллектора.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114300" distR="11430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1238250"/>
            <wp:effectExtent l="0" t="0" r="0" b="0"/>
            <wp:wrapTopAndBottom/>
            <wp:docPr id="18" name="Графический объект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Графический объект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lang w:val="ru-RU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ru-RU"/>
        </w:rPr>
        <w:t>р = 674.063 — 600 = 74.063 нс.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Повышение быстродействия ключа на биполярном транзисторе</w:t>
      </w:r>
    </w:p>
    <w:p>
      <w:pPr>
        <w:pStyle w:val="Standard"/>
        <w:rPr>
          <w:sz w:val="28"/>
          <w:szCs w:val="28"/>
        </w:rPr>
      </w:pPr>
      <w:r>
        <w:rPr>
          <w:b/>
          <w:bCs/>
          <w:sz w:val="32"/>
          <w:szCs w:val="32"/>
          <w:lang w:val="ru-RU"/>
        </w:rPr>
        <w:t>/*</w:t>
      </w:r>
      <w:r>
        <w:rPr>
          <w:sz w:val="28"/>
          <w:szCs w:val="28"/>
        </w:rPr>
        <w:t>1.В настроенном стенде Эксперимента 4 подобрать емкость форсирующего конденсатора, обеспечивающего максимальное укорочение переднего и заднего фронта импульса.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2.Исследовать влияние на фронты включение диода Шоттки для степени насыщения 2,5,20. Определить напряжение насыщения транзистора с диодом Шоттки.*/</w:t>
      </w:r>
    </w:p>
    <w:p>
      <w:pPr>
        <w:pStyle w:val="Standard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Standard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настроенном стенде для предыдущего эксперимента подберем емкость форсирующего конденсатора в диапазоне единиц - десятков пФ, обеспечивающего максимальное укорочение переднего и заднего фронта импульса.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3171825"/>
            <wp:effectExtent l="0" t="0" r="0" b="0"/>
            <wp:wrapTopAndBottom/>
            <wp:docPr id="1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Подобранное значение — 10 пФ.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Сравнение временных диаграмм в схемах ключа с форсирующим конденсатором и без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114300" distR="118745" simplePos="0" locked="0" layoutInCell="1" allowOverlap="1" relativeHeight="18">
            <wp:simplePos x="0" y="0"/>
            <wp:positionH relativeFrom="column">
              <wp:posOffset>140335</wp:posOffset>
            </wp:positionH>
            <wp:positionV relativeFrom="paragraph">
              <wp:posOffset>635</wp:posOffset>
            </wp:positionV>
            <wp:extent cx="2834005" cy="4460240"/>
            <wp:effectExtent l="0" t="0" r="0" b="0"/>
            <wp:wrapTopAndBottom/>
            <wp:docPr id="20" name="Графический объект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Графический объект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8890" distL="114300" distR="114300" simplePos="0" locked="0" layoutInCell="1" allowOverlap="1" relativeHeight="19">
            <wp:simplePos x="0" y="0"/>
            <wp:positionH relativeFrom="column">
              <wp:posOffset>2973705</wp:posOffset>
            </wp:positionH>
            <wp:positionV relativeFrom="paragraph">
              <wp:posOffset>144780</wp:posOffset>
            </wp:positionV>
            <wp:extent cx="3048635" cy="4315460"/>
            <wp:effectExtent l="0" t="0" r="0" b="0"/>
            <wp:wrapTopAndBottom/>
            <wp:docPr id="21" name="Графический объект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Графический объект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Исследуем влияние на фронты включение диода 1N5711 по приведенной схеме для степени насыщения 2,5,20.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en-US"/>
        </w:rPr>
      </w:pPr>
      <w:r>
        <w:rPr/>
        <w:drawing>
          <wp:inline distT="0" distB="0" distL="0" distR="9525">
            <wp:extent cx="3933825" cy="2305050"/>
            <wp:effectExtent l="0" t="0" r="0" b="0"/>
            <wp:docPr id="22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степени насыщения 2: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114300" distR="114300" simplePos="0" locked="0" layoutInCell="1" allowOverlap="1" relativeHeight="20">
            <wp:simplePos x="0" y="0"/>
            <wp:positionH relativeFrom="column">
              <wp:posOffset>716280</wp:posOffset>
            </wp:positionH>
            <wp:positionV relativeFrom="paragraph">
              <wp:posOffset>635</wp:posOffset>
            </wp:positionV>
            <wp:extent cx="4381500" cy="3971925"/>
            <wp:effectExtent l="0" t="0" r="0" b="0"/>
            <wp:wrapTopAndBottom/>
            <wp:docPr id="23" name="Графический объект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Графический объект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Заметно уменьшение длительности фронтов. Напряжение насыщения транзистора: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drawing>
          <wp:anchor behindDoc="0" distT="0" distB="0" distL="114300" distR="114300" simplePos="0" locked="0" layoutInCell="1" allowOverlap="1" relativeHeight="21">
            <wp:simplePos x="0" y="0"/>
            <wp:positionH relativeFrom="column">
              <wp:posOffset>1607185</wp:posOffset>
            </wp:positionH>
            <wp:positionV relativeFrom="paragraph">
              <wp:posOffset>76200</wp:posOffset>
            </wp:positionV>
            <wp:extent cx="2771775" cy="895350"/>
            <wp:effectExtent l="0" t="0" r="0" b="0"/>
            <wp:wrapTopAndBottom/>
            <wp:docPr id="24" name="Графический объект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Графический объект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ru-RU"/>
        </w:rPr>
        <w:t>к нас = 408.166 мВ.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степени насыщение 5: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114300" distR="11430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800" cy="3971925"/>
            <wp:effectExtent l="0" t="0" r="0" b="0"/>
            <wp:wrapTopAndBottom/>
            <wp:docPr id="25" name="Графический объект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Графический объект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Уменьшение длительности фронтов также заметно. Напряжение насыщения транзистора:</w:t>
      </w:r>
    </w:p>
    <w:p>
      <w:pPr>
        <w:pStyle w:val="Standard"/>
        <w:rPr>
          <w:sz w:val="28"/>
          <w:szCs w:val="28"/>
          <w:lang w:val="ru-RU"/>
        </w:rPr>
      </w:pPr>
      <w:r>
        <w:drawing>
          <wp:anchor behindDoc="0" distT="0" distB="0" distL="114300" distR="114300" simplePos="0" locked="0" layoutInCell="1" allowOverlap="1" relativeHeight="23">
            <wp:simplePos x="0" y="0"/>
            <wp:positionH relativeFrom="column">
              <wp:posOffset>2040255</wp:posOffset>
            </wp:positionH>
            <wp:positionV relativeFrom="paragraph">
              <wp:posOffset>118745</wp:posOffset>
            </wp:positionV>
            <wp:extent cx="2038350" cy="790575"/>
            <wp:effectExtent l="0" t="0" r="0" b="0"/>
            <wp:wrapTopAndBottom/>
            <wp:docPr id="26" name="Графический объект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Графический объект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ru-RU"/>
        </w:rPr>
        <w:t>к нас = 360.956 мВ.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степени насыщения 20: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114300" distR="114300" simplePos="0" locked="0" layoutInCell="1" allowOverlap="1" relativeHeight="24">
            <wp:simplePos x="0" y="0"/>
            <wp:positionH relativeFrom="column">
              <wp:posOffset>997585</wp:posOffset>
            </wp:positionH>
            <wp:positionV relativeFrom="paragraph">
              <wp:posOffset>342900</wp:posOffset>
            </wp:positionV>
            <wp:extent cx="4124325" cy="3971925"/>
            <wp:effectExtent l="0" t="0" r="0" b="0"/>
            <wp:wrapTopAndBottom/>
            <wp:docPr id="27" name="Графический объект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Графический объект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Длительность фронтов уменьшилась. Напряжение насыщения транзистора: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9525" distL="114300" distR="11430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6950" cy="809625"/>
            <wp:effectExtent l="0" t="0" r="0" b="0"/>
            <wp:wrapTopAndBottom/>
            <wp:docPr id="28" name="Графический объект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Графический объект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lang w:val="ru-RU"/>
        </w:rPr>
        <w:t>к нас = 254.885 мВ.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Изучение влияния обратных связей в ключевой схеме на биполярном транзисторе.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/*1.Получить осциллограммы напряжений в мультивибраторе и измерить параметры выходных импульсов.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2.Изменить длительность импульсов на коллекторе в сторону увеличения и уменьшения.</w:t>
      </w:r>
    </w:p>
    <w:p>
      <w:pPr>
        <w:pStyle w:val="Standard"/>
        <w:rPr/>
      </w:pPr>
      <w:r>
        <w:rPr>
          <w:sz w:val="28"/>
          <w:szCs w:val="28"/>
          <w:lang w:val="ru-RU"/>
        </w:rPr>
        <w:t>3.</w:t>
      </w:r>
      <w:r>
        <w:rPr>
          <w:sz w:val="28"/>
          <w:szCs w:val="28"/>
        </w:rPr>
        <w:t>Оценить примерно влияние транзистора (ключа) на период колебаний.*/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Соберем схему для исследования работы симметричного транзисторного мультивибратора, генерирующего импульсы с частотой примерно 1 кГц, при заданном напряжении питания 12 Вольт.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/>
        <w:drawing>
          <wp:inline distT="0" distB="0" distL="0" distR="9525">
            <wp:extent cx="4391025" cy="3048000"/>
            <wp:effectExtent l="0" t="0" r="0" b="0"/>
            <wp:docPr id="29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Настройки анализа: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114300" distR="121285" simplePos="0" locked="0" layoutInCell="1" allowOverlap="1" relativeHeight="27">
            <wp:simplePos x="0" y="0"/>
            <wp:positionH relativeFrom="column">
              <wp:posOffset>53340</wp:posOffset>
            </wp:positionH>
            <wp:positionV relativeFrom="paragraph">
              <wp:posOffset>219075</wp:posOffset>
            </wp:positionV>
            <wp:extent cx="6012815" cy="2273300"/>
            <wp:effectExtent l="0" t="0" r="0" b="0"/>
            <wp:wrapTopAndBottom/>
            <wp:docPr id="30" name="Графический объект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Графический объект3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Осциллограммы напряжений в мультивибраторе: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3810" distL="114300" distR="120015" simplePos="0" locked="0" layoutInCell="1" allowOverlap="1" relativeHeight="26">
            <wp:simplePos x="0" y="0"/>
            <wp:positionH relativeFrom="column">
              <wp:posOffset>162560</wp:posOffset>
            </wp:positionH>
            <wp:positionV relativeFrom="paragraph">
              <wp:posOffset>104775</wp:posOffset>
            </wp:positionV>
            <wp:extent cx="5804535" cy="2491740"/>
            <wp:effectExtent l="0" t="0" r="0" b="0"/>
            <wp:wrapTopAndBottom/>
            <wp:docPr id="31" name="Графический объект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Графический объект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Определим период и частоту выходного импульса.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9525" distL="114300" distR="12319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2275" cy="3400425"/>
            <wp:effectExtent l="0" t="0" r="0" b="0"/>
            <wp:wrapTopAndBottom/>
            <wp:docPr id="32" name="Графический объект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Графический объект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 фрагмента выходной осциллограммы видно, что период выходного импульса равен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ru-RU"/>
        </w:rPr>
        <w:t xml:space="preserve"> = 24.312 – 23.411 = 0.901 мс. Отсюда его частота равна: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ru-RU"/>
        </w:rPr>
        <w:t xml:space="preserve"> = 1/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ru-RU"/>
        </w:rPr>
        <w:t xml:space="preserve"> = 1/0.901 ~ 1110 Гц.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/>
      </w:pPr>
      <w:r>
        <w:rPr>
          <w:color w:val="000000"/>
          <w:sz w:val="28"/>
          <w:szCs w:val="28"/>
          <w:lang w:val="ru-RU"/>
        </w:rPr>
        <w:t xml:space="preserve">Длительность импульса определяется </w:t>
      </w:r>
      <w:r>
        <w:rPr>
          <w:sz w:val="28"/>
          <w:szCs w:val="28"/>
          <w:lang w:val="ru-RU"/>
        </w:rPr>
        <w:t>времязадающими цепочками Rб1 С1 и Rб2 C2. Изменяя параметры этих цепочек мы будем изменять длительность импульса.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Уменьшив сопротивления резисторов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ru-RU"/>
        </w:rPr>
        <w:t xml:space="preserve">1 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ru-RU"/>
        </w:rPr>
        <w:t>2 до 500 Ом, получим уменьшение длительности выходного импульса.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114300" distR="114300" simplePos="0" locked="0" layoutInCell="1" allowOverlap="1" relativeHeight="29">
            <wp:simplePos x="0" y="0"/>
            <wp:positionH relativeFrom="column">
              <wp:posOffset>992505</wp:posOffset>
            </wp:positionH>
            <wp:positionV relativeFrom="paragraph">
              <wp:posOffset>180975</wp:posOffset>
            </wp:positionV>
            <wp:extent cx="4133850" cy="3124200"/>
            <wp:effectExtent l="0" t="0" r="0" b="0"/>
            <wp:wrapTopAndBottom/>
            <wp:docPr id="33" name="Графический объект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Графический объект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ru-RU"/>
        </w:rPr>
        <w:t xml:space="preserve"> = 14.434 – 13.921 = 0,513 мс.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Увеличив сопротивления резисторов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ru-RU"/>
        </w:rPr>
        <w:t xml:space="preserve">1 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ru-RU"/>
        </w:rPr>
        <w:t>2 до 5000 Ом, получим увеличение длительности выходного импульса.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114300" distR="11430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6700" cy="3581400"/>
            <wp:effectExtent l="0" t="0" r="0" b="0"/>
            <wp:wrapTopAndBottom/>
            <wp:docPr id="34" name="Графический объект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Графический объект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ru-RU"/>
        </w:rPr>
        <w:t xml:space="preserve"> = 15.126 – 14.052 = 1,074 мс.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Уменьшив емкости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ru-RU"/>
        </w:rPr>
        <w:t xml:space="preserve">1  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ru-RU"/>
        </w:rPr>
        <w:t>2 до 10 нФ, получим уменьшение длительности выходного сигнала: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9525" distL="114300" distR="12319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266700</wp:posOffset>
            </wp:positionV>
            <wp:extent cx="2886075" cy="3400425"/>
            <wp:effectExtent l="0" t="0" r="0" b="0"/>
            <wp:wrapTopAndBottom/>
            <wp:docPr id="35" name="Графический объект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Графический объект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ru-RU"/>
        </w:rPr>
        <w:t xml:space="preserve"> = 14.821 – 14.221 = 0.6 мс.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Увеличив емкости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ru-RU"/>
        </w:rPr>
        <w:t xml:space="preserve">1  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ru-RU"/>
        </w:rPr>
        <w:t>2 до 20 нФ, получим увеличение длительности выходного сигнала: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drawing>
          <wp:anchor behindDoc="0" distT="0" distB="9525" distL="114300" distR="12319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3362325"/>
            <wp:effectExtent l="0" t="0" r="0" b="0"/>
            <wp:wrapTopAndBottom/>
            <wp:docPr id="36" name="Графический объект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Графический объект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ru-RU"/>
        </w:rPr>
        <w:t xml:space="preserve"> = 17.552 – 16.358 = 1,194 мс.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Оценим влияние транзистора (ключа) на период колебаний. Заменит транзистор </w:t>
      </w:r>
      <w:r>
        <w:rPr>
          <w:color w:val="000000"/>
          <w:sz w:val="28"/>
          <w:szCs w:val="28"/>
          <w:lang w:val="en-US"/>
        </w:rPr>
        <w:t>KT</w:t>
      </w:r>
      <w:r>
        <w:rPr>
          <w:color w:val="000000"/>
          <w:sz w:val="28"/>
          <w:szCs w:val="28"/>
          <w:lang w:val="ru-RU"/>
        </w:rPr>
        <w:t>315</w:t>
      </w:r>
      <w:r>
        <w:rPr>
          <w:color w:val="000000"/>
          <w:sz w:val="28"/>
          <w:szCs w:val="28"/>
          <w:lang w:val="en-US"/>
        </w:rPr>
        <w:t>V</w:t>
      </w:r>
      <w:r>
        <w:rPr>
          <w:color w:val="000000"/>
          <w:sz w:val="28"/>
          <w:szCs w:val="28"/>
          <w:lang w:val="ru-RU"/>
        </w:rPr>
        <w:t xml:space="preserve"> на </w:t>
      </w:r>
      <w:r>
        <w:rPr>
          <w:color w:val="000000"/>
          <w:sz w:val="28"/>
          <w:szCs w:val="28"/>
          <w:lang w:val="en-US"/>
        </w:rPr>
        <w:t>KT</w:t>
      </w:r>
      <w:r>
        <w:rPr>
          <w:color w:val="000000"/>
          <w:sz w:val="28"/>
          <w:szCs w:val="28"/>
          <w:lang w:val="ru-RU"/>
        </w:rPr>
        <w:t>375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lang w:val="ru-RU"/>
        </w:rPr>
        <w:t>. Осциллограмма выходного сигнала:</w:t>
      </w:r>
    </w:p>
    <w:p>
      <w:pPr>
        <w:pStyle w:val="Standard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Standard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drawing>
          <wp:anchor behindDoc="0" distT="0" distB="7620" distL="114300" distR="121285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3265" cy="2259330"/>
            <wp:effectExtent l="0" t="0" r="0" b="0"/>
            <wp:wrapTopAndBottom/>
            <wp:docPr id="37" name="Графический объект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Графический объект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Период колебаний выходного сигнала: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114300" distR="11430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457575"/>
            <wp:effectExtent l="0" t="0" r="0" b="0"/>
            <wp:wrapTopAndBottom/>
            <wp:docPr id="38" name="Графический объект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Графический объект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ru-RU"/>
        </w:rPr>
        <w:t xml:space="preserve"> = 25.478 – 24.555 = 0.923 мс.</w:t>
      </w:r>
    </w:p>
    <w:p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andard"/>
        <w:rPr/>
      </w:pPr>
      <w:r>
        <w:rPr>
          <w:sz w:val="28"/>
          <w:szCs w:val="28"/>
          <w:lang w:val="ru-RU"/>
        </w:rPr>
        <w:t>Таким образом, влияние другого транзистора на период колебаний весьма незначительно.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de-DE" w:eastAsia="ja-JP" w:bidi="fa-I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auto"/>
      <w:sz w:val="24"/>
      <w:szCs w:val="24"/>
      <w:lang w:val="de-DE" w:eastAsia="ja-JP" w:bidi="fa-I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f04a93"/>
    <w:rPr>
      <w:rFonts w:ascii="Tahoma" w:hAnsi="Tahoma"/>
      <w:sz w:val="16"/>
      <w:szCs w:val="16"/>
    </w:rPr>
  </w:style>
  <w:style w:type="paragraph" w:styleId="Style15" w:customStyle="1">
    <w:name w:val="Заголовок"/>
    <w:basedOn w:val="Standard"/>
    <w:next w:val="Style16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Textbody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Times New Roman" w:hAnsi="Times New Roman" w:eastAsia="Andale Sans UI" w:cs="Tahoma"/>
      <w:color w:val="auto"/>
      <w:sz w:val="24"/>
      <w:szCs w:val="24"/>
      <w:lang w:val="de-DE" w:eastAsia="ja-JP" w:bidi="fa-IR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04a93"/>
    <w:pPr/>
    <w:rPr>
      <w:rFonts w:ascii="Tahoma" w:hAnsi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Application>LibreOffice/5.3.2.2$Windows_X86_64 LibreOffice_project/6cd4f1ef626f15116896b1d8e1398b56da0d0ee1</Application>
  <Pages>21</Pages>
  <Words>836</Words>
  <Characters>4987</Characters>
  <CharactersWithSpaces>5773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2009-04-16T11:32:00Z</dcterms:created>
  <dc:creator>Даниэлла</dc:creator>
  <dc:description/>
  <dc:language>ru-RU</dc:language>
  <cp:lastModifiedBy/>
  <dcterms:modified xsi:type="dcterms:W3CDTF">2017-12-27T13:17:32Z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