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EB66" w14:textId="4E27D0BD" w:rsidR="00250263" w:rsidRPr="000845D0" w:rsidRDefault="00250263" w:rsidP="00250263">
      <w:pPr>
        <w:rPr>
          <w:rFonts w:ascii="Arial" w:hAnsi="Arial" w:cs="Arial"/>
          <w:b/>
          <w:bCs/>
        </w:rPr>
      </w:pPr>
      <w:r>
        <w:rPr>
          <w:rFonts w:ascii="Arial" w:hAnsi="Arial" w:cs="Arial"/>
          <w:b/>
          <w:bCs/>
        </w:rPr>
        <w:t xml:space="preserve">INDEFINITE </w:t>
      </w:r>
      <w:r w:rsidRPr="000845D0">
        <w:rPr>
          <w:rFonts w:ascii="Arial" w:hAnsi="Arial" w:cs="Arial"/>
          <w:b/>
          <w:bCs/>
        </w:rPr>
        <w:t>TENANCY AGREEMENT</w:t>
      </w:r>
      <w:r>
        <w:rPr>
          <w:rFonts w:ascii="Arial" w:hAnsi="Arial" w:cs="Arial"/>
          <w:b/>
          <w:bCs/>
        </w:rPr>
        <w:t xml:space="preserve"> FOR RESIDENTIAL ACCOMMODATION</w:t>
      </w:r>
    </w:p>
    <w:p w14:paraId="4F758AA9" w14:textId="77777777" w:rsidR="00250263" w:rsidRPr="000845D0" w:rsidRDefault="00250263" w:rsidP="00250263">
      <w:pPr>
        <w:jc w:val="both"/>
        <w:rPr>
          <w:rFonts w:ascii="Arial" w:hAnsi="Arial" w:cs="Arial"/>
          <w:b/>
          <w:bCs/>
          <w:sz w:val="18"/>
          <w:szCs w:val="18"/>
        </w:rPr>
      </w:pPr>
    </w:p>
    <w:p w14:paraId="6B5550BB" w14:textId="77777777" w:rsidR="00250263" w:rsidRPr="00FF1996" w:rsidRDefault="00250263" w:rsidP="00250263">
      <w:pPr>
        <w:jc w:val="both"/>
        <w:rPr>
          <w:rFonts w:ascii="Arial" w:hAnsi="Arial" w:cs="Arial"/>
          <w:b/>
          <w:bCs/>
          <w:sz w:val="18"/>
          <w:szCs w:val="18"/>
        </w:rPr>
      </w:pPr>
      <w:r w:rsidRPr="00FF1996">
        <w:rPr>
          <w:rFonts w:ascii="Arial" w:hAnsi="Arial" w:cs="Arial"/>
          <w:b/>
          <w:bCs/>
          <w:sz w:val="18"/>
          <w:szCs w:val="18"/>
        </w:rPr>
        <w:t>The undersigned:</w:t>
      </w:r>
    </w:p>
    <w:p w14:paraId="4306FFE2" w14:textId="77777777" w:rsidR="00250263" w:rsidRPr="00FF1996" w:rsidRDefault="00250263" w:rsidP="00250263">
      <w:pPr>
        <w:jc w:val="both"/>
        <w:rPr>
          <w:rFonts w:ascii="Arial" w:hAnsi="Arial" w:cs="Arial"/>
          <w:b/>
          <w:bCs/>
          <w:sz w:val="18"/>
          <w:szCs w:val="18"/>
        </w:rPr>
      </w:pPr>
    </w:p>
    <w:p w14:paraId="7E9354F1" w14:textId="77777777" w:rsidR="00250263" w:rsidRPr="00FF1996" w:rsidRDefault="00250263" w:rsidP="00250263">
      <w:pPr>
        <w:jc w:val="both"/>
        <w:rPr>
          <w:rFonts w:ascii="Arial" w:hAnsi="Arial" w:cs="Arial"/>
          <w:b/>
          <w:bCs/>
          <w:sz w:val="18"/>
          <w:szCs w:val="18"/>
        </w:rPr>
      </w:pPr>
    </w:p>
    <w:p w14:paraId="752EAB91" w14:textId="400A3A91" w:rsidR="00250263" w:rsidRDefault="00250263" w:rsidP="00250263">
      <w:pPr>
        <w:jc w:val="both"/>
        <w:rPr>
          <w:rFonts w:ascii="Arial" w:hAnsi="Arial" w:cs="Arial"/>
          <w:sz w:val="18"/>
          <w:szCs w:val="18"/>
        </w:rPr>
      </w:pPr>
      <w:r w:rsidRPr="00FF1996">
        <w:rPr>
          <w:rFonts w:ascii="Arial" w:hAnsi="Arial" w:cs="Arial"/>
          <w:sz w:val="18"/>
          <w:szCs w:val="18"/>
        </w:rPr>
        <w:t xml:space="preserve">……………………, having </w:t>
      </w:r>
      <w:r w:rsidR="00F7558C">
        <w:rPr>
          <w:rFonts w:ascii="Arial" w:hAnsi="Arial" w:cs="Arial"/>
          <w:sz w:val="18"/>
          <w:szCs w:val="18"/>
        </w:rPr>
        <w:t>his</w:t>
      </w:r>
      <w:r w:rsidRPr="00FF1996">
        <w:rPr>
          <w:rFonts w:ascii="Arial" w:hAnsi="Arial" w:cs="Arial"/>
          <w:sz w:val="18"/>
          <w:szCs w:val="18"/>
        </w:rPr>
        <w:t xml:space="preserve"> registered office/residing at (address, town/city, postcode)</w:t>
      </w:r>
    </w:p>
    <w:p w14:paraId="5BB8782E" w14:textId="4EE75B58" w:rsidR="004E30DF" w:rsidRPr="00FF1996" w:rsidRDefault="004E30DF" w:rsidP="00250263">
      <w:pPr>
        <w:jc w:val="both"/>
        <w:rPr>
          <w:rFonts w:ascii="Arial" w:hAnsi="Arial" w:cs="Arial"/>
          <w:sz w:val="18"/>
          <w:szCs w:val="18"/>
        </w:rPr>
      </w:pPr>
      <w:r w:rsidRPr="00FF1996">
        <w:rPr>
          <w:rFonts w:ascii="Arial" w:hAnsi="Arial" w:cs="Arial"/>
          <w:sz w:val="18"/>
          <w:szCs w:val="18"/>
        </w:rPr>
        <w:t>……………………………………..</w:t>
      </w:r>
    </w:p>
    <w:p w14:paraId="1A78C9FF" w14:textId="77777777" w:rsidR="00250263" w:rsidRPr="00FF1996" w:rsidRDefault="00250263" w:rsidP="00250263">
      <w:pPr>
        <w:jc w:val="both"/>
        <w:rPr>
          <w:rFonts w:ascii="Arial" w:hAnsi="Arial" w:cs="Arial"/>
          <w:sz w:val="18"/>
          <w:szCs w:val="18"/>
        </w:rPr>
      </w:pPr>
    </w:p>
    <w:p w14:paraId="26E9F9E7" w14:textId="77777777" w:rsidR="00250263" w:rsidRPr="00FF1996" w:rsidRDefault="00250263" w:rsidP="00250263">
      <w:pPr>
        <w:jc w:val="both"/>
        <w:rPr>
          <w:rFonts w:ascii="Arial" w:hAnsi="Arial" w:cs="Arial"/>
          <w:sz w:val="18"/>
          <w:szCs w:val="18"/>
        </w:rPr>
      </w:pPr>
      <w:r w:rsidRPr="00FF1996">
        <w:rPr>
          <w:rFonts w:ascii="Arial" w:hAnsi="Arial" w:cs="Arial"/>
          <w:sz w:val="18"/>
          <w:szCs w:val="18"/>
        </w:rPr>
        <w:t>, hereinafter called the ‘landlord’,</w:t>
      </w:r>
    </w:p>
    <w:p w14:paraId="7924EA95" w14:textId="77777777" w:rsidR="00250263" w:rsidRPr="00FF1996" w:rsidRDefault="00250263" w:rsidP="00250263">
      <w:pPr>
        <w:jc w:val="both"/>
        <w:rPr>
          <w:rFonts w:ascii="Arial" w:hAnsi="Arial" w:cs="Arial"/>
          <w:sz w:val="18"/>
          <w:szCs w:val="18"/>
        </w:rPr>
      </w:pPr>
    </w:p>
    <w:p w14:paraId="184843E7" w14:textId="77777777" w:rsidR="00250263" w:rsidRPr="00FF1996" w:rsidRDefault="00250263" w:rsidP="00250263">
      <w:pPr>
        <w:jc w:val="both"/>
        <w:rPr>
          <w:rFonts w:ascii="Arial" w:hAnsi="Arial" w:cs="Arial"/>
          <w:sz w:val="18"/>
          <w:szCs w:val="18"/>
        </w:rPr>
      </w:pPr>
      <w:r w:rsidRPr="00FF1996">
        <w:rPr>
          <w:rFonts w:ascii="Arial" w:hAnsi="Arial" w:cs="Arial"/>
          <w:sz w:val="18"/>
          <w:szCs w:val="18"/>
        </w:rPr>
        <w:t>AND</w:t>
      </w:r>
    </w:p>
    <w:p w14:paraId="2761AC71" w14:textId="77777777" w:rsidR="00250263" w:rsidRPr="00FF1996" w:rsidRDefault="00250263" w:rsidP="00250263">
      <w:pPr>
        <w:jc w:val="both"/>
        <w:rPr>
          <w:rFonts w:ascii="Arial" w:hAnsi="Arial" w:cs="Arial"/>
          <w:sz w:val="18"/>
          <w:szCs w:val="18"/>
        </w:rPr>
      </w:pPr>
    </w:p>
    <w:p w14:paraId="69213561" w14:textId="77777777" w:rsidR="00250263" w:rsidRPr="00FF1996" w:rsidRDefault="00250263" w:rsidP="00250263">
      <w:pPr>
        <w:pStyle w:val="ListParagraph"/>
        <w:numPr>
          <w:ilvl w:val="0"/>
          <w:numId w:val="1"/>
        </w:numPr>
        <w:jc w:val="both"/>
        <w:rPr>
          <w:rFonts w:ascii="Arial" w:hAnsi="Arial" w:cs="Arial"/>
          <w:sz w:val="18"/>
          <w:szCs w:val="18"/>
        </w:rPr>
      </w:pPr>
      <w:r w:rsidRPr="00FF1996">
        <w:rPr>
          <w:rFonts w:ascii="Arial" w:hAnsi="Arial" w:cs="Arial"/>
          <w:sz w:val="18"/>
          <w:szCs w:val="18"/>
        </w:rPr>
        <w:t>Last name:</w:t>
      </w:r>
    </w:p>
    <w:p w14:paraId="3A09AB45" w14:textId="77777777" w:rsidR="00250263" w:rsidRPr="00FF1996" w:rsidRDefault="00250263" w:rsidP="00250263">
      <w:pPr>
        <w:pStyle w:val="ListParagraph"/>
        <w:numPr>
          <w:ilvl w:val="0"/>
          <w:numId w:val="1"/>
        </w:numPr>
        <w:jc w:val="both"/>
        <w:rPr>
          <w:rFonts w:ascii="Arial" w:hAnsi="Arial" w:cs="Arial"/>
          <w:sz w:val="18"/>
          <w:szCs w:val="18"/>
        </w:rPr>
      </w:pPr>
      <w:r w:rsidRPr="00FF1996">
        <w:rPr>
          <w:rFonts w:ascii="Arial" w:hAnsi="Arial" w:cs="Arial"/>
          <w:sz w:val="18"/>
          <w:szCs w:val="18"/>
        </w:rPr>
        <w:t>First name:</w:t>
      </w:r>
    </w:p>
    <w:p w14:paraId="1FFC5886" w14:textId="77777777" w:rsidR="00250263" w:rsidRPr="00FF1996" w:rsidRDefault="00250263" w:rsidP="00250263">
      <w:pPr>
        <w:pStyle w:val="ListParagraph"/>
        <w:numPr>
          <w:ilvl w:val="0"/>
          <w:numId w:val="1"/>
        </w:numPr>
        <w:jc w:val="both"/>
        <w:rPr>
          <w:rFonts w:ascii="Arial" w:hAnsi="Arial" w:cs="Arial"/>
          <w:sz w:val="18"/>
          <w:szCs w:val="18"/>
        </w:rPr>
      </w:pPr>
      <w:r w:rsidRPr="00FF1996">
        <w:rPr>
          <w:rFonts w:ascii="Arial" w:hAnsi="Arial" w:cs="Arial"/>
          <w:sz w:val="18"/>
          <w:szCs w:val="18"/>
        </w:rPr>
        <w:t>Date of birth:</w:t>
      </w:r>
    </w:p>
    <w:p w14:paraId="2EDCDA15" w14:textId="77777777" w:rsidR="00250263" w:rsidRPr="00FF1996" w:rsidRDefault="00250263" w:rsidP="00250263">
      <w:pPr>
        <w:pStyle w:val="ListParagraph"/>
        <w:numPr>
          <w:ilvl w:val="0"/>
          <w:numId w:val="1"/>
        </w:numPr>
        <w:jc w:val="both"/>
        <w:rPr>
          <w:rFonts w:ascii="Arial" w:hAnsi="Arial" w:cs="Arial"/>
          <w:sz w:val="18"/>
          <w:szCs w:val="18"/>
        </w:rPr>
      </w:pPr>
      <w:r w:rsidRPr="00FF1996">
        <w:rPr>
          <w:rFonts w:ascii="Arial" w:hAnsi="Arial" w:cs="Arial"/>
          <w:sz w:val="18"/>
          <w:szCs w:val="18"/>
        </w:rPr>
        <w:t>Place of birth:</w:t>
      </w:r>
    </w:p>
    <w:p w14:paraId="69A72374" w14:textId="77777777" w:rsidR="00250263" w:rsidRPr="00FF1996" w:rsidRDefault="00250263" w:rsidP="00250263">
      <w:pPr>
        <w:pStyle w:val="ListParagraph"/>
        <w:numPr>
          <w:ilvl w:val="0"/>
          <w:numId w:val="1"/>
        </w:numPr>
        <w:jc w:val="both"/>
        <w:rPr>
          <w:rFonts w:ascii="Arial" w:hAnsi="Arial" w:cs="Arial"/>
          <w:sz w:val="18"/>
          <w:szCs w:val="18"/>
        </w:rPr>
      </w:pPr>
      <w:r w:rsidRPr="00FF1996">
        <w:rPr>
          <w:rFonts w:ascii="Arial" w:hAnsi="Arial" w:cs="Arial"/>
          <w:sz w:val="18"/>
          <w:szCs w:val="18"/>
        </w:rPr>
        <w:t>Civil status:</w:t>
      </w:r>
    </w:p>
    <w:p w14:paraId="4C081273" w14:textId="77777777" w:rsidR="00250263" w:rsidRPr="00FF1996" w:rsidRDefault="00250263" w:rsidP="00250263">
      <w:pPr>
        <w:jc w:val="both"/>
        <w:rPr>
          <w:rFonts w:ascii="Arial" w:hAnsi="Arial" w:cs="Arial"/>
          <w:sz w:val="18"/>
          <w:szCs w:val="18"/>
        </w:rPr>
      </w:pPr>
    </w:p>
    <w:p w14:paraId="6CB8A289" w14:textId="020AF98A" w:rsidR="00250263" w:rsidRPr="00FF1996" w:rsidRDefault="00250263" w:rsidP="00250263">
      <w:pPr>
        <w:jc w:val="both"/>
        <w:rPr>
          <w:rFonts w:ascii="Arial" w:hAnsi="Arial" w:cs="Arial"/>
          <w:sz w:val="18"/>
          <w:szCs w:val="18"/>
        </w:rPr>
      </w:pPr>
      <w:r w:rsidRPr="00FF1996">
        <w:rPr>
          <w:rFonts w:ascii="Arial" w:hAnsi="Arial" w:cs="Arial"/>
          <w:sz w:val="18"/>
          <w:szCs w:val="18"/>
        </w:rPr>
        <w:t xml:space="preserve">residing at </w:t>
      </w:r>
      <w:r w:rsidR="004E30DF" w:rsidRPr="00FF1996">
        <w:rPr>
          <w:rFonts w:ascii="Arial" w:hAnsi="Arial" w:cs="Arial"/>
          <w:sz w:val="18"/>
          <w:szCs w:val="18"/>
        </w:rPr>
        <w:t>……………………………………</w:t>
      </w:r>
      <w:r w:rsidRPr="00FF1996">
        <w:rPr>
          <w:rFonts w:ascii="Arial" w:hAnsi="Arial" w:cs="Arial"/>
          <w:sz w:val="18"/>
          <w:szCs w:val="18"/>
        </w:rPr>
        <w:t>.. (address, town/city, postcode)</w:t>
      </w:r>
    </w:p>
    <w:p w14:paraId="02405D08" w14:textId="77777777" w:rsidR="00250263" w:rsidRPr="00FF1996" w:rsidRDefault="00250263" w:rsidP="00250263">
      <w:pPr>
        <w:jc w:val="both"/>
        <w:rPr>
          <w:rFonts w:ascii="Arial" w:hAnsi="Arial" w:cs="Arial"/>
          <w:sz w:val="18"/>
          <w:szCs w:val="18"/>
        </w:rPr>
      </w:pPr>
    </w:p>
    <w:p w14:paraId="7A3DA7BC" w14:textId="77777777" w:rsidR="00250263" w:rsidRPr="00FF1996" w:rsidRDefault="00250263" w:rsidP="00250263">
      <w:pPr>
        <w:jc w:val="both"/>
        <w:rPr>
          <w:rFonts w:ascii="Arial" w:hAnsi="Arial" w:cs="Arial"/>
          <w:sz w:val="18"/>
          <w:szCs w:val="18"/>
        </w:rPr>
      </w:pPr>
      <w:r w:rsidRPr="00FF1996">
        <w:rPr>
          <w:rFonts w:ascii="Arial" w:hAnsi="Arial" w:cs="Arial"/>
          <w:sz w:val="18"/>
          <w:szCs w:val="18"/>
        </w:rPr>
        <w:t>, hereinafter called ‘tenant’.</w:t>
      </w:r>
    </w:p>
    <w:p w14:paraId="2A58E178" w14:textId="77777777" w:rsidR="00250263" w:rsidRPr="00FF1996" w:rsidRDefault="00250263" w:rsidP="00250263">
      <w:pPr>
        <w:jc w:val="both"/>
        <w:rPr>
          <w:rFonts w:ascii="Arial" w:hAnsi="Arial" w:cs="Arial"/>
          <w:sz w:val="18"/>
          <w:szCs w:val="18"/>
        </w:rPr>
      </w:pPr>
    </w:p>
    <w:p w14:paraId="2ECE810D" w14:textId="77777777" w:rsidR="00250263" w:rsidRPr="00FF1996" w:rsidRDefault="00250263" w:rsidP="00250263">
      <w:pPr>
        <w:jc w:val="both"/>
        <w:rPr>
          <w:rFonts w:ascii="Arial" w:hAnsi="Arial" w:cs="Arial"/>
          <w:b/>
          <w:bCs/>
          <w:sz w:val="18"/>
          <w:szCs w:val="18"/>
        </w:rPr>
      </w:pPr>
      <w:r w:rsidRPr="00FF1996">
        <w:rPr>
          <w:rFonts w:ascii="Arial" w:hAnsi="Arial" w:cs="Arial"/>
          <w:b/>
          <w:bCs/>
          <w:sz w:val="18"/>
          <w:szCs w:val="18"/>
        </w:rPr>
        <w:t>HAVE AGREED AS FOLLOWS:</w:t>
      </w:r>
    </w:p>
    <w:p w14:paraId="43399C00" w14:textId="77777777" w:rsidR="00250263" w:rsidRPr="00FF1996" w:rsidRDefault="00250263" w:rsidP="00250263">
      <w:pPr>
        <w:jc w:val="both"/>
        <w:rPr>
          <w:rFonts w:ascii="Arial" w:hAnsi="Arial" w:cs="Arial"/>
          <w:b/>
          <w:bCs/>
          <w:sz w:val="18"/>
          <w:szCs w:val="18"/>
        </w:rPr>
      </w:pPr>
    </w:p>
    <w:p w14:paraId="14228265" w14:textId="77777777" w:rsidR="00250263" w:rsidRPr="00FF1996" w:rsidRDefault="00250263" w:rsidP="00250263">
      <w:pPr>
        <w:jc w:val="both"/>
        <w:rPr>
          <w:rFonts w:ascii="Arial" w:hAnsi="Arial" w:cs="Arial"/>
          <w:b/>
          <w:bCs/>
          <w:sz w:val="18"/>
          <w:szCs w:val="18"/>
        </w:rPr>
      </w:pPr>
      <w:r w:rsidRPr="00FF1996">
        <w:rPr>
          <w:rFonts w:ascii="Arial" w:hAnsi="Arial" w:cs="Arial"/>
          <w:b/>
          <w:bCs/>
          <w:sz w:val="18"/>
          <w:szCs w:val="18"/>
        </w:rPr>
        <w:t>Rented object, designated use</w:t>
      </w:r>
    </w:p>
    <w:p w14:paraId="0AF120BB" w14:textId="57519610" w:rsidR="00250263" w:rsidRPr="00FF1996" w:rsidRDefault="00250263" w:rsidP="00250263">
      <w:pPr>
        <w:pStyle w:val="ListParagraph"/>
        <w:numPr>
          <w:ilvl w:val="1"/>
          <w:numId w:val="2"/>
        </w:numPr>
        <w:jc w:val="both"/>
        <w:rPr>
          <w:rFonts w:ascii="Arial" w:hAnsi="Arial" w:cs="Arial"/>
          <w:sz w:val="18"/>
          <w:szCs w:val="18"/>
        </w:rPr>
      </w:pPr>
      <w:r w:rsidRPr="00FF1996">
        <w:rPr>
          <w:rFonts w:ascii="Arial" w:hAnsi="Arial" w:cs="Arial"/>
          <w:sz w:val="18"/>
          <w:szCs w:val="18"/>
        </w:rPr>
        <w:t xml:space="preserve">The landlord will let to the tenant, as the tenant will rent from the landlord, the </w:t>
      </w:r>
      <w:r w:rsidRPr="00FF1996">
        <w:rPr>
          <w:rFonts w:ascii="Arial" w:hAnsi="Arial" w:cs="Arial"/>
          <w:b/>
          <w:bCs/>
          <w:sz w:val="18"/>
          <w:szCs w:val="18"/>
        </w:rPr>
        <w:t>self-contained/non-self-contained</w:t>
      </w:r>
      <w:r w:rsidRPr="00FF1996">
        <w:rPr>
          <w:rFonts w:ascii="Arial" w:hAnsi="Arial" w:cs="Arial"/>
          <w:sz w:val="18"/>
          <w:szCs w:val="18"/>
        </w:rPr>
        <w:t xml:space="preserve"> residential accommodation, hereinafter the ‘rented object’, residing at ………</w:t>
      </w:r>
      <w:r w:rsidR="00322BB5">
        <w:rPr>
          <w:rFonts w:ascii="Arial" w:hAnsi="Arial" w:cs="Arial"/>
          <w:sz w:val="18"/>
          <w:szCs w:val="18"/>
        </w:rPr>
        <w:t>…………………………………………………</w:t>
      </w:r>
      <w:r w:rsidRPr="00FF1996">
        <w:rPr>
          <w:rFonts w:ascii="Arial" w:hAnsi="Arial" w:cs="Arial"/>
          <w:sz w:val="18"/>
          <w:szCs w:val="18"/>
        </w:rPr>
        <w:t xml:space="preserve">….. (address, town/city, postcode). The condition of the rented object is described in the delivery report to be attached hereto as an annex and to be initialed by the parties. </w:t>
      </w:r>
    </w:p>
    <w:p w14:paraId="5F8156B6" w14:textId="77777777" w:rsidR="00250263" w:rsidRDefault="00250263" w:rsidP="00250263">
      <w:pPr>
        <w:pStyle w:val="ListParagraph"/>
        <w:numPr>
          <w:ilvl w:val="1"/>
          <w:numId w:val="2"/>
        </w:numPr>
        <w:jc w:val="both"/>
        <w:rPr>
          <w:rFonts w:ascii="Arial" w:hAnsi="Arial" w:cs="Arial"/>
          <w:sz w:val="18"/>
          <w:szCs w:val="18"/>
        </w:rPr>
      </w:pPr>
      <w:r>
        <w:rPr>
          <w:rFonts w:ascii="Arial" w:hAnsi="Arial" w:cs="Arial"/>
          <w:sz w:val="18"/>
          <w:szCs w:val="18"/>
        </w:rPr>
        <w:t>The rented object is designated for use as residential accommodation only.</w:t>
      </w:r>
    </w:p>
    <w:p w14:paraId="7FE86778" w14:textId="77777777" w:rsidR="00250263" w:rsidRPr="00FF1996" w:rsidRDefault="00250263" w:rsidP="00250263">
      <w:pPr>
        <w:pStyle w:val="ListParagraph"/>
        <w:numPr>
          <w:ilvl w:val="1"/>
          <w:numId w:val="2"/>
        </w:numPr>
        <w:jc w:val="both"/>
        <w:rPr>
          <w:rFonts w:ascii="Arial" w:hAnsi="Arial" w:cs="Arial"/>
          <w:sz w:val="18"/>
          <w:szCs w:val="18"/>
        </w:rPr>
      </w:pPr>
      <w:r w:rsidRPr="00FF1996">
        <w:rPr>
          <w:rFonts w:ascii="Arial" w:hAnsi="Arial"/>
          <w:sz w:val="18"/>
        </w:rPr>
        <w:t xml:space="preserve">Without the prior written consent of the landlord, the tenant may not put the rented object to any use other than as described in article 1.2. </w:t>
      </w:r>
    </w:p>
    <w:p w14:paraId="11D66141" w14:textId="77777777" w:rsidR="00250263" w:rsidRPr="00FF1996" w:rsidRDefault="00250263" w:rsidP="00250263">
      <w:pPr>
        <w:pStyle w:val="ListParagraph"/>
        <w:numPr>
          <w:ilvl w:val="1"/>
          <w:numId w:val="2"/>
        </w:numPr>
        <w:jc w:val="both"/>
        <w:rPr>
          <w:rFonts w:ascii="Arial" w:hAnsi="Arial" w:cs="Arial"/>
          <w:sz w:val="18"/>
          <w:szCs w:val="18"/>
        </w:rPr>
      </w:pPr>
      <w:r w:rsidRPr="00FF1996">
        <w:rPr>
          <w:rFonts w:ascii="Arial" w:hAnsi="Arial"/>
          <w:sz w:val="18"/>
        </w:rPr>
        <w:t>Upon entering into the tenancy agreement, the tenant [</w:t>
      </w:r>
      <w:r w:rsidRPr="00FF1996">
        <w:rPr>
          <w:rFonts w:ascii="Arial" w:hAnsi="Arial"/>
          <w:b/>
          <w:sz w:val="18"/>
        </w:rPr>
        <w:t>did/did not*</w:t>
      </w:r>
      <w:r w:rsidRPr="00FF1996">
        <w:rPr>
          <w:rFonts w:ascii="Arial" w:hAnsi="Arial"/>
          <w:sz w:val="18"/>
        </w:rPr>
        <w:t>] receive a copy of the energy label within the meaning of the Dutch Energy Performance (Buildings) Decree [</w:t>
      </w:r>
      <w:proofErr w:type="spellStart"/>
      <w:r w:rsidRPr="00FF1996">
        <w:rPr>
          <w:rFonts w:ascii="Arial" w:hAnsi="Arial"/>
          <w:i/>
          <w:sz w:val="18"/>
        </w:rPr>
        <w:t>Besluit</w:t>
      </w:r>
      <w:proofErr w:type="spellEnd"/>
      <w:r w:rsidRPr="00FF1996">
        <w:rPr>
          <w:rFonts w:ascii="Arial" w:hAnsi="Arial"/>
          <w:i/>
          <w:sz w:val="18"/>
        </w:rPr>
        <w:t xml:space="preserve"> </w:t>
      </w:r>
      <w:proofErr w:type="spellStart"/>
      <w:r w:rsidRPr="00FF1996">
        <w:rPr>
          <w:rFonts w:ascii="Arial" w:hAnsi="Arial"/>
          <w:i/>
          <w:sz w:val="18"/>
        </w:rPr>
        <w:t>energieprestatie</w:t>
      </w:r>
      <w:proofErr w:type="spellEnd"/>
      <w:r w:rsidRPr="00FF1996">
        <w:rPr>
          <w:rFonts w:ascii="Arial" w:hAnsi="Arial"/>
          <w:i/>
          <w:sz w:val="18"/>
        </w:rPr>
        <w:t xml:space="preserve"> </w:t>
      </w:r>
      <w:proofErr w:type="spellStart"/>
      <w:r w:rsidRPr="00FF1996">
        <w:rPr>
          <w:rFonts w:ascii="Arial" w:hAnsi="Arial"/>
          <w:i/>
          <w:sz w:val="18"/>
        </w:rPr>
        <w:t>gebouwen</w:t>
      </w:r>
      <w:proofErr w:type="spellEnd"/>
      <w:r w:rsidRPr="00FF1996">
        <w:rPr>
          <w:rFonts w:ascii="Arial" w:hAnsi="Arial"/>
          <w:sz w:val="18"/>
        </w:rPr>
        <w:t xml:space="preserve">] and/or a copy of the Energy index in respect of the rented object. </w:t>
      </w:r>
    </w:p>
    <w:p w14:paraId="685DBB6D" w14:textId="77777777" w:rsidR="00250263" w:rsidRDefault="00250263" w:rsidP="00250263">
      <w:pPr>
        <w:jc w:val="both"/>
        <w:rPr>
          <w:rFonts w:ascii="Arial" w:hAnsi="Arial" w:cs="Arial"/>
          <w:sz w:val="18"/>
          <w:szCs w:val="18"/>
        </w:rPr>
      </w:pPr>
    </w:p>
    <w:p w14:paraId="6EEC2301" w14:textId="77777777" w:rsidR="00250263" w:rsidRDefault="00250263" w:rsidP="00250263">
      <w:pPr>
        <w:jc w:val="both"/>
        <w:rPr>
          <w:rFonts w:ascii="Arial" w:hAnsi="Arial" w:cs="Arial"/>
          <w:b/>
          <w:bCs/>
          <w:sz w:val="18"/>
          <w:szCs w:val="18"/>
        </w:rPr>
      </w:pPr>
      <w:r>
        <w:rPr>
          <w:rFonts w:ascii="Arial" w:hAnsi="Arial" w:cs="Arial"/>
          <w:b/>
          <w:bCs/>
          <w:sz w:val="18"/>
          <w:szCs w:val="18"/>
        </w:rPr>
        <w:t>Conditions</w:t>
      </w:r>
    </w:p>
    <w:p w14:paraId="7407D878" w14:textId="77777777" w:rsidR="00250263" w:rsidRPr="00BF3283" w:rsidRDefault="00250263" w:rsidP="00250263">
      <w:pPr>
        <w:jc w:val="both"/>
        <w:rPr>
          <w:rFonts w:ascii="Arial" w:hAnsi="Arial" w:cs="Arial"/>
          <w:b/>
          <w:sz w:val="18"/>
          <w:szCs w:val="18"/>
        </w:rPr>
      </w:pPr>
      <w:r>
        <w:rPr>
          <w:rFonts w:ascii="Arial" w:hAnsi="Arial" w:cs="Arial"/>
          <w:b/>
          <w:sz w:val="18"/>
          <w:szCs w:val="18"/>
        </w:rPr>
        <w:t xml:space="preserve">2.1 </w:t>
      </w:r>
      <w:r w:rsidRPr="00334817">
        <w:rPr>
          <w:rFonts w:ascii="Arial" w:hAnsi="Arial" w:cs="Arial"/>
          <w:sz w:val="18"/>
          <w:szCs w:val="18"/>
        </w:rPr>
        <w:t xml:space="preserve">This tenancy agreement requires the parties to comply with the statutory provisions on tenancy of residential accommodation, to the extent not provided otherwise herein. The </w:t>
      </w:r>
      <w:r w:rsidRPr="00334817">
        <w:rPr>
          <w:rFonts w:ascii="Arial" w:hAnsi="Arial" w:cs="Arial"/>
          <w:sz w:val="18"/>
          <w:szCs w:val="18"/>
          <w:cs/>
        </w:rPr>
        <w:t>‘</w:t>
      </w:r>
      <w:r w:rsidRPr="00334817">
        <w:rPr>
          <w:rFonts w:ascii="Arial" w:hAnsi="Arial" w:cs="Arial"/>
          <w:sz w:val="18"/>
          <w:szCs w:val="18"/>
        </w:rPr>
        <w:t>GENERAL PROVISIONS FOR TENANCY OF RESIDENTIAL ACCOMMODATION</w:t>
      </w:r>
      <w:r w:rsidRPr="00334817">
        <w:rPr>
          <w:rFonts w:ascii="Arial" w:hAnsi="Arial" w:cs="Arial"/>
          <w:sz w:val="18"/>
          <w:szCs w:val="18"/>
          <w:cs/>
        </w:rPr>
        <w:t>’</w:t>
      </w:r>
      <w:r w:rsidRPr="00334817">
        <w:rPr>
          <w:rFonts w:ascii="Arial" w:hAnsi="Arial" w:cs="Arial"/>
          <w:sz w:val="18"/>
          <w:szCs w:val="18"/>
        </w:rPr>
        <w:t xml:space="preserve">, as drawn up on 20 March, filed with the Clerk of the District Court at The Hague on 12 April 2017 and are registered there under number 2017.21, hereinafter referred to as the </w:t>
      </w:r>
      <w:r w:rsidRPr="00334817">
        <w:rPr>
          <w:rFonts w:ascii="Arial" w:hAnsi="Arial" w:cs="Arial"/>
          <w:sz w:val="18"/>
          <w:szCs w:val="18"/>
          <w:cs/>
        </w:rPr>
        <w:t>‘</w:t>
      </w:r>
      <w:r w:rsidRPr="00334817">
        <w:rPr>
          <w:rFonts w:ascii="Arial" w:hAnsi="Arial" w:cs="Arial"/>
          <w:sz w:val="18"/>
          <w:szCs w:val="18"/>
        </w:rPr>
        <w:t>general provisions</w:t>
      </w:r>
      <w:r w:rsidRPr="00334817">
        <w:rPr>
          <w:rFonts w:ascii="Arial" w:hAnsi="Arial" w:cs="Arial"/>
          <w:sz w:val="18"/>
          <w:szCs w:val="18"/>
          <w:cs/>
        </w:rPr>
        <w:t>’</w:t>
      </w:r>
      <w:r w:rsidRPr="00334817">
        <w:rPr>
          <w:rFonts w:ascii="Arial" w:hAnsi="Arial" w:cs="Arial"/>
          <w:sz w:val="18"/>
          <w:szCs w:val="18"/>
        </w:rPr>
        <w:t>, form part of this tenancy agreement. Such general provisions are known to the parties. The tenant has received a copy. The general provisions will apply except to the extent expressly provided otherwise in this tenancy agreement or if application of these general provisions is not possible in respect of the rented object.</w:t>
      </w:r>
    </w:p>
    <w:p w14:paraId="6C085E37" w14:textId="77777777" w:rsidR="00250263" w:rsidRDefault="00250263" w:rsidP="00250263">
      <w:pPr>
        <w:jc w:val="both"/>
        <w:rPr>
          <w:rFonts w:ascii="Arial" w:hAnsi="Arial" w:cs="Arial"/>
          <w:sz w:val="18"/>
          <w:szCs w:val="18"/>
        </w:rPr>
      </w:pPr>
    </w:p>
    <w:p w14:paraId="1813501B" w14:textId="77777777" w:rsidR="00250263" w:rsidRDefault="00250263" w:rsidP="00250263">
      <w:pPr>
        <w:jc w:val="both"/>
        <w:rPr>
          <w:rFonts w:ascii="Arial" w:hAnsi="Arial" w:cs="Arial"/>
          <w:b/>
          <w:bCs/>
          <w:sz w:val="18"/>
          <w:szCs w:val="18"/>
        </w:rPr>
      </w:pPr>
      <w:r>
        <w:rPr>
          <w:rFonts w:ascii="Arial" w:hAnsi="Arial" w:cs="Arial"/>
          <w:b/>
          <w:bCs/>
          <w:sz w:val="18"/>
          <w:szCs w:val="18"/>
        </w:rPr>
        <w:t>Duration, renewal and termination</w:t>
      </w:r>
    </w:p>
    <w:p w14:paraId="3FA095D3" w14:textId="77777777" w:rsidR="00250263" w:rsidRPr="00E53383" w:rsidRDefault="00250263" w:rsidP="00250263">
      <w:pPr>
        <w:suppressAutoHyphens/>
        <w:jc w:val="both"/>
        <w:rPr>
          <w:rFonts w:ascii="Arial" w:hAnsi="Arial" w:cs="Arial"/>
          <w:sz w:val="18"/>
          <w:szCs w:val="18"/>
        </w:rPr>
      </w:pPr>
      <w:r>
        <w:rPr>
          <w:rFonts w:ascii="Arial" w:hAnsi="Arial"/>
          <w:b/>
          <w:sz w:val="18"/>
        </w:rPr>
        <w:t xml:space="preserve">3.1 </w:t>
      </w:r>
      <w:r>
        <w:rPr>
          <w:rFonts w:ascii="Arial" w:hAnsi="Arial"/>
          <w:sz w:val="18"/>
        </w:rPr>
        <w:t xml:space="preserve">This tenancy agreement has been entered into for an indefinite period of time with effect from </w:t>
      </w:r>
      <w:r>
        <w:rPr>
          <w:rFonts w:ascii="Arial" w:hAnsi="Arial"/>
          <w:sz w:val="18"/>
          <w:cs/>
        </w:rPr>
        <w:t>……………</w:t>
      </w:r>
    </w:p>
    <w:p w14:paraId="0EA0924D" w14:textId="77777777" w:rsidR="00250263" w:rsidRPr="00E53383" w:rsidRDefault="00250263" w:rsidP="00250263">
      <w:pPr>
        <w:jc w:val="both"/>
        <w:rPr>
          <w:rFonts w:ascii="Arial" w:hAnsi="Arial" w:cs="Arial"/>
          <w:sz w:val="18"/>
          <w:szCs w:val="18"/>
        </w:rPr>
      </w:pPr>
      <w:r>
        <w:rPr>
          <w:rFonts w:ascii="Arial" w:hAnsi="Arial"/>
          <w:b/>
          <w:sz w:val="18"/>
        </w:rPr>
        <w:t>3.2</w:t>
      </w:r>
      <w:r>
        <w:rPr>
          <w:rFonts w:ascii="Arial" w:hAnsi="Arial"/>
          <w:sz w:val="18"/>
        </w:rPr>
        <w:t xml:space="preserve"> On the effective date of the tenancy agreement, the landlord will make the rented object available to the tenant, provided that the tenant has performed all the existing obligations vis-à-vis the landlord. If the effective date does not coincide with a workday, the rented object will be made available on the next workday.</w:t>
      </w:r>
    </w:p>
    <w:p w14:paraId="411954DC" w14:textId="3CE494B1" w:rsidR="00250263" w:rsidRPr="00E53383" w:rsidRDefault="00250263" w:rsidP="00250263">
      <w:pPr>
        <w:jc w:val="both"/>
        <w:rPr>
          <w:rFonts w:ascii="Arial" w:hAnsi="Arial" w:cs="Arial"/>
          <w:sz w:val="18"/>
          <w:szCs w:val="18"/>
        </w:rPr>
      </w:pPr>
      <w:r>
        <w:rPr>
          <w:rFonts w:ascii="Arial" w:hAnsi="Arial"/>
          <w:b/>
          <w:sz w:val="18"/>
        </w:rPr>
        <w:t>3.3</w:t>
      </w:r>
      <w:r>
        <w:rPr>
          <w:rFonts w:ascii="Arial" w:hAnsi="Arial"/>
          <w:sz w:val="18"/>
        </w:rPr>
        <w:t xml:space="preserve"> </w:t>
      </w:r>
      <w:r w:rsidR="00F918AB" w:rsidRPr="00F918AB">
        <w:rPr>
          <w:rFonts w:ascii="Arial" w:hAnsi="Arial"/>
          <w:sz w:val="18"/>
        </w:rPr>
        <w:t>The landlord will give at least three months' written notice to terminate the contract and the tenant will need to give at least one month's written notice to terminate the contract.</w:t>
      </w:r>
    </w:p>
    <w:p w14:paraId="276704F6" w14:textId="77777777" w:rsidR="00250263" w:rsidRDefault="00250263" w:rsidP="00250263">
      <w:pPr>
        <w:jc w:val="both"/>
        <w:rPr>
          <w:rFonts w:ascii="Arial" w:hAnsi="Arial"/>
          <w:sz w:val="18"/>
        </w:rPr>
      </w:pPr>
    </w:p>
    <w:p w14:paraId="36361A59" w14:textId="77777777" w:rsidR="00250263" w:rsidRDefault="00250263" w:rsidP="00250263">
      <w:pPr>
        <w:jc w:val="both"/>
        <w:rPr>
          <w:rFonts w:ascii="Arial" w:hAnsi="Arial"/>
          <w:b/>
          <w:bCs/>
          <w:sz w:val="18"/>
        </w:rPr>
      </w:pPr>
      <w:r>
        <w:rPr>
          <w:rFonts w:ascii="Arial" w:hAnsi="Arial"/>
          <w:b/>
          <w:bCs/>
          <w:sz w:val="18"/>
        </w:rPr>
        <w:t>Payment obligation, payment period</w:t>
      </w:r>
    </w:p>
    <w:p w14:paraId="549D9F06" w14:textId="77777777" w:rsidR="00250263" w:rsidRPr="00924D91" w:rsidRDefault="00250263" w:rsidP="00250263">
      <w:pPr>
        <w:jc w:val="both"/>
        <w:rPr>
          <w:rFonts w:ascii="Arial" w:hAnsi="Arial"/>
          <w:b/>
          <w:sz w:val="18"/>
        </w:rPr>
      </w:pPr>
      <w:r>
        <w:rPr>
          <w:rFonts w:ascii="Arial" w:hAnsi="Arial"/>
          <w:b/>
          <w:sz w:val="18"/>
        </w:rPr>
        <w:t xml:space="preserve">4.1 </w:t>
      </w:r>
      <w:r>
        <w:rPr>
          <w:rFonts w:ascii="Arial" w:hAnsi="Arial"/>
          <w:sz w:val="18"/>
        </w:rPr>
        <w:t>As from the effective date of this tenancy agreement, the tenant's payment obligation will consist of:</w:t>
      </w:r>
    </w:p>
    <w:p w14:paraId="3DEA8917" w14:textId="77777777" w:rsidR="00250263" w:rsidRPr="00E53383" w:rsidRDefault="00250263" w:rsidP="00250263">
      <w:pPr>
        <w:jc w:val="both"/>
        <w:rPr>
          <w:rFonts w:ascii="Arial" w:hAnsi="Arial" w:cs="Arial"/>
          <w:sz w:val="18"/>
          <w:szCs w:val="18"/>
        </w:rPr>
      </w:pPr>
      <w:r>
        <w:rPr>
          <w:rFonts w:ascii="Arial" w:hAnsi="Arial"/>
          <w:sz w:val="18"/>
        </w:rPr>
        <w:t>- the rent</w:t>
      </w:r>
    </w:p>
    <w:p w14:paraId="06621320" w14:textId="77777777" w:rsidR="00250263" w:rsidRPr="00924D91" w:rsidRDefault="00250263" w:rsidP="00250263">
      <w:pPr>
        <w:jc w:val="both"/>
        <w:rPr>
          <w:rFonts w:ascii="Arial" w:hAnsi="Arial"/>
          <w:sz w:val="18"/>
        </w:rPr>
      </w:pPr>
      <w:r>
        <w:rPr>
          <w:rFonts w:ascii="Arial" w:hAnsi="Arial"/>
          <w:b/>
          <w:sz w:val="18"/>
        </w:rPr>
        <w:t xml:space="preserve">4.2 </w:t>
      </w:r>
      <w:r>
        <w:rPr>
          <w:rFonts w:ascii="Arial" w:hAnsi="Arial"/>
          <w:sz w:val="18"/>
        </w:rPr>
        <w:t xml:space="preserve">The fee in connection with the supply of electricity, gas and water for consumption in the living area of the rented object on the basis of an individual meter in that part will comprise the actual costs on the basis of the meter readings. </w:t>
      </w:r>
    </w:p>
    <w:p w14:paraId="7B846DAA" w14:textId="77777777" w:rsidR="00250263" w:rsidRPr="00E53383" w:rsidRDefault="00250263" w:rsidP="00250263">
      <w:pPr>
        <w:jc w:val="both"/>
        <w:rPr>
          <w:rFonts w:ascii="Arial" w:hAnsi="Arial" w:cs="Arial"/>
          <w:sz w:val="18"/>
          <w:szCs w:val="18"/>
        </w:rPr>
      </w:pPr>
      <w:r>
        <w:rPr>
          <w:rFonts w:ascii="Arial" w:hAnsi="Arial"/>
          <w:b/>
          <w:sz w:val="18"/>
        </w:rPr>
        <w:t xml:space="preserve">4.3 </w:t>
      </w:r>
      <w:r>
        <w:rPr>
          <w:rFonts w:ascii="Arial" w:hAnsi="Arial"/>
          <w:sz w:val="18"/>
        </w:rPr>
        <w:t>The fee for the other supplies and services to be provided in connection with the occupation of the rented object, as indicated in article 7, will be determined by the landlord.</w:t>
      </w:r>
      <w:r>
        <w:rPr>
          <w:rFonts w:ascii="Arial" w:hAnsi="Arial" w:cs="Arial"/>
          <w:sz w:val="18"/>
          <w:szCs w:val="18"/>
        </w:rPr>
        <w:t xml:space="preserve"> </w:t>
      </w:r>
      <w:r>
        <w:rPr>
          <w:rFonts w:ascii="Arial" w:hAnsi="Arial"/>
          <w:sz w:val="18"/>
        </w:rPr>
        <w:t xml:space="preserve">The fee as referred to in articles 4.2 and 4.3 will </w:t>
      </w:r>
      <w:r>
        <w:rPr>
          <w:rFonts w:ascii="Arial" w:hAnsi="Arial"/>
          <w:sz w:val="18"/>
        </w:rPr>
        <w:lastRenderedPageBreak/>
        <w:t>be subject to a system of advance payments with subsequent settlement, as indicated in articles 17.1 to 17.15 inclusive of the general provisions.</w:t>
      </w:r>
    </w:p>
    <w:p w14:paraId="2270180F" w14:textId="77777777" w:rsidR="00250263" w:rsidRDefault="00250263" w:rsidP="00250263">
      <w:pPr>
        <w:jc w:val="both"/>
        <w:rPr>
          <w:rFonts w:ascii="Arial" w:hAnsi="Arial"/>
          <w:sz w:val="18"/>
        </w:rPr>
      </w:pPr>
      <w:r>
        <w:rPr>
          <w:rFonts w:ascii="Arial" w:hAnsi="Arial"/>
          <w:b/>
          <w:sz w:val="18"/>
        </w:rPr>
        <w:t xml:space="preserve">4.4 </w:t>
      </w:r>
      <w:r>
        <w:rPr>
          <w:rFonts w:ascii="Arial" w:hAnsi="Arial"/>
          <w:sz w:val="18"/>
        </w:rPr>
        <w:t>The rent and the advance payment as referred to in articles 4.2 and 4.3 will be payable in advance, at all times on or before the first day of the period to which the payment relates [</w:t>
      </w:r>
      <w:r>
        <w:rPr>
          <w:rFonts w:ascii="Arial" w:hAnsi="Arial"/>
          <w:b/>
          <w:sz w:val="18"/>
        </w:rPr>
        <w:t xml:space="preserve">in accordance with the method designated by the landlord/by way of transfer to account number </w:t>
      </w:r>
      <w:r>
        <w:rPr>
          <w:rFonts w:ascii="Arial" w:hAnsi="Arial"/>
          <w:b/>
          <w:sz w:val="18"/>
          <w:cs/>
        </w:rPr>
        <w:t>………………………</w:t>
      </w:r>
      <w:r>
        <w:rPr>
          <w:rFonts w:ascii="Arial" w:hAnsi="Arial"/>
          <w:b/>
          <w:sz w:val="18"/>
        </w:rPr>
        <w:t xml:space="preserve">. in the name of </w:t>
      </w:r>
      <w:r>
        <w:rPr>
          <w:rFonts w:ascii="Arial" w:hAnsi="Arial"/>
          <w:b/>
          <w:sz w:val="18"/>
          <w:cs/>
        </w:rPr>
        <w:t>………………………………………………………</w:t>
      </w:r>
      <w:r>
        <w:rPr>
          <w:rFonts w:ascii="Arial" w:hAnsi="Arial"/>
          <w:b/>
          <w:sz w:val="18"/>
        </w:rPr>
        <w:t>..*</w:t>
      </w:r>
      <w:r>
        <w:rPr>
          <w:rFonts w:ascii="Arial" w:hAnsi="Arial"/>
          <w:sz w:val="18"/>
        </w:rPr>
        <w:t>].</w:t>
      </w:r>
    </w:p>
    <w:p w14:paraId="4157B052" w14:textId="77777777" w:rsidR="00250263" w:rsidRPr="00E53383" w:rsidRDefault="00250263" w:rsidP="00250263">
      <w:pPr>
        <w:suppressAutoHyphens/>
        <w:ind w:left="20"/>
        <w:jc w:val="both"/>
        <w:rPr>
          <w:rFonts w:ascii="Arial" w:hAnsi="Arial" w:cs="Arial"/>
          <w:sz w:val="18"/>
          <w:szCs w:val="18"/>
        </w:rPr>
      </w:pPr>
      <w:r>
        <w:rPr>
          <w:rFonts w:ascii="Arial" w:hAnsi="Arial"/>
          <w:b/>
          <w:sz w:val="18"/>
        </w:rPr>
        <w:t xml:space="preserve">4.5 </w:t>
      </w:r>
      <w:r>
        <w:rPr>
          <w:rFonts w:ascii="Arial" w:hAnsi="Arial"/>
          <w:sz w:val="18"/>
        </w:rPr>
        <w:t>The following amounts will be due per payment period of one month:</w:t>
      </w:r>
    </w:p>
    <w:p w14:paraId="5C140E75" w14:textId="77777777" w:rsidR="00250263" w:rsidRPr="00BF3283" w:rsidRDefault="00250263" w:rsidP="00250263">
      <w:pPr>
        <w:pStyle w:val="ListParagraph"/>
        <w:numPr>
          <w:ilvl w:val="0"/>
          <w:numId w:val="3"/>
        </w:numPr>
        <w:jc w:val="both"/>
        <w:rPr>
          <w:rStyle w:val="FrtEuroTeken"/>
          <w:rFonts w:ascii="Arial" w:hAnsi="Arial" w:cs="Arial"/>
          <w:sz w:val="18"/>
          <w:szCs w:val="18"/>
        </w:rPr>
      </w:pPr>
      <w:r w:rsidRPr="00BF3283">
        <w:rPr>
          <w:rFonts w:ascii="Arial" w:hAnsi="Arial"/>
          <w:sz w:val="18"/>
        </w:rPr>
        <w:t>the rent</w:t>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Fonts w:ascii="Arial" w:hAnsi="Arial"/>
          <w:sz w:val="18"/>
        </w:rPr>
        <w:tab/>
      </w:r>
      <w:r w:rsidRPr="00BF3283">
        <w:rPr>
          <w:rStyle w:val="FrtEuroTeken"/>
          <w:rFonts w:ascii="Arial" w:hAnsi="Arial"/>
          <w:sz w:val="18"/>
        </w:rPr>
        <w:t xml:space="preserve">EUR </w:t>
      </w:r>
    </w:p>
    <w:p w14:paraId="087B8216" w14:textId="77777777" w:rsidR="00250263" w:rsidRPr="00BF3283" w:rsidRDefault="00250263" w:rsidP="00250263">
      <w:pPr>
        <w:pStyle w:val="ListParagraph"/>
        <w:numPr>
          <w:ilvl w:val="0"/>
          <w:numId w:val="3"/>
        </w:numPr>
        <w:jc w:val="both"/>
        <w:rPr>
          <w:rStyle w:val="FrtEuroTeken"/>
          <w:rFonts w:ascii="Arial" w:hAnsi="Arial" w:cs="Arial"/>
          <w:sz w:val="18"/>
          <w:szCs w:val="18"/>
        </w:rPr>
      </w:pPr>
      <w:r w:rsidRPr="00BF3283">
        <w:rPr>
          <w:rStyle w:val="FrtEuroTeken"/>
          <w:rFonts w:ascii="Arial" w:hAnsi="Arial"/>
          <w:sz w:val="18"/>
        </w:rPr>
        <w:t xml:space="preserve">the advance on the fee in connection with the </w:t>
      </w:r>
    </w:p>
    <w:p w14:paraId="053A48D5" w14:textId="77777777" w:rsidR="00250263" w:rsidRPr="00E53383" w:rsidRDefault="00250263" w:rsidP="00250263">
      <w:pPr>
        <w:ind w:firstLine="720"/>
        <w:jc w:val="both"/>
        <w:rPr>
          <w:rStyle w:val="FrtEuroTeken"/>
          <w:rFonts w:ascii="Arial" w:hAnsi="Arial" w:cs="Arial"/>
          <w:sz w:val="18"/>
          <w:szCs w:val="18"/>
        </w:rPr>
      </w:pPr>
      <w:r>
        <w:rPr>
          <w:rStyle w:val="FrtEuroTeken"/>
          <w:rFonts w:ascii="Arial" w:hAnsi="Arial"/>
          <w:sz w:val="18"/>
        </w:rPr>
        <w:t xml:space="preserve">supply of electricity, gas and water for consumption in the </w:t>
      </w:r>
    </w:p>
    <w:p w14:paraId="2808C7C1" w14:textId="77777777" w:rsidR="00250263" w:rsidRPr="00E53383" w:rsidRDefault="00250263" w:rsidP="00250263">
      <w:pPr>
        <w:ind w:firstLine="720"/>
        <w:jc w:val="both"/>
        <w:rPr>
          <w:rStyle w:val="FrtEuroTeken"/>
          <w:rFonts w:ascii="Arial" w:hAnsi="Arial" w:cs="Arial"/>
          <w:sz w:val="18"/>
          <w:szCs w:val="18"/>
        </w:rPr>
      </w:pPr>
      <w:r>
        <w:rPr>
          <w:rStyle w:val="FrtEuroTeken"/>
          <w:rFonts w:ascii="Arial" w:hAnsi="Arial"/>
          <w:sz w:val="18"/>
        </w:rPr>
        <w:t xml:space="preserve">living area of the rented object on the basis of an </w:t>
      </w:r>
    </w:p>
    <w:p w14:paraId="73E40FAD" w14:textId="77777777" w:rsidR="00250263" w:rsidRDefault="00250263" w:rsidP="00250263">
      <w:pPr>
        <w:ind w:firstLine="720"/>
        <w:jc w:val="both"/>
        <w:rPr>
          <w:rStyle w:val="FrtEuroTeken"/>
          <w:rFonts w:ascii="Arial" w:hAnsi="Arial"/>
          <w:sz w:val="18"/>
        </w:rPr>
      </w:pPr>
      <w:r>
        <w:rPr>
          <w:rStyle w:val="FrtEuroTeken"/>
          <w:rFonts w:ascii="Arial" w:hAnsi="Arial"/>
          <w:sz w:val="18"/>
        </w:rPr>
        <w:t>individual meter in that part</w:t>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t>EUR</w:t>
      </w:r>
    </w:p>
    <w:p w14:paraId="0F3A5484" w14:textId="77777777" w:rsidR="00250263" w:rsidRPr="00BF3283" w:rsidRDefault="00250263" w:rsidP="00250263">
      <w:pPr>
        <w:pStyle w:val="ListParagraph"/>
        <w:numPr>
          <w:ilvl w:val="0"/>
          <w:numId w:val="3"/>
        </w:numPr>
        <w:jc w:val="both"/>
        <w:rPr>
          <w:rStyle w:val="FrtEuroTeken"/>
          <w:rFonts w:ascii="Arial" w:hAnsi="Arial" w:cs="Arial"/>
          <w:sz w:val="18"/>
          <w:szCs w:val="18"/>
        </w:rPr>
      </w:pPr>
      <w:r w:rsidRPr="00BF3283">
        <w:rPr>
          <w:rStyle w:val="FrtEuroTeken"/>
          <w:rFonts w:ascii="Arial" w:hAnsi="Arial"/>
          <w:sz w:val="18"/>
        </w:rPr>
        <w:t xml:space="preserve">the advance on the fee due for the provision of the other supplies and </w:t>
      </w:r>
    </w:p>
    <w:p w14:paraId="4BC8F863" w14:textId="77777777" w:rsidR="00250263" w:rsidRPr="00E53383" w:rsidRDefault="00250263" w:rsidP="00250263">
      <w:pPr>
        <w:ind w:firstLine="720"/>
        <w:jc w:val="both"/>
        <w:rPr>
          <w:rStyle w:val="FrtEuroTeken"/>
          <w:rFonts w:ascii="Arial" w:hAnsi="Arial" w:cs="Arial"/>
          <w:sz w:val="18"/>
          <w:szCs w:val="18"/>
        </w:rPr>
      </w:pPr>
      <w:r>
        <w:rPr>
          <w:rStyle w:val="FrtEuroTeken"/>
          <w:rFonts w:ascii="Arial" w:hAnsi="Arial"/>
          <w:sz w:val="18"/>
        </w:rPr>
        <w:t xml:space="preserve">services to be provided in connection with the occupation </w:t>
      </w:r>
    </w:p>
    <w:p w14:paraId="77EDBCC9" w14:textId="77777777" w:rsidR="00250263" w:rsidRPr="00BF3283" w:rsidRDefault="00250263" w:rsidP="00250263">
      <w:pPr>
        <w:ind w:firstLine="720"/>
        <w:jc w:val="both"/>
        <w:rPr>
          <w:rFonts w:ascii="Arial" w:hAnsi="Arial" w:cs="Arial"/>
          <w:sz w:val="18"/>
          <w:szCs w:val="18"/>
        </w:rPr>
      </w:pPr>
      <w:r>
        <w:rPr>
          <w:rStyle w:val="FrtEuroTeken"/>
          <w:rFonts w:ascii="Arial" w:hAnsi="Arial"/>
          <w:sz w:val="18"/>
        </w:rPr>
        <w:t xml:space="preserve">of the rented object </w:t>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rPr>
        <w:tab/>
      </w:r>
      <w:r>
        <w:rPr>
          <w:rStyle w:val="FrtEuroTeken"/>
          <w:rFonts w:ascii="Arial" w:hAnsi="Arial"/>
          <w:sz w:val="18"/>
          <w:u w:val="single"/>
        </w:rPr>
        <w:t>EUR</w:t>
      </w:r>
    </w:p>
    <w:p w14:paraId="76706E84" w14:textId="77777777" w:rsidR="00250263" w:rsidRPr="00E53383" w:rsidRDefault="00250263" w:rsidP="00250263">
      <w:pPr>
        <w:ind w:left="20" w:hanging="360"/>
        <w:jc w:val="both"/>
        <w:rPr>
          <w:rStyle w:val="FrtEuroTeken"/>
          <w:rFonts w:ascii="Arial" w:hAnsi="Arial" w:cs="Arial"/>
          <w:sz w:val="18"/>
          <w:szCs w:val="18"/>
        </w:rPr>
      </w:pPr>
      <w:r>
        <w:rPr>
          <w:rFonts w:ascii="Arial" w:hAnsi="Arial"/>
          <w:sz w:val="18"/>
        </w:rPr>
        <w:tab/>
        <w:t>So that the total monthly amount due by the tenant will be</w:t>
      </w:r>
      <w:r>
        <w:rPr>
          <w:rFonts w:ascii="Arial" w:hAnsi="Arial"/>
          <w:sz w:val="18"/>
        </w:rPr>
        <w:tab/>
      </w:r>
      <w:r>
        <w:rPr>
          <w:rFonts w:ascii="Arial" w:hAnsi="Arial"/>
          <w:sz w:val="18"/>
        </w:rPr>
        <w:tab/>
      </w:r>
      <w:r>
        <w:rPr>
          <w:rFonts w:ascii="Arial" w:hAnsi="Arial"/>
          <w:sz w:val="18"/>
        </w:rPr>
        <w:tab/>
      </w:r>
      <w:r>
        <w:rPr>
          <w:rFonts w:ascii="Arial" w:hAnsi="Arial"/>
          <w:sz w:val="18"/>
        </w:rPr>
        <w:tab/>
      </w:r>
      <w:r>
        <w:rPr>
          <w:rStyle w:val="FrtEuroTeken"/>
          <w:rFonts w:ascii="Arial" w:hAnsi="Arial"/>
          <w:sz w:val="18"/>
        </w:rPr>
        <w:t xml:space="preserve">EUR </w:t>
      </w:r>
      <w:r>
        <w:rPr>
          <w:rStyle w:val="FrtEuroTeken"/>
          <w:rFonts w:ascii="Arial" w:hAnsi="Arial"/>
          <w:sz w:val="18"/>
        </w:rPr>
        <w:tab/>
      </w:r>
      <w:r>
        <w:rPr>
          <w:rStyle w:val="FrtEuroTeken"/>
          <w:rFonts w:ascii="Arial" w:hAnsi="Arial"/>
          <w:sz w:val="18"/>
        </w:rPr>
        <w:tab/>
      </w:r>
    </w:p>
    <w:p w14:paraId="524CB5C3" w14:textId="77777777" w:rsidR="00250263" w:rsidRDefault="00250263" w:rsidP="00250263">
      <w:pPr>
        <w:ind w:left="20" w:hanging="360"/>
        <w:jc w:val="both"/>
        <w:rPr>
          <w:rFonts w:ascii="Arial" w:hAnsi="Arial" w:cs="Arial"/>
          <w:sz w:val="18"/>
          <w:szCs w:val="18"/>
        </w:rPr>
      </w:pPr>
      <w:r>
        <w:rPr>
          <w:rFonts w:ascii="Arial" w:hAnsi="Arial"/>
          <w:sz w:val="18"/>
        </w:rPr>
        <w:tab/>
        <w:t xml:space="preserve">In words </w:t>
      </w:r>
      <w:r>
        <w:rPr>
          <w:rFonts w:ascii="Arial" w:hAnsi="Arial"/>
          <w:sz w:val="18"/>
          <w:cs/>
        </w:rPr>
        <w:t xml:space="preserve">……………………………………………… </w:t>
      </w:r>
      <w:r>
        <w:rPr>
          <w:rFonts w:ascii="Arial" w:hAnsi="Arial"/>
          <w:sz w:val="18"/>
        </w:rPr>
        <w:t>euros.</w:t>
      </w:r>
      <w:r>
        <w:rPr>
          <w:rFonts w:ascii="Arial" w:hAnsi="Arial"/>
          <w:sz w:val="18"/>
        </w:rPr>
        <w:tab/>
      </w:r>
    </w:p>
    <w:p w14:paraId="63E5E4C3" w14:textId="77777777" w:rsidR="00250263" w:rsidRPr="00C41008" w:rsidRDefault="00250263" w:rsidP="00250263">
      <w:pPr>
        <w:suppressAutoHyphens/>
        <w:ind w:left="20"/>
        <w:jc w:val="both"/>
        <w:rPr>
          <w:rFonts w:ascii="Arial" w:hAnsi="Arial" w:cs="Arial"/>
          <w:b/>
          <w:sz w:val="18"/>
          <w:szCs w:val="18"/>
        </w:rPr>
      </w:pPr>
      <w:r>
        <w:rPr>
          <w:rFonts w:ascii="Arial" w:hAnsi="Arial"/>
          <w:b/>
          <w:sz w:val="18"/>
        </w:rPr>
        <w:t xml:space="preserve">4.6 </w:t>
      </w:r>
      <w:r>
        <w:rPr>
          <w:rFonts w:ascii="Arial" w:hAnsi="Arial"/>
          <w:sz w:val="18"/>
        </w:rPr>
        <w:t xml:space="preserve">With a view to the effective date of this tenancy agreement, the initial payment period will relate to the period of </w:t>
      </w:r>
      <w:r>
        <w:rPr>
          <w:rFonts w:ascii="Arial" w:hAnsi="Arial"/>
          <w:sz w:val="18"/>
          <w:cs/>
        </w:rPr>
        <w:t>…………………</w:t>
      </w:r>
      <w:r>
        <w:rPr>
          <w:rFonts w:ascii="Arial" w:hAnsi="Arial"/>
          <w:sz w:val="18"/>
        </w:rPr>
        <w:t xml:space="preserve">. to </w:t>
      </w:r>
      <w:r>
        <w:rPr>
          <w:rFonts w:ascii="Arial" w:hAnsi="Arial"/>
          <w:sz w:val="18"/>
          <w:cs/>
        </w:rPr>
        <w:t>……………………………</w:t>
      </w:r>
      <w:r>
        <w:rPr>
          <w:rFonts w:ascii="Arial" w:hAnsi="Arial"/>
          <w:sz w:val="18"/>
        </w:rPr>
        <w:t xml:space="preserve">.. inclusive, and the amount due for such initial period will be EUR .................... The tenant is to pay such amount on or before </w:t>
      </w:r>
      <w:r>
        <w:rPr>
          <w:rFonts w:ascii="Arial" w:hAnsi="Arial"/>
          <w:sz w:val="18"/>
          <w:cs/>
        </w:rPr>
        <w:t>………………………</w:t>
      </w:r>
      <w:r>
        <w:rPr>
          <w:rFonts w:ascii="Arial" w:hAnsi="Arial"/>
          <w:sz w:val="18"/>
        </w:rPr>
        <w:t>....</w:t>
      </w:r>
    </w:p>
    <w:p w14:paraId="0585EE66" w14:textId="77777777" w:rsidR="00250263" w:rsidRDefault="00250263" w:rsidP="00250263">
      <w:pPr>
        <w:jc w:val="both"/>
        <w:rPr>
          <w:rFonts w:ascii="Arial" w:hAnsi="Arial" w:cs="Arial"/>
          <w:sz w:val="18"/>
          <w:szCs w:val="18"/>
        </w:rPr>
      </w:pPr>
    </w:p>
    <w:p w14:paraId="7E17858F" w14:textId="77777777" w:rsidR="00250263" w:rsidRPr="00924D91" w:rsidRDefault="00250263" w:rsidP="00250263">
      <w:pPr>
        <w:jc w:val="both"/>
        <w:rPr>
          <w:rFonts w:ascii="Arial" w:hAnsi="Arial" w:cs="Arial"/>
          <w:b/>
          <w:bCs/>
          <w:sz w:val="18"/>
          <w:szCs w:val="18"/>
        </w:rPr>
      </w:pPr>
      <w:r>
        <w:rPr>
          <w:rFonts w:ascii="Arial" w:hAnsi="Arial" w:cs="Arial"/>
          <w:b/>
          <w:bCs/>
          <w:sz w:val="18"/>
          <w:szCs w:val="18"/>
        </w:rPr>
        <w:t>Rent adjustment</w:t>
      </w:r>
    </w:p>
    <w:p w14:paraId="676BBC3A" w14:textId="77777777" w:rsidR="00250263" w:rsidRDefault="00250263" w:rsidP="00250263">
      <w:pPr>
        <w:pStyle w:val="ListParagraph"/>
        <w:numPr>
          <w:ilvl w:val="1"/>
          <w:numId w:val="4"/>
        </w:numPr>
        <w:jc w:val="both"/>
        <w:rPr>
          <w:rFonts w:ascii="Arial" w:hAnsi="Arial"/>
          <w:sz w:val="18"/>
        </w:rPr>
      </w:pPr>
      <w:r w:rsidRPr="00924D91">
        <w:rPr>
          <w:rFonts w:ascii="Arial" w:hAnsi="Arial"/>
          <w:sz w:val="18"/>
        </w:rPr>
        <w:t>If the rented object is residential accommodation subject to a regulated rent [</w:t>
      </w:r>
      <w:proofErr w:type="spellStart"/>
      <w:r w:rsidRPr="00924D91">
        <w:rPr>
          <w:rFonts w:ascii="Arial" w:hAnsi="Arial"/>
          <w:i/>
          <w:iCs/>
          <w:sz w:val="18"/>
        </w:rPr>
        <w:t>sociale</w:t>
      </w:r>
      <w:proofErr w:type="spellEnd"/>
      <w:r w:rsidRPr="00924D91">
        <w:rPr>
          <w:rFonts w:ascii="Arial" w:hAnsi="Arial"/>
          <w:i/>
          <w:iCs/>
          <w:sz w:val="18"/>
        </w:rPr>
        <w:t xml:space="preserve"> </w:t>
      </w:r>
      <w:proofErr w:type="spellStart"/>
      <w:r w:rsidRPr="00924D91">
        <w:rPr>
          <w:rFonts w:ascii="Arial" w:hAnsi="Arial"/>
          <w:i/>
          <w:iCs/>
          <w:sz w:val="18"/>
        </w:rPr>
        <w:t>huurwoning</w:t>
      </w:r>
      <w:proofErr w:type="spellEnd"/>
      <w:r w:rsidRPr="00924D91">
        <w:rPr>
          <w:rFonts w:ascii="Arial" w:hAnsi="Arial"/>
          <w:sz w:val="18"/>
        </w:rPr>
        <w:t xml:space="preserve">], the rent may be adjusted, upon a proposal by the landlord, for the first time on </w:t>
      </w:r>
      <w:r w:rsidRPr="00924D91">
        <w:rPr>
          <w:rFonts w:ascii="Arial" w:hAnsi="Arial"/>
          <w:sz w:val="18"/>
          <w:cs/>
        </w:rPr>
        <w:t>…………………………</w:t>
      </w:r>
      <w:r w:rsidRPr="00924D91">
        <w:rPr>
          <w:rFonts w:ascii="Arial" w:hAnsi="Arial"/>
          <w:sz w:val="18"/>
        </w:rPr>
        <w:t>, and subsequently annually by a percentage not exceeding the percentage permitted by law as prevailing on the effective date of such adjustment for residential accommodation subject to a regulated rent.</w:t>
      </w:r>
    </w:p>
    <w:p w14:paraId="2B20F1E3" w14:textId="2D67B582" w:rsidR="00250263" w:rsidRDefault="00250263" w:rsidP="00250263">
      <w:pPr>
        <w:pStyle w:val="ListParagraph"/>
        <w:numPr>
          <w:ilvl w:val="1"/>
          <w:numId w:val="4"/>
        </w:numPr>
        <w:jc w:val="both"/>
        <w:rPr>
          <w:rFonts w:ascii="Arial" w:hAnsi="Arial"/>
          <w:sz w:val="18"/>
        </w:rPr>
      </w:pPr>
      <w:r w:rsidRPr="00924D91">
        <w:rPr>
          <w:rFonts w:ascii="Arial" w:hAnsi="Arial"/>
          <w:sz w:val="18"/>
        </w:rPr>
        <w:t xml:space="preserve">If the rented object is accommodation subject to a </w:t>
      </w:r>
      <w:r>
        <w:rPr>
          <w:rFonts w:ascii="Arial" w:hAnsi="Arial"/>
          <w:sz w:val="18"/>
        </w:rPr>
        <w:t>deregulated</w:t>
      </w:r>
      <w:r w:rsidRPr="00924D91">
        <w:rPr>
          <w:rFonts w:ascii="Arial" w:hAnsi="Arial"/>
          <w:sz w:val="18"/>
        </w:rPr>
        <w:t xml:space="preserve"> rent </w:t>
      </w:r>
      <w:r w:rsidR="00144718">
        <w:rPr>
          <w:rFonts w:ascii="Arial" w:hAnsi="Arial"/>
          <w:sz w:val="18"/>
        </w:rPr>
        <w:t>[</w:t>
      </w:r>
      <w:proofErr w:type="spellStart"/>
      <w:r w:rsidR="00144718">
        <w:rPr>
          <w:rFonts w:ascii="Arial" w:hAnsi="Arial"/>
          <w:i/>
          <w:iCs/>
          <w:sz w:val="18"/>
        </w:rPr>
        <w:t>geliberaliseerde</w:t>
      </w:r>
      <w:proofErr w:type="spellEnd"/>
      <w:r w:rsidR="00144718">
        <w:rPr>
          <w:rFonts w:ascii="Arial" w:hAnsi="Arial"/>
          <w:i/>
          <w:iCs/>
          <w:sz w:val="18"/>
        </w:rPr>
        <w:t xml:space="preserve"> </w:t>
      </w:r>
      <w:proofErr w:type="spellStart"/>
      <w:r w:rsidR="00144718" w:rsidRPr="00144718">
        <w:rPr>
          <w:rFonts w:ascii="Arial" w:hAnsi="Arial"/>
          <w:i/>
          <w:iCs/>
          <w:sz w:val="18"/>
        </w:rPr>
        <w:t>huurwoning</w:t>
      </w:r>
      <w:proofErr w:type="spellEnd"/>
      <w:r w:rsidR="00144718">
        <w:rPr>
          <w:rFonts w:ascii="Arial" w:hAnsi="Arial"/>
          <w:sz w:val="18"/>
        </w:rPr>
        <w:t xml:space="preserve">] </w:t>
      </w:r>
      <w:r w:rsidRPr="00144718">
        <w:rPr>
          <w:rFonts w:ascii="Arial" w:hAnsi="Arial"/>
          <w:sz w:val="18"/>
        </w:rPr>
        <w:t>for</w:t>
      </w:r>
      <w:r w:rsidRPr="00924D91">
        <w:rPr>
          <w:rFonts w:ascii="Arial" w:hAnsi="Arial"/>
          <w:sz w:val="18"/>
        </w:rPr>
        <w:t xml:space="preserve"> residential accommodation, the provisions of article 5.1 will not apply. In such event, the landlord will be entitled to increase the rent by no more than ...%.</w:t>
      </w:r>
    </w:p>
    <w:p w14:paraId="29EC4BC3" w14:textId="77777777" w:rsidR="00250263" w:rsidRDefault="00250263" w:rsidP="00250263">
      <w:pPr>
        <w:jc w:val="both"/>
        <w:rPr>
          <w:rFonts w:ascii="Arial" w:hAnsi="Arial"/>
          <w:sz w:val="18"/>
        </w:rPr>
      </w:pPr>
    </w:p>
    <w:p w14:paraId="69233774" w14:textId="77777777" w:rsidR="00250263" w:rsidRDefault="00250263" w:rsidP="00250263">
      <w:pPr>
        <w:jc w:val="both"/>
        <w:rPr>
          <w:rFonts w:ascii="Arial" w:hAnsi="Arial"/>
          <w:b/>
          <w:bCs/>
          <w:sz w:val="18"/>
        </w:rPr>
      </w:pPr>
      <w:r>
        <w:rPr>
          <w:rFonts w:ascii="Arial" w:hAnsi="Arial"/>
          <w:b/>
          <w:bCs/>
          <w:color w:val="FF0000"/>
          <w:sz w:val="18"/>
        </w:rPr>
        <w:t xml:space="preserve">(Optional, if applicable) </w:t>
      </w:r>
      <w:r>
        <w:rPr>
          <w:rFonts w:ascii="Arial" w:hAnsi="Arial"/>
          <w:b/>
          <w:bCs/>
          <w:sz w:val="18"/>
        </w:rPr>
        <w:t>Costs of mains services based on an individual meter and service charges</w:t>
      </w:r>
    </w:p>
    <w:p w14:paraId="07133F27" w14:textId="77777777" w:rsidR="00250263" w:rsidRDefault="00250263" w:rsidP="00250263">
      <w:pPr>
        <w:jc w:val="both"/>
        <w:rPr>
          <w:rFonts w:ascii="Arial" w:hAnsi="Arial"/>
          <w:sz w:val="18"/>
        </w:rPr>
      </w:pPr>
      <w:r>
        <w:rPr>
          <w:rFonts w:ascii="Arial" w:hAnsi="Arial"/>
          <w:b/>
          <w:sz w:val="18"/>
        </w:rPr>
        <w:t xml:space="preserve">6. </w:t>
      </w:r>
      <w:r>
        <w:rPr>
          <w:rFonts w:ascii="Arial" w:hAnsi="Arial"/>
          <w:sz w:val="18"/>
        </w:rPr>
        <w:t>The landlord will arrange the supply of [</w:t>
      </w:r>
      <w:r>
        <w:rPr>
          <w:rFonts w:ascii="Arial" w:hAnsi="Arial"/>
          <w:b/>
          <w:sz w:val="18"/>
        </w:rPr>
        <w:t>electricity, gas and water*</w:t>
      </w:r>
      <w:r>
        <w:rPr>
          <w:rFonts w:ascii="Arial" w:hAnsi="Arial"/>
          <w:sz w:val="18"/>
        </w:rPr>
        <w:t>] for consumption in the living area of the rented object on the basis of an individual meter in that part.</w:t>
      </w:r>
    </w:p>
    <w:p w14:paraId="086A5EC3" w14:textId="77777777" w:rsidR="00250263" w:rsidRDefault="00250263" w:rsidP="00250263">
      <w:pPr>
        <w:jc w:val="both"/>
        <w:rPr>
          <w:rFonts w:ascii="Arial" w:hAnsi="Arial"/>
          <w:sz w:val="18"/>
        </w:rPr>
      </w:pPr>
    </w:p>
    <w:p w14:paraId="73C21D07" w14:textId="77777777" w:rsidR="00250263" w:rsidRPr="00E53383" w:rsidRDefault="00250263" w:rsidP="00250263">
      <w:pPr>
        <w:jc w:val="both"/>
        <w:rPr>
          <w:rFonts w:ascii="Arial" w:hAnsi="Arial" w:cs="Arial"/>
          <w:b/>
          <w:sz w:val="18"/>
          <w:szCs w:val="18"/>
        </w:rPr>
      </w:pPr>
      <w:r>
        <w:rPr>
          <w:rFonts w:ascii="Arial" w:hAnsi="Arial"/>
          <w:b/>
          <w:sz w:val="18"/>
        </w:rPr>
        <w:t>Service charges</w:t>
      </w:r>
    </w:p>
    <w:p w14:paraId="78E08C9A" w14:textId="77777777" w:rsidR="00250263" w:rsidRPr="00E53383" w:rsidRDefault="00250263" w:rsidP="00250263">
      <w:pPr>
        <w:suppressAutoHyphens/>
        <w:jc w:val="both"/>
        <w:rPr>
          <w:rFonts w:ascii="Arial" w:hAnsi="Arial" w:cs="Arial"/>
          <w:b/>
          <w:sz w:val="18"/>
          <w:szCs w:val="18"/>
        </w:rPr>
      </w:pPr>
      <w:r>
        <w:rPr>
          <w:rFonts w:ascii="Arial" w:hAnsi="Arial"/>
          <w:b/>
          <w:sz w:val="18"/>
        </w:rPr>
        <w:t xml:space="preserve">7. </w:t>
      </w:r>
      <w:r>
        <w:rPr>
          <w:rFonts w:ascii="Arial" w:hAnsi="Arial"/>
          <w:sz w:val="18"/>
        </w:rPr>
        <w:t>The landlord will arrange the provision of the following supplies and services in connection with the occupation of the rented object:</w:t>
      </w:r>
    </w:p>
    <w:p w14:paraId="597EE1E9" w14:textId="77777777" w:rsidR="00250263" w:rsidRDefault="00250263" w:rsidP="00250263">
      <w:pPr>
        <w:pStyle w:val="ListParagraph"/>
        <w:numPr>
          <w:ilvl w:val="0"/>
          <w:numId w:val="3"/>
        </w:numPr>
        <w:jc w:val="both"/>
        <w:rPr>
          <w:rFonts w:ascii="Arial" w:hAnsi="Arial" w:cs="Arial"/>
          <w:sz w:val="18"/>
          <w:szCs w:val="18"/>
        </w:rPr>
      </w:pPr>
    </w:p>
    <w:p w14:paraId="73AD8C1F" w14:textId="77777777" w:rsidR="00250263" w:rsidRDefault="00250263" w:rsidP="00250263">
      <w:pPr>
        <w:pStyle w:val="ListParagraph"/>
        <w:numPr>
          <w:ilvl w:val="0"/>
          <w:numId w:val="3"/>
        </w:numPr>
        <w:jc w:val="both"/>
        <w:rPr>
          <w:rFonts w:ascii="Arial" w:hAnsi="Arial" w:cs="Arial"/>
          <w:sz w:val="18"/>
          <w:szCs w:val="18"/>
        </w:rPr>
      </w:pPr>
    </w:p>
    <w:p w14:paraId="63E5715A" w14:textId="77777777" w:rsidR="00250263" w:rsidRDefault="00250263" w:rsidP="00250263">
      <w:pPr>
        <w:pStyle w:val="ListParagraph"/>
        <w:numPr>
          <w:ilvl w:val="0"/>
          <w:numId w:val="3"/>
        </w:numPr>
        <w:jc w:val="both"/>
        <w:rPr>
          <w:rFonts w:ascii="Arial" w:hAnsi="Arial" w:cs="Arial"/>
          <w:sz w:val="18"/>
          <w:szCs w:val="18"/>
        </w:rPr>
      </w:pPr>
    </w:p>
    <w:p w14:paraId="743A7FB4" w14:textId="77777777" w:rsidR="00250263" w:rsidRDefault="00250263" w:rsidP="00250263">
      <w:pPr>
        <w:pStyle w:val="ListParagraph"/>
        <w:numPr>
          <w:ilvl w:val="0"/>
          <w:numId w:val="3"/>
        </w:numPr>
        <w:jc w:val="both"/>
        <w:rPr>
          <w:rFonts w:ascii="Arial" w:hAnsi="Arial" w:cs="Arial"/>
          <w:sz w:val="18"/>
          <w:szCs w:val="18"/>
        </w:rPr>
      </w:pPr>
    </w:p>
    <w:p w14:paraId="03421FD2" w14:textId="77777777" w:rsidR="00250263" w:rsidRPr="00E53383" w:rsidRDefault="00250263" w:rsidP="00250263">
      <w:pPr>
        <w:jc w:val="both"/>
        <w:rPr>
          <w:rFonts w:ascii="Arial" w:hAnsi="Arial" w:cs="Arial"/>
          <w:sz w:val="18"/>
          <w:szCs w:val="18"/>
        </w:rPr>
      </w:pPr>
    </w:p>
    <w:p w14:paraId="1ACB5F7B" w14:textId="77777777" w:rsidR="00250263" w:rsidRPr="00E53383" w:rsidRDefault="00250263" w:rsidP="00250263">
      <w:pPr>
        <w:jc w:val="both"/>
        <w:rPr>
          <w:rFonts w:ascii="Arial" w:hAnsi="Arial" w:cs="Arial"/>
          <w:b/>
          <w:sz w:val="18"/>
          <w:szCs w:val="18"/>
        </w:rPr>
      </w:pPr>
      <w:r>
        <w:rPr>
          <w:rFonts w:ascii="Arial" w:hAnsi="Arial"/>
          <w:b/>
          <w:sz w:val="18"/>
        </w:rPr>
        <w:t>Taxes and other levies</w:t>
      </w:r>
    </w:p>
    <w:p w14:paraId="071AC143" w14:textId="77777777" w:rsidR="00250263" w:rsidRPr="00E53383" w:rsidRDefault="00250263" w:rsidP="00250263">
      <w:pPr>
        <w:tabs>
          <w:tab w:val="left" w:pos="180"/>
        </w:tabs>
        <w:jc w:val="both"/>
        <w:rPr>
          <w:rFonts w:ascii="Arial" w:hAnsi="Arial" w:cs="Arial"/>
          <w:sz w:val="18"/>
          <w:szCs w:val="18"/>
        </w:rPr>
      </w:pPr>
      <w:r>
        <w:rPr>
          <w:rFonts w:ascii="Arial" w:hAnsi="Arial"/>
          <w:b/>
          <w:sz w:val="18"/>
        </w:rPr>
        <w:t xml:space="preserve">8.1 </w:t>
      </w:r>
      <w:r>
        <w:rPr>
          <w:rFonts w:ascii="Arial" w:hAnsi="Arial"/>
          <w:sz w:val="18"/>
        </w:rPr>
        <w:t>Unless prohibited by law or the regulations ensuing from it, the tenant will be responsible, even if an assessment in that respect is imposed on the landlord, for:</w:t>
      </w:r>
    </w:p>
    <w:p w14:paraId="2874EE13" w14:textId="77777777" w:rsidR="00250263" w:rsidRPr="00E53383" w:rsidRDefault="00250263" w:rsidP="00250263">
      <w:pPr>
        <w:pStyle w:val="TOAHeading"/>
        <w:widowControl/>
        <w:tabs>
          <w:tab w:val="clear" w:pos="9360"/>
          <w:tab w:val="left" w:pos="360"/>
        </w:tabs>
        <w:suppressAutoHyphens w:val="0"/>
        <w:ind w:left="360" w:hanging="360"/>
        <w:jc w:val="both"/>
        <w:rPr>
          <w:rFonts w:ascii="Arial" w:hAnsi="Arial" w:cs="Arial"/>
          <w:sz w:val="18"/>
          <w:szCs w:val="18"/>
        </w:rPr>
      </w:pPr>
      <w:r>
        <w:rPr>
          <w:rFonts w:ascii="Arial" w:hAnsi="Arial"/>
          <w:sz w:val="18"/>
        </w:rPr>
        <w:t>a.</w:t>
      </w:r>
      <w:r>
        <w:rPr>
          <w:rFonts w:ascii="Arial" w:hAnsi="Arial"/>
          <w:sz w:val="18"/>
        </w:rPr>
        <w:tab/>
        <w:t>the property tax and the water authority or polder charges;</w:t>
      </w:r>
    </w:p>
    <w:p w14:paraId="28DE145D" w14:textId="77777777" w:rsidR="00250263" w:rsidRPr="00E53383" w:rsidRDefault="00250263" w:rsidP="00250263">
      <w:pPr>
        <w:pStyle w:val="PlainText"/>
        <w:tabs>
          <w:tab w:val="left" w:pos="180"/>
          <w:tab w:val="left" w:pos="360"/>
        </w:tabs>
        <w:ind w:left="360" w:hanging="360"/>
        <w:jc w:val="both"/>
        <w:rPr>
          <w:rFonts w:ascii="Arial" w:hAnsi="Arial" w:cs="Arial"/>
          <w:sz w:val="18"/>
          <w:szCs w:val="18"/>
        </w:rPr>
      </w:pPr>
      <w:r>
        <w:rPr>
          <w:rFonts w:ascii="Arial" w:hAnsi="Arial"/>
          <w:sz w:val="18"/>
        </w:rPr>
        <w:t>b.</w:t>
      </w:r>
      <w:r>
        <w:rPr>
          <w:rFonts w:ascii="Arial" w:hAnsi="Arial"/>
          <w:sz w:val="18"/>
        </w:rPr>
        <w:tab/>
      </w:r>
      <w:r>
        <w:rPr>
          <w:rFonts w:ascii="Arial" w:hAnsi="Arial"/>
          <w:sz w:val="18"/>
        </w:rPr>
        <w:tab/>
        <w:t>the environmental levies, including the surface water pollution levy and the waste water purification levy;</w:t>
      </w:r>
    </w:p>
    <w:p w14:paraId="6ABFF5DF" w14:textId="77777777" w:rsidR="00250263" w:rsidRPr="00E53383" w:rsidRDefault="00250263" w:rsidP="00250263">
      <w:pPr>
        <w:tabs>
          <w:tab w:val="left" w:pos="180"/>
          <w:tab w:val="left" w:pos="360"/>
        </w:tabs>
        <w:ind w:left="360" w:hanging="360"/>
        <w:jc w:val="both"/>
        <w:rPr>
          <w:rFonts w:ascii="Arial" w:hAnsi="Arial" w:cs="Arial"/>
          <w:sz w:val="18"/>
          <w:szCs w:val="18"/>
        </w:rPr>
      </w:pPr>
      <w:r>
        <w:rPr>
          <w:rFonts w:ascii="Arial" w:hAnsi="Arial"/>
          <w:sz w:val="18"/>
        </w:rPr>
        <w:t>c.</w:t>
      </w:r>
      <w:r>
        <w:rPr>
          <w:rFonts w:ascii="Arial" w:hAnsi="Arial"/>
          <w:sz w:val="18"/>
        </w:rPr>
        <w:tab/>
      </w:r>
      <w:r>
        <w:rPr>
          <w:rFonts w:ascii="Arial" w:hAnsi="Arial"/>
          <w:sz w:val="18"/>
        </w:rPr>
        <w:tab/>
        <w:t xml:space="preserve">the betterment levy or related taxes or levies, in whole or for a proportional part thereof, if and to the extent that the tenant benefits from that based on which the assessment or levy is imposed; </w:t>
      </w:r>
    </w:p>
    <w:p w14:paraId="61484DCB" w14:textId="77777777" w:rsidR="00250263" w:rsidRPr="00E53383" w:rsidRDefault="00250263" w:rsidP="00250263">
      <w:pPr>
        <w:tabs>
          <w:tab w:val="left" w:pos="180"/>
          <w:tab w:val="left" w:pos="360"/>
        </w:tabs>
        <w:ind w:left="360" w:hanging="360"/>
        <w:jc w:val="both"/>
        <w:rPr>
          <w:rFonts w:ascii="Arial" w:hAnsi="Arial" w:cs="Arial"/>
          <w:sz w:val="18"/>
          <w:szCs w:val="18"/>
        </w:rPr>
      </w:pPr>
      <w:r>
        <w:rPr>
          <w:rFonts w:ascii="Arial" w:hAnsi="Arial"/>
          <w:sz w:val="18"/>
        </w:rPr>
        <w:t>d.</w:t>
      </w:r>
      <w:r>
        <w:rPr>
          <w:rFonts w:ascii="Arial" w:hAnsi="Arial"/>
          <w:sz w:val="18"/>
        </w:rPr>
        <w:tab/>
      </w:r>
      <w:r>
        <w:rPr>
          <w:rFonts w:ascii="Arial" w:hAnsi="Arial"/>
          <w:sz w:val="18"/>
        </w:rPr>
        <w:tab/>
        <w:t xml:space="preserve">the other existing or future taxes, environmental protection contributions, charges, levies and user fees. </w:t>
      </w:r>
    </w:p>
    <w:p w14:paraId="2DDD4029" w14:textId="77777777" w:rsidR="00250263" w:rsidRPr="00E53383" w:rsidRDefault="00250263" w:rsidP="00250263">
      <w:pPr>
        <w:jc w:val="both"/>
        <w:rPr>
          <w:rFonts w:ascii="Arial" w:hAnsi="Arial" w:cs="Arial"/>
          <w:sz w:val="18"/>
          <w:szCs w:val="18"/>
        </w:rPr>
      </w:pPr>
      <w:r>
        <w:rPr>
          <w:rFonts w:ascii="Arial" w:hAnsi="Arial"/>
          <w:sz w:val="18"/>
        </w:rPr>
        <w:t>Such taxes and other levies will be passed on only to the extent relating to the actual use of the rented object and the actual joint use of service areas and general and common rooms.</w:t>
      </w:r>
    </w:p>
    <w:p w14:paraId="5B701E5A" w14:textId="31E2B34A" w:rsidR="00250263" w:rsidRPr="00250263" w:rsidRDefault="00250263" w:rsidP="00250263">
      <w:pPr>
        <w:tabs>
          <w:tab w:val="left" w:pos="180"/>
          <w:tab w:val="left" w:pos="360"/>
        </w:tabs>
        <w:jc w:val="both"/>
        <w:rPr>
          <w:rFonts w:ascii="Arial" w:hAnsi="Arial" w:cs="Arial"/>
          <w:b/>
          <w:sz w:val="18"/>
          <w:szCs w:val="18"/>
        </w:rPr>
      </w:pPr>
      <w:r>
        <w:rPr>
          <w:rFonts w:ascii="Arial" w:hAnsi="Arial"/>
          <w:b/>
          <w:sz w:val="18"/>
        </w:rPr>
        <w:t xml:space="preserve">8.2 </w:t>
      </w:r>
      <w:r>
        <w:rPr>
          <w:rFonts w:ascii="Arial" w:hAnsi="Arial"/>
          <w:sz w:val="18"/>
        </w:rPr>
        <w:t>If the levies, taxes, user fees or other charges payable by the tenant are collected from the landlord,</w:t>
      </w:r>
      <w:r>
        <w:rPr>
          <w:rFonts w:ascii="Arial" w:hAnsi="Arial"/>
          <w:b/>
          <w:i/>
          <w:sz w:val="18"/>
        </w:rPr>
        <w:t xml:space="preserve"> </w:t>
      </w:r>
      <w:r>
        <w:rPr>
          <w:rFonts w:ascii="Arial" w:hAnsi="Arial"/>
          <w:sz w:val="18"/>
        </w:rPr>
        <w:t>the tenant is to reimburse the landlord on the latter's demand.</w:t>
      </w:r>
      <w:r>
        <w:rPr>
          <w:rFonts w:ascii="Arial" w:hAnsi="Arial"/>
          <w:b/>
          <w:sz w:val="18"/>
        </w:rPr>
        <w:t xml:space="preserve"> </w:t>
      </w:r>
    </w:p>
    <w:p w14:paraId="774938C9" w14:textId="77777777" w:rsidR="00250263" w:rsidRPr="00E53383" w:rsidRDefault="00250263" w:rsidP="00250263">
      <w:pPr>
        <w:keepNext/>
        <w:jc w:val="both"/>
        <w:rPr>
          <w:rFonts w:ascii="Arial" w:hAnsi="Arial" w:cs="Arial"/>
          <w:sz w:val="18"/>
          <w:szCs w:val="18"/>
        </w:rPr>
      </w:pPr>
      <w:r>
        <w:rPr>
          <w:rFonts w:ascii="Arial" w:hAnsi="Arial"/>
          <w:b/>
          <w:color w:val="FF0000"/>
          <w:sz w:val="18"/>
        </w:rPr>
        <w:t xml:space="preserve">(Optional, if applicable) </w:t>
      </w:r>
      <w:r>
        <w:rPr>
          <w:rFonts w:ascii="Arial" w:hAnsi="Arial"/>
          <w:b/>
          <w:sz w:val="18"/>
        </w:rPr>
        <w:t>Manager</w:t>
      </w:r>
    </w:p>
    <w:p w14:paraId="4F146BE8" w14:textId="77777777" w:rsidR="00250263" w:rsidRPr="00E53383" w:rsidRDefault="00250263" w:rsidP="00250263">
      <w:pPr>
        <w:keepNext/>
        <w:suppressAutoHyphens/>
        <w:ind w:left="20"/>
        <w:jc w:val="both"/>
        <w:rPr>
          <w:rFonts w:ascii="Arial" w:hAnsi="Arial" w:cs="Arial"/>
          <w:sz w:val="18"/>
          <w:szCs w:val="18"/>
        </w:rPr>
      </w:pPr>
      <w:r>
        <w:rPr>
          <w:rFonts w:ascii="Arial" w:hAnsi="Arial"/>
          <w:b/>
          <w:sz w:val="18"/>
        </w:rPr>
        <w:t xml:space="preserve">9.1 </w:t>
      </w:r>
      <w:r>
        <w:rPr>
          <w:rFonts w:ascii="Arial" w:hAnsi="Arial"/>
          <w:sz w:val="18"/>
        </w:rPr>
        <w:t xml:space="preserve">Until the landlord gives notice to the contrary, the following person will act as manager: </w:t>
      </w:r>
      <w:r>
        <w:rPr>
          <w:rFonts w:ascii="Arial" w:hAnsi="Arial"/>
          <w:sz w:val="18"/>
          <w:cs/>
        </w:rPr>
        <w:t>……………………………</w:t>
      </w:r>
      <w:r>
        <w:rPr>
          <w:rFonts w:ascii="Arial" w:hAnsi="Arial"/>
          <w:sz w:val="18"/>
        </w:rPr>
        <w:t>.</w:t>
      </w:r>
    </w:p>
    <w:p w14:paraId="5D7C8AE8" w14:textId="77777777" w:rsidR="00250263" w:rsidRPr="00E53383" w:rsidRDefault="00250263" w:rsidP="00250263">
      <w:pPr>
        <w:jc w:val="both"/>
        <w:rPr>
          <w:rFonts w:ascii="Arial" w:hAnsi="Arial" w:cs="Arial"/>
          <w:sz w:val="18"/>
          <w:szCs w:val="18"/>
        </w:rPr>
      </w:pPr>
      <w:r>
        <w:rPr>
          <w:rFonts w:ascii="Arial" w:hAnsi="Arial"/>
          <w:b/>
          <w:sz w:val="18"/>
        </w:rPr>
        <w:t>9.2</w:t>
      </w:r>
      <w:r>
        <w:rPr>
          <w:rFonts w:ascii="Arial" w:hAnsi="Arial"/>
          <w:sz w:val="18"/>
        </w:rPr>
        <w:t xml:space="preserve"> Unless otherwise agreed in writing, the tenant must consult with the manager about the contents of, and any other matters relating to, this tenancy agreement. </w:t>
      </w:r>
    </w:p>
    <w:p w14:paraId="0DE9C824" w14:textId="77777777" w:rsidR="00250263" w:rsidRDefault="00250263" w:rsidP="00250263">
      <w:pPr>
        <w:jc w:val="both"/>
        <w:rPr>
          <w:rFonts w:ascii="Arial" w:hAnsi="Arial" w:cs="Arial"/>
          <w:b/>
          <w:bCs/>
          <w:sz w:val="18"/>
          <w:szCs w:val="18"/>
        </w:rPr>
      </w:pPr>
    </w:p>
    <w:p w14:paraId="5CAFC918" w14:textId="77777777" w:rsidR="00250263" w:rsidRDefault="00250263" w:rsidP="00250263">
      <w:pPr>
        <w:jc w:val="both"/>
        <w:rPr>
          <w:rFonts w:ascii="Arial" w:hAnsi="Arial" w:cs="Arial"/>
          <w:b/>
          <w:bCs/>
          <w:sz w:val="18"/>
          <w:szCs w:val="18"/>
        </w:rPr>
      </w:pPr>
      <w:r>
        <w:rPr>
          <w:rFonts w:ascii="Arial" w:hAnsi="Arial" w:cs="Arial"/>
          <w:b/>
          <w:bCs/>
          <w:sz w:val="18"/>
          <w:szCs w:val="18"/>
        </w:rPr>
        <w:lastRenderedPageBreak/>
        <w:t>Security deposit</w:t>
      </w:r>
    </w:p>
    <w:p w14:paraId="5EC28A83" w14:textId="77777777" w:rsidR="00250263" w:rsidRDefault="00250263" w:rsidP="00250263">
      <w:pPr>
        <w:suppressAutoHyphens/>
        <w:ind w:left="20"/>
        <w:jc w:val="both"/>
        <w:rPr>
          <w:rFonts w:ascii="Arial" w:hAnsi="Arial" w:cs="Arial"/>
          <w:sz w:val="18"/>
          <w:szCs w:val="18"/>
        </w:rPr>
      </w:pPr>
      <w:r>
        <w:rPr>
          <w:rFonts w:ascii="Arial" w:hAnsi="Arial"/>
          <w:b/>
          <w:sz w:val="18"/>
        </w:rPr>
        <w:t>10.1</w:t>
      </w:r>
      <w:r>
        <w:rPr>
          <w:rFonts w:ascii="Arial" w:hAnsi="Arial"/>
          <w:sz w:val="18"/>
        </w:rPr>
        <w:t xml:space="preserve"> Before the effective date, the tenant will pay a security deposit in the amount of     </w:t>
      </w:r>
      <w:r>
        <w:br/>
      </w:r>
      <w:r>
        <w:rPr>
          <w:rFonts w:ascii="Arial" w:hAnsi="Arial"/>
          <w:sz w:val="18"/>
        </w:rPr>
        <w:t xml:space="preserve"> EUR </w:t>
      </w:r>
      <w:r>
        <w:rPr>
          <w:rFonts w:ascii="Arial" w:hAnsi="Arial"/>
          <w:sz w:val="18"/>
          <w:cs/>
        </w:rPr>
        <w:t xml:space="preserve">……… </w:t>
      </w:r>
      <w:r>
        <w:rPr>
          <w:rFonts w:ascii="Arial" w:hAnsi="Arial"/>
          <w:sz w:val="18"/>
        </w:rPr>
        <w:t xml:space="preserve">(in words: </w:t>
      </w:r>
      <w:r>
        <w:rPr>
          <w:rFonts w:ascii="Arial" w:hAnsi="Arial"/>
          <w:sz w:val="18"/>
          <w:cs/>
        </w:rPr>
        <w:t>………………………</w:t>
      </w:r>
      <w:r>
        <w:rPr>
          <w:rFonts w:ascii="Arial" w:hAnsi="Arial"/>
          <w:sz w:val="18"/>
        </w:rPr>
        <w:t xml:space="preserve">.. euros) in accordance with the method indicated in article 4.4. </w:t>
      </w:r>
    </w:p>
    <w:p w14:paraId="6848B9E6" w14:textId="77777777" w:rsidR="00250263" w:rsidRPr="00E53383" w:rsidRDefault="00250263" w:rsidP="00250263">
      <w:pPr>
        <w:suppressAutoHyphens/>
        <w:ind w:left="20"/>
        <w:jc w:val="both"/>
        <w:rPr>
          <w:rFonts w:ascii="Arial" w:hAnsi="Arial" w:cs="Arial"/>
          <w:sz w:val="18"/>
          <w:szCs w:val="18"/>
        </w:rPr>
      </w:pPr>
      <w:r>
        <w:rPr>
          <w:rFonts w:ascii="Arial" w:hAnsi="Arial"/>
          <w:b/>
          <w:sz w:val="18"/>
        </w:rPr>
        <w:t>10.2</w:t>
      </w:r>
      <w:r>
        <w:rPr>
          <w:rFonts w:ascii="Arial" w:hAnsi="Arial"/>
          <w:sz w:val="18"/>
        </w:rPr>
        <w:t xml:space="preserve"> The security deposit [</w:t>
      </w:r>
      <w:r>
        <w:rPr>
          <w:rFonts w:ascii="Arial" w:hAnsi="Arial"/>
          <w:b/>
          <w:sz w:val="18"/>
        </w:rPr>
        <w:t>will/will not*</w:t>
      </w:r>
      <w:r>
        <w:rPr>
          <w:rFonts w:ascii="Arial" w:hAnsi="Arial"/>
          <w:sz w:val="18"/>
        </w:rPr>
        <w:t>] accrue interest.</w:t>
      </w:r>
    </w:p>
    <w:p w14:paraId="4910A57D" w14:textId="77777777" w:rsidR="00250263" w:rsidRDefault="00250263" w:rsidP="00250263">
      <w:pPr>
        <w:jc w:val="both"/>
        <w:rPr>
          <w:rFonts w:ascii="Arial" w:hAnsi="Arial" w:cs="Arial"/>
          <w:sz w:val="18"/>
          <w:szCs w:val="18"/>
        </w:rPr>
      </w:pPr>
    </w:p>
    <w:p w14:paraId="5B636570" w14:textId="77777777" w:rsidR="00250263" w:rsidRDefault="00250263" w:rsidP="00250263">
      <w:pPr>
        <w:jc w:val="both"/>
        <w:rPr>
          <w:rFonts w:ascii="Arial" w:hAnsi="Arial" w:cs="Arial"/>
          <w:sz w:val="18"/>
          <w:szCs w:val="18"/>
        </w:rPr>
      </w:pPr>
    </w:p>
    <w:p w14:paraId="0F37528E" w14:textId="615A1575" w:rsidR="00250263" w:rsidRPr="00E53383" w:rsidRDefault="00E27A62" w:rsidP="00250263">
      <w:pPr>
        <w:jc w:val="both"/>
        <w:rPr>
          <w:rFonts w:ascii="Arial" w:hAnsi="Arial" w:cs="Arial"/>
          <w:b/>
          <w:sz w:val="18"/>
          <w:szCs w:val="18"/>
        </w:rPr>
      </w:pPr>
      <w:r w:rsidRPr="00E27A62">
        <w:rPr>
          <w:rFonts w:ascii="Arial" w:hAnsi="Arial"/>
          <w:b/>
          <w:sz w:val="18"/>
        </w:rPr>
        <w:t>Housing tenure and joint tenancy conditions</w:t>
      </w:r>
    </w:p>
    <w:p w14:paraId="4056D515" w14:textId="0DB377D5" w:rsidR="00E27A62" w:rsidRPr="00E27A62" w:rsidRDefault="00250263" w:rsidP="00E27A62">
      <w:pPr>
        <w:jc w:val="both"/>
        <w:rPr>
          <w:rFonts w:ascii="Arial" w:hAnsi="Arial"/>
          <w:sz w:val="18"/>
        </w:rPr>
      </w:pPr>
      <w:r w:rsidRPr="00E27A62">
        <w:rPr>
          <w:rFonts w:ascii="Arial" w:hAnsi="Arial"/>
          <w:sz w:val="18"/>
        </w:rPr>
        <w:t>1</w:t>
      </w:r>
      <w:r w:rsidR="00322BB5" w:rsidRPr="00E27A62">
        <w:rPr>
          <w:rFonts w:ascii="Arial" w:hAnsi="Arial"/>
          <w:sz w:val="18"/>
        </w:rPr>
        <w:t>1</w:t>
      </w:r>
      <w:r w:rsidRPr="00E27A62">
        <w:rPr>
          <w:rFonts w:ascii="Arial" w:hAnsi="Arial"/>
          <w:sz w:val="18"/>
        </w:rPr>
        <w:t>.</w:t>
      </w:r>
      <w:r w:rsidR="00322BB5" w:rsidRPr="00E27A62">
        <w:rPr>
          <w:rFonts w:ascii="Arial" w:hAnsi="Arial"/>
          <w:sz w:val="18"/>
        </w:rPr>
        <w:t>1</w:t>
      </w:r>
      <w:r w:rsidR="00E27A62" w:rsidRPr="00E27A62">
        <w:rPr>
          <w:rFonts w:ascii="Arial" w:hAnsi="Arial"/>
          <w:sz w:val="18"/>
        </w:rPr>
        <w:t xml:space="preserve"> </w:t>
      </w:r>
      <w:r w:rsidR="000065C8" w:rsidRPr="000065C8">
        <w:rPr>
          <w:rFonts w:ascii="Arial" w:hAnsi="Arial"/>
          <w:sz w:val="18"/>
        </w:rPr>
        <w:t xml:space="preserve">The tenant will share the use of the apartment with and only </w:t>
      </w:r>
      <w:r w:rsidR="000065C8">
        <w:rPr>
          <w:rFonts w:ascii="Arial" w:hAnsi="Arial"/>
          <w:sz w:val="18"/>
        </w:rPr>
        <w:t xml:space="preserve">with </w:t>
      </w:r>
      <w:r w:rsidR="000065C8">
        <w:rPr>
          <w:rFonts w:ascii="Arial" w:hAnsi="Arial"/>
          <w:sz w:val="18"/>
          <w:cs/>
        </w:rPr>
        <w:t>………</w:t>
      </w:r>
      <w:r w:rsidR="000065C8" w:rsidRPr="000065C8">
        <w:rPr>
          <w:rFonts w:ascii="Arial" w:hAnsi="Arial"/>
          <w:sz w:val="18"/>
        </w:rPr>
        <w:t>during the specified lease period, and both tenants will share the full right to use the apartment.</w:t>
      </w:r>
    </w:p>
    <w:p w14:paraId="23FABF55" w14:textId="77777777" w:rsidR="00E27A62" w:rsidRDefault="00E27A62" w:rsidP="00E27A62">
      <w:pPr>
        <w:jc w:val="both"/>
        <w:rPr>
          <w:rFonts w:ascii="Arial" w:hAnsi="Arial"/>
          <w:sz w:val="18"/>
        </w:rPr>
      </w:pPr>
      <w:r>
        <w:rPr>
          <w:rFonts w:ascii="Arial" w:hAnsi="Arial"/>
          <w:sz w:val="18"/>
        </w:rPr>
        <w:t>11.2</w:t>
      </w:r>
      <w:r w:rsidRPr="00E27A62">
        <w:rPr>
          <w:rFonts w:ascii="Arial" w:hAnsi="Arial"/>
          <w:sz w:val="18"/>
        </w:rPr>
        <w:t xml:space="preserve"> The landlord himself shall not enter or use the apartment without notice during the specified lease period. The landlord must obtain written joint permission from both tenants to enter the premises.</w:t>
      </w:r>
    </w:p>
    <w:p w14:paraId="5ACC268A" w14:textId="18363D15" w:rsidR="00E27A62" w:rsidRPr="00E27A62" w:rsidRDefault="00E27A62" w:rsidP="00E27A62">
      <w:pPr>
        <w:jc w:val="both"/>
        <w:rPr>
          <w:rFonts w:ascii="Arial" w:hAnsi="Arial"/>
          <w:sz w:val="18"/>
        </w:rPr>
      </w:pPr>
      <w:r>
        <w:rPr>
          <w:rFonts w:ascii="Arial" w:hAnsi="Arial"/>
          <w:sz w:val="18"/>
        </w:rPr>
        <w:t>11.3</w:t>
      </w:r>
      <w:r w:rsidRPr="00E27A62">
        <w:rPr>
          <w:rFonts w:ascii="Arial" w:hAnsi="Arial"/>
          <w:sz w:val="18"/>
        </w:rPr>
        <w:t xml:space="preserve"> The landlord shall not allow or bring anyone to enter or use the apartment during the specified rental period. Unless the landlord has obtained the written permission of both tenants.</w:t>
      </w:r>
    </w:p>
    <w:p w14:paraId="5866D565" w14:textId="015A26C2" w:rsidR="00250263" w:rsidRPr="00E27A62" w:rsidRDefault="00E27A62" w:rsidP="00E27A62">
      <w:pPr>
        <w:jc w:val="both"/>
        <w:rPr>
          <w:rFonts w:ascii="Arial" w:eastAsiaTheme="minorHAnsi" w:hAnsi="Arial" w:hint="eastAsia"/>
          <w:sz w:val="18"/>
        </w:rPr>
      </w:pPr>
      <w:r>
        <w:rPr>
          <w:rFonts w:ascii="Arial" w:hAnsi="Arial"/>
          <w:sz w:val="18"/>
        </w:rPr>
        <w:t>11.4</w:t>
      </w:r>
      <w:r w:rsidRPr="00E27A62">
        <w:rPr>
          <w:rFonts w:ascii="Arial" w:hAnsi="Arial"/>
          <w:sz w:val="18"/>
        </w:rPr>
        <w:t xml:space="preserve"> If either tenant decides to discontinue the tenancy, the landlord must seek the permission of the other tenant who is still living in the apartment to determine the next co-tenant.</w:t>
      </w:r>
    </w:p>
    <w:p w14:paraId="7C156C4A" w14:textId="77777777" w:rsidR="00250263" w:rsidRDefault="00250263" w:rsidP="00250263">
      <w:pPr>
        <w:jc w:val="both"/>
        <w:rPr>
          <w:rFonts w:ascii="Arial" w:hAnsi="Arial" w:cs="Arial"/>
          <w:sz w:val="18"/>
          <w:szCs w:val="18"/>
        </w:rPr>
      </w:pPr>
    </w:p>
    <w:p w14:paraId="5CE84299" w14:textId="6104E1C4" w:rsidR="00250263" w:rsidRDefault="00250263" w:rsidP="00250263">
      <w:pPr>
        <w:jc w:val="both"/>
        <w:rPr>
          <w:rFonts w:ascii="Arial" w:hAnsi="Arial" w:cs="Arial"/>
          <w:sz w:val="18"/>
          <w:szCs w:val="18"/>
        </w:rPr>
      </w:pPr>
    </w:p>
    <w:p w14:paraId="13560BC6" w14:textId="670E7029" w:rsidR="00250263" w:rsidRDefault="00250263" w:rsidP="00250263">
      <w:pPr>
        <w:jc w:val="both"/>
        <w:rPr>
          <w:rFonts w:ascii="Arial" w:hAnsi="Arial" w:cs="Arial"/>
          <w:sz w:val="18"/>
          <w:szCs w:val="18"/>
        </w:rPr>
      </w:pPr>
    </w:p>
    <w:p w14:paraId="2FF1CECE" w14:textId="6A977C9D" w:rsidR="00250263" w:rsidRDefault="00250263" w:rsidP="00250263">
      <w:pPr>
        <w:jc w:val="both"/>
        <w:rPr>
          <w:rFonts w:ascii="Arial" w:hAnsi="Arial" w:cs="Arial"/>
          <w:sz w:val="18"/>
          <w:szCs w:val="18"/>
        </w:rPr>
      </w:pPr>
    </w:p>
    <w:p w14:paraId="509493B0" w14:textId="6EF29C0E" w:rsidR="00250263" w:rsidRDefault="00250263" w:rsidP="00250263">
      <w:pPr>
        <w:jc w:val="both"/>
        <w:rPr>
          <w:rFonts w:ascii="Arial" w:hAnsi="Arial" w:cs="Arial"/>
          <w:sz w:val="18"/>
          <w:szCs w:val="18"/>
        </w:rPr>
      </w:pPr>
    </w:p>
    <w:p w14:paraId="6C59AC1C" w14:textId="472CA515" w:rsidR="00250263" w:rsidRDefault="00250263" w:rsidP="00250263">
      <w:pPr>
        <w:jc w:val="both"/>
        <w:rPr>
          <w:rFonts w:ascii="Arial" w:hAnsi="Arial" w:cs="Arial"/>
          <w:sz w:val="18"/>
          <w:szCs w:val="18"/>
        </w:rPr>
      </w:pPr>
    </w:p>
    <w:p w14:paraId="16C5FAA9" w14:textId="442DEBAD" w:rsidR="00250263" w:rsidRDefault="00250263" w:rsidP="00250263">
      <w:pPr>
        <w:jc w:val="both"/>
        <w:rPr>
          <w:rFonts w:ascii="Arial" w:hAnsi="Arial" w:cs="Arial"/>
          <w:sz w:val="18"/>
          <w:szCs w:val="18"/>
        </w:rPr>
      </w:pPr>
    </w:p>
    <w:p w14:paraId="30B73439" w14:textId="7F5B4984" w:rsidR="00250263" w:rsidRDefault="00250263" w:rsidP="00250263">
      <w:pPr>
        <w:jc w:val="both"/>
        <w:rPr>
          <w:rFonts w:ascii="Arial" w:hAnsi="Arial" w:cs="Arial"/>
          <w:sz w:val="18"/>
          <w:szCs w:val="18"/>
        </w:rPr>
      </w:pPr>
    </w:p>
    <w:p w14:paraId="6C2052D9" w14:textId="2F173F73" w:rsidR="00250263" w:rsidRDefault="00250263" w:rsidP="00250263">
      <w:pPr>
        <w:jc w:val="both"/>
        <w:rPr>
          <w:rFonts w:ascii="Arial" w:hAnsi="Arial" w:cs="Arial"/>
          <w:sz w:val="18"/>
          <w:szCs w:val="18"/>
        </w:rPr>
      </w:pPr>
    </w:p>
    <w:p w14:paraId="29E9F8EB" w14:textId="77777777" w:rsidR="00250263" w:rsidRDefault="00250263" w:rsidP="00250263">
      <w:pPr>
        <w:jc w:val="both"/>
        <w:rPr>
          <w:rFonts w:ascii="Arial" w:hAnsi="Arial" w:cs="Arial"/>
          <w:sz w:val="18"/>
          <w:szCs w:val="18"/>
        </w:rPr>
      </w:pPr>
    </w:p>
    <w:p w14:paraId="554FE131" w14:textId="77777777" w:rsidR="00250263" w:rsidRDefault="00250263" w:rsidP="00250263">
      <w:pPr>
        <w:jc w:val="both"/>
        <w:rPr>
          <w:rFonts w:ascii="Arial" w:hAnsi="Arial" w:cs="Arial"/>
          <w:sz w:val="18"/>
          <w:szCs w:val="18"/>
        </w:rPr>
      </w:pPr>
    </w:p>
    <w:p w14:paraId="747EE712" w14:textId="77777777" w:rsidR="00250263" w:rsidRPr="00F71A3A" w:rsidRDefault="00250263" w:rsidP="00250263">
      <w:pPr>
        <w:jc w:val="both"/>
        <w:rPr>
          <w:rFonts w:ascii="Arial" w:hAnsi="Arial" w:cs="Arial"/>
          <w:b/>
          <w:bCs/>
          <w:sz w:val="18"/>
          <w:szCs w:val="18"/>
        </w:rPr>
      </w:pPr>
      <w:r>
        <w:rPr>
          <w:rFonts w:ascii="Arial" w:hAnsi="Arial" w:cs="Arial"/>
          <w:b/>
          <w:bCs/>
          <w:sz w:val="18"/>
          <w:szCs w:val="18"/>
        </w:rPr>
        <w:t xml:space="preserve">Indexes </w:t>
      </w:r>
    </w:p>
    <w:p w14:paraId="43738850" w14:textId="77777777" w:rsidR="00250263" w:rsidRPr="00E53383" w:rsidRDefault="00250263" w:rsidP="00250263">
      <w:pPr>
        <w:jc w:val="both"/>
        <w:rPr>
          <w:rFonts w:ascii="Arial" w:hAnsi="Arial" w:cs="Arial"/>
          <w:sz w:val="18"/>
          <w:szCs w:val="18"/>
        </w:rPr>
      </w:pPr>
      <w:r>
        <w:rPr>
          <w:rFonts w:ascii="Arial" w:hAnsi="Arial"/>
          <w:sz w:val="18"/>
        </w:rPr>
        <w:t>[   ]</w:t>
      </w:r>
      <w:r>
        <w:rPr>
          <w:rFonts w:ascii="Arial" w:hAnsi="Arial"/>
          <w:sz w:val="18"/>
        </w:rPr>
        <w:tab/>
      </w:r>
      <w:r>
        <w:rPr>
          <w:rFonts w:ascii="Arial" w:hAnsi="Arial"/>
          <w:sz w:val="18"/>
        </w:rPr>
        <w:tab/>
      </w:r>
      <w:proofErr w:type="spellStart"/>
      <w:r>
        <w:rPr>
          <w:rFonts w:ascii="Arial" w:hAnsi="Arial"/>
          <w:sz w:val="18"/>
        </w:rPr>
        <w:t>Idendity</w:t>
      </w:r>
      <w:proofErr w:type="spellEnd"/>
      <w:r>
        <w:rPr>
          <w:rFonts w:ascii="Arial" w:hAnsi="Arial"/>
          <w:sz w:val="18"/>
        </w:rPr>
        <w:t xml:space="preserve"> document </w:t>
      </w:r>
    </w:p>
    <w:p w14:paraId="424138C2" w14:textId="77777777" w:rsidR="00250263" w:rsidRPr="00E53383" w:rsidRDefault="00250263" w:rsidP="00250263">
      <w:pPr>
        <w:jc w:val="both"/>
        <w:rPr>
          <w:rFonts w:ascii="Arial" w:hAnsi="Arial" w:cs="Arial"/>
          <w:sz w:val="18"/>
          <w:szCs w:val="18"/>
        </w:rPr>
      </w:pPr>
      <w:r>
        <w:rPr>
          <w:rFonts w:ascii="Arial" w:hAnsi="Arial"/>
          <w:sz w:val="18"/>
        </w:rPr>
        <w:t>[   ]</w:t>
      </w:r>
      <w:r>
        <w:rPr>
          <w:rFonts w:ascii="Arial" w:hAnsi="Arial"/>
          <w:sz w:val="18"/>
        </w:rPr>
        <w:tab/>
      </w:r>
      <w:r>
        <w:rPr>
          <w:rFonts w:ascii="Arial" w:hAnsi="Arial"/>
          <w:sz w:val="18"/>
        </w:rPr>
        <w:tab/>
        <w:t>Delivery report (to be added at the time of delivery)</w:t>
      </w:r>
    </w:p>
    <w:p w14:paraId="5B2B4031" w14:textId="77777777" w:rsidR="00250263" w:rsidRPr="00E53383" w:rsidRDefault="00250263" w:rsidP="00250263">
      <w:pPr>
        <w:jc w:val="both"/>
        <w:rPr>
          <w:rFonts w:ascii="Arial" w:hAnsi="Arial" w:cs="Arial"/>
          <w:sz w:val="18"/>
          <w:szCs w:val="18"/>
        </w:rPr>
      </w:pPr>
      <w:r>
        <w:rPr>
          <w:rFonts w:ascii="Arial" w:hAnsi="Arial"/>
          <w:sz w:val="18"/>
        </w:rPr>
        <w:t xml:space="preserve">[   ] </w:t>
      </w:r>
      <w:r>
        <w:rPr>
          <w:rFonts w:ascii="Arial" w:hAnsi="Arial"/>
          <w:sz w:val="18"/>
        </w:rPr>
        <w:tab/>
      </w:r>
      <w:r>
        <w:rPr>
          <w:rFonts w:ascii="Arial" w:hAnsi="Arial"/>
          <w:sz w:val="18"/>
        </w:rPr>
        <w:tab/>
        <w:t>Copy of the energy label/Energy Index</w:t>
      </w:r>
    </w:p>
    <w:p w14:paraId="254A9036" w14:textId="77777777" w:rsidR="00250263" w:rsidRPr="00E53383" w:rsidRDefault="00250263" w:rsidP="00250263">
      <w:pPr>
        <w:jc w:val="both"/>
        <w:rPr>
          <w:rFonts w:ascii="Arial" w:hAnsi="Arial" w:cs="Arial"/>
          <w:sz w:val="18"/>
          <w:szCs w:val="18"/>
        </w:rPr>
      </w:pPr>
      <w:r>
        <w:rPr>
          <w:rFonts w:ascii="Arial" w:hAnsi="Arial"/>
          <w:sz w:val="18"/>
        </w:rPr>
        <w:t>[   ]</w:t>
      </w:r>
      <w:r>
        <w:rPr>
          <w:rFonts w:ascii="Arial" w:hAnsi="Arial"/>
          <w:sz w:val="18"/>
        </w:rPr>
        <w:tab/>
      </w:r>
      <w:r>
        <w:rPr>
          <w:rFonts w:ascii="Arial" w:hAnsi="Arial"/>
          <w:sz w:val="18"/>
        </w:rPr>
        <w:tab/>
        <w:t>General provisions</w:t>
      </w:r>
    </w:p>
    <w:p w14:paraId="388B3D7C" w14:textId="77777777" w:rsidR="00250263" w:rsidRDefault="00250263" w:rsidP="00250263">
      <w:pPr>
        <w:jc w:val="both"/>
        <w:rPr>
          <w:rFonts w:ascii="Arial" w:hAnsi="Arial" w:cs="Arial"/>
          <w:b/>
          <w:bCs/>
          <w:sz w:val="18"/>
          <w:szCs w:val="18"/>
        </w:rPr>
      </w:pPr>
    </w:p>
    <w:p w14:paraId="50C29E08" w14:textId="77777777" w:rsidR="00250263" w:rsidRDefault="00250263" w:rsidP="00250263">
      <w:pPr>
        <w:jc w:val="both"/>
        <w:rPr>
          <w:rFonts w:ascii="Arial" w:hAnsi="Arial" w:cs="Arial"/>
          <w:b/>
          <w:bCs/>
          <w:sz w:val="18"/>
          <w:szCs w:val="18"/>
        </w:rPr>
      </w:pPr>
    </w:p>
    <w:p w14:paraId="55356688" w14:textId="77777777" w:rsidR="00250263" w:rsidRDefault="00250263" w:rsidP="00250263">
      <w:pPr>
        <w:jc w:val="both"/>
        <w:rPr>
          <w:rFonts w:ascii="Arial" w:hAnsi="Arial" w:cs="Arial"/>
          <w:b/>
          <w:bCs/>
          <w:sz w:val="18"/>
          <w:szCs w:val="18"/>
        </w:rPr>
      </w:pPr>
      <w:r>
        <w:rPr>
          <w:rFonts w:ascii="Arial" w:hAnsi="Arial" w:cs="Arial"/>
          <w:b/>
          <w:bCs/>
          <w:sz w:val="18"/>
          <w:szCs w:val="18"/>
        </w:rPr>
        <w:t>Agreed and signed in … fold,</w:t>
      </w:r>
    </w:p>
    <w:p w14:paraId="7CAB5023" w14:textId="77777777" w:rsidR="00250263" w:rsidRDefault="00250263" w:rsidP="00250263">
      <w:pPr>
        <w:jc w:val="both"/>
        <w:rPr>
          <w:rFonts w:ascii="Arial" w:hAnsi="Arial" w:cs="Arial"/>
          <w:b/>
          <w:bCs/>
          <w:sz w:val="18"/>
          <w:szCs w:val="18"/>
        </w:rPr>
      </w:pPr>
    </w:p>
    <w:p w14:paraId="532E3BA9" w14:textId="77777777" w:rsidR="00250263" w:rsidRPr="00F71A3A" w:rsidRDefault="00250263" w:rsidP="00250263">
      <w:pPr>
        <w:jc w:val="both"/>
        <w:rPr>
          <w:rFonts w:ascii="Arial" w:hAnsi="Arial" w:cs="Arial"/>
          <w:b/>
          <w:bCs/>
          <w:sz w:val="18"/>
          <w:szCs w:val="18"/>
        </w:rPr>
      </w:pPr>
    </w:p>
    <w:p w14:paraId="2FB3A06E" w14:textId="77777777" w:rsidR="00250263" w:rsidRPr="00F71A3A" w:rsidRDefault="00250263" w:rsidP="00250263">
      <w:pPr>
        <w:jc w:val="both"/>
        <w:rPr>
          <w:rFonts w:ascii="Arial" w:hAnsi="Arial" w:cs="Arial"/>
          <w:b/>
          <w:bCs/>
          <w:sz w:val="18"/>
          <w:szCs w:val="18"/>
        </w:rPr>
      </w:pPr>
    </w:p>
    <w:p w14:paraId="191E743B" w14:textId="77777777" w:rsidR="00250263" w:rsidRPr="00F71A3A" w:rsidRDefault="00250263" w:rsidP="00250263">
      <w:pPr>
        <w:jc w:val="both"/>
        <w:rPr>
          <w:rFonts w:ascii="Arial" w:hAnsi="Arial" w:cs="Arial"/>
          <w:b/>
          <w:bCs/>
          <w:sz w:val="18"/>
          <w:szCs w:val="18"/>
        </w:rPr>
      </w:pPr>
      <w:r w:rsidRPr="00F71A3A">
        <w:rPr>
          <w:rFonts w:ascii="Arial" w:hAnsi="Arial" w:cs="Arial"/>
          <w:sz w:val="18"/>
          <w:szCs w:val="18"/>
        </w:rPr>
        <w:t>Place</w:t>
      </w:r>
      <w:r w:rsidRPr="00F71A3A">
        <w:rPr>
          <w:rFonts w:ascii="Arial" w:hAnsi="Arial" w:cs="Arial"/>
          <w:b/>
          <w:bCs/>
          <w:sz w:val="18"/>
          <w:szCs w:val="18"/>
        </w:rPr>
        <w:t>: ……………………………………………..</w:t>
      </w:r>
      <w:r w:rsidRPr="00F71A3A">
        <w:rPr>
          <w:rFonts w:ascii="Arial" w:hAnsi="Arial" w:cs="Arial"/>
          <w:b/>
          <w:bCs/>
          <w:sz w:val="18"/>
          <w:szCs w:val="18"/>
        </w:rPr>
        <w:tab/>
      </w:r>
      <w:r w:rsidRPr="00F71A3A">
        <w:rPr>
          <w:rFonts w:ascii="Arial" w:hAnsi="Arial" w:cs="Arial"/>
          <w:b/>
          <w:bCs/>
          <w:sz w:val="18"/>
          <w:szCs w:val="18"/>
        </w:rPr>
        <w:tab/>
      </w:r>
      <w:r w:rsidRPr="00F71A3A">
        <w:rPr>
          <w:rFonts w:ascii="Arial" w:hAnsi="Arial" w:cs="Arial"/>
          <w:sz w:val="18"/>
          <w:szCs w:val="18"/>
        </w:rPr>
        <w:t>Place</w:t>
      </w:r>
      <w:r w:rsidRPr="00F71A3A">
        <w:rPr>
          <w:rFonts w:ascii="Arial" w:hAnsi="Arial" w:cs="Arial"/>
          <w:b/>
          <w:bCs/>
          <w:sz w:val="18"/>
          <w:szCs w:val="18"/>
        </w:rPr>
        <w:t>: ……………………………………...</w:t>
      </w:r>
    </w:p>
    <w:p w14:paraId="405DADDC" w14:textId="77777777" w:rsidR="00250263" w:rsidRPr="00F71A3A" w:rsidRDefault="00250263" w:rsidP="00250263">
      <w:pPr>
        <w:jc w:val="both"/>
        <w:rPr>
          <w:rFonts w:ascii="Arial" w:hAnsi="Arial" w:cs="Arial"/>
          <w:b/>
          <w:bCs/>
          <w:sz w:val="18"/>
          <w:szCs w:val="18"/>
        </w:rPr>
      </w:pPr>
    </w:p>
    <w:p w14:paraId="64E3B420" w14:textId="77777777" w:rsidR="00250263" w:rsidRPr="00F71A3A" w:rsidRDefault="00250263" w:rsidP="00250263">
      <w:pPr>
        <w:jc w:val="both"/>
        <w:rPr>
          <w:rFonts w:ascii="Arial" w:hAnsi="Arial" w:cs="Arial"/>
          <w:b/>
          <w:bCs/>
          <w:sz w:val="18"/>
          <w:szCs w:val="18"/>
        </w:rPr>
      </w:pPr>
      <w:r w:rsidRPr="00F71A3A">
        <w:rPr>
          <w:rFonts w:ascii="Arial" w:hAnsi="Arial" w:cs="Arial"/>
          <w:sz w:val="18"/>
          <w:szCs w:val="18"/>
        </w:rPr>
        <w:t>Date</w:t>
      </w:r>
      <w:r w:rsidRPr="00F71A3A">
        <w:rPr>
          <w:rFonts w:ascii="Arial" w:hAnsi="Arial" w:cs="Arial"/>
          <w:b/>
          <w:bCs/>
          <w:sz w:val="18"/>
          <w:szCs w:val="18"/>
        </w:rPr>
        <w:t>: ………………………………………………</w:t>
      </w:r>
      <w:r w:rsidRPr="00F71A3A">
        <w:rPr>
          <w:rFonts w:ascii="Arial" w:hAnsi="Arial" w:cs="Arial"/>
          <w:b/>
          <w:bCs/>
          <w:sz w:val="18"/>
          <w:szCs w:val="18"/>
        </w:rPr>
        <w:tab/>
      </w:r>
      <w:r w:rsidRPr="00F71A3A">
        <w:rPr>
          <w:rFonts w:ascii="Arial" w:hAnsi="Arial" w:cs="Arial"/>
          <w:b/>
          <w:bCs/>
          <w:sz w:val="18"/>
          <w:szCs w:val="18"/>
        </w:rPr>
        <w:tab/>
      </w:r>
      <w:r w:rsidRPr="00F71A3A">
        <w:rPr>
          <w:rFonts w:ascii="Arial" w:hAnsi="Arial" w:cs="Arial"/>
          <w:sz w:val="18"/>
          <w:szCs w:val="18"/>
        </w:rPr>
        <w:t>Date</w:t>
      </w:r>
      <w:r w:rsidRPr="00F71A3A">
        <w:rPr>
          <w:rFonts w:ascii="Arial" w:hAnsi="Arial" w:cs="Arial"/>
          <w:b/>
          <w:bCs/>
          <w:sz w:val="18"/>
          <w:szCs w:val="18"/>
        </w:rPr>
        <w:t>: ……………………………………….</w:t>
      </w:r>
    </w:p>
    <w:p w14:paraId="0E821C59" w14:textId="77777777" w:rsidR="00250263" w:rsidRPr="00F71A3A" w:rsidRDefault="00250263" w:rsidP="00250263">
      <w:pPr>
        <w:jc w:val="both"/>
        <w:rPr>
          <w:rFonts w:ascii="Arial" w:hAnsi="Arial" w:cs="Arial"/>
          <w:b/>
          <w:bCs/>
          <w:sz w:val="18"/>
          <w:szCs w:val="18"/>
        </w:rPr>
      </w:pPr>
    </w:p>
    <w:p w14:paraId="30864B50" w14:textId="77777777" w:rsidR="00250263" w:rsidRPr="00F71A3A" w:rsidRDefault="00250263" w:rsidP="00250263">
      <w:pPr>
        <w:jc w:val="both"/>
        <w:rPr>
          <w:rFonts w:ascii="Arial" w:hAnsi="Arial" w:cs="Arial"/>
          <w:b/>
          <w:bCs/>
          <w:sz w:val="18"/>
          <w:szCs w:val="18"/>
        </w:rPr>
      </w:pPr>
    </w:p>
    <w:p w14:paraId="2B0412C2" w14:textId="77777777" w:rsidR="00250263" w:rsidRPr="00F71A3A" w:rsidRDefault="00250263" w:rsidP="00250263">
      <w:pPr>
        <w:jc w:val="both"/>
        <w:rPr>
          <w:rFonts w:ascii="Arial" w:hAnsi="Arial" w:cs="Arial"/>
          <w:b/>
          <w:bCs/>
          <w:sz w:val="18"/>
          <w:szCs w:val="18"/>
        </w:rPr>
      </w:pPr>
    </w:p>
    <w:p w14:paraId="56505605" w14:textId="77777777" w:rsidR="00250263" w:rsidRPr="00F71A3A" w:rsidRDefault="00250263" w:rsidP="00250263">
      <w:pPr>
        <w:jc w:val="both"/>
        <w:rPr>
          <w:rFonts w:ascii="Arial" w:hAnsi="Arial" w:cs="Arial"/>
          <w:b/>
          <w:bCs/>
          <w:sz w:val="18"/>
          <w:szCs w:val="18"/>
        </w:rPr>
      </w:pPr>
    </w:p>
    <w:p w14:paraId="6300EAD6" w14:textId="77777777" w:rsidR="00250263" w:rsidRPr="00F71A3A" w:rsidRDefault="00250263" w:rsidP="00250263">
      <w:pPr>
        <w:jc w:val="both"/>
        <w:rPr>
          <w:rFonts w:ascii="Arial" w:hAnsi="Arial" w:cs="Arial"/>
          <w:b/>
          <w:bCs/>
          <w:sz w:val="18"/>
          <w:szCs w:val="18"/>
        </w:rPr>
      </w:pPr>
    </w:p>
    <w:p w14:paraId="353DF899" w14:textId="77777777" w:rsidR="00250263" w:rsidRPr="00F71A3A" w:rsidRDefault="00250263" w:rsidP="00250263">
      <w:pPr>
        <w:jc w:val="both"/>
        <w:rPr>
          <w:rFonts w:ascii="Arial" w:hAnsi="Arial" w:cs="Arial"/>
          <w:b/>
          <w:bCs/>
          <w:sz w:val="18"/>
          <w:szCs w:val="18"/>
        </w:rPr>
      </w:pPr>
    </w:p>
    <w:p w14:paraId="2576CBCB" w14:textId="77777777" w:rsidR="00250263" w:rsidRPr="00F71A3A" w:rsidRDefault="00250263" w:rsidP="00250263">
      <w:pPr>
        <w:jc w:val="both"/>
        <w:rPr>
          <w:rFonts w:ascii="Arial" w:hAnsi="Arial" w:cs="Arial"/>
          <w:b/>
          <w:bCs/>
          <w:sz w:val="18"/>
          <w:szCs w:val="18"/>
        </w:rPr>
      </w:pPr>
    </w:p>
    <w:p w14:paraId="5974E5CA" w14:textId="77777777" w:rsidR="00250263" w:rsidRPr="00F71A3A" w:rsidRDefault="00250263" w:rsidP="00250263">
      <w:pPr>
        <w:jc w:val="both"/>
        <w:rPr>
          <w:rFonts w:ascii="Arial" w:hAnsi="Arial" w:cs="Arial"/>
          <w:b/>
          <w:bCs/>
          <w:sz w:val="18"/>
          <w:szCs w:val="18"/>
        </w:rPr>
      </w:pPr>
    </w:p>
    <w:p w14:paraId="74A05550" w14:textId="77777777" w:rsidR="00250263" w:rsidRPr="00F71A3A" w:rsidRDefault="00250263" w:rsidP="00250263">
      <w:pPr>
        <w:jc w:val="both"/>
        <w:rPr>
          <w:rFonts w:ascii="Arial" w:hAnsi="Arial" w:cs="Arial"/>
          <w:b/>
          <w:bCs/>
          <w:sz w:val="18"/>
          <w:szCs w:val="18"/>
        </w:rPr>
      </w:pPr>
      <w:r w:rsidRPr="00F71A3A">
        <w:rPr>
          <w:rFonts w:ascii="Arial" w:hAnsi="Arial" w:cs="Arial"/>
          <w:b/>
          <w:bCs/>
          <w:sz w:val="18"/>
          <w:szCs w:val="18"/>
        </w:rPr>
        <w:t>………………………………………………………</w:t>
      </w:r>
      <w:r w:rsidRPr="00F71A3A">
        <w:rPr>
          <w:rFonts w:ascii="Arial" w:hAnsi="Arial" w:cs="Arial"/>
          <w:b/>
          <w:bCs/>
          <w:sz w:val="18"/>
          <w:szCs w:val="18"/>
        </w:rPr>
        <w:tab/>
      </w:r>
      <w:r w:rsidRPr="00F71A3A">
        <w:rPr>
          <w:rFonts w:ascii="Arial" w:hAnsi="Arial" w:cs="Arial"/>
          <w:b/>
          <w:bCs/>
          <w:sz w:val="18"/>
          <w:szCs w:val="18"/>
        </w:rPr>
        <w:tab/>
        <w:t>……………………………………………….</w:t>
      </w:r>
    </w:p>
    <w:p w14:paraId="45F5E396" w14:textId="77777777" w:rsidR="00250263" w:rsidRPr="00F71A3A" w:rsidRDefault="00250263" w:rsidP="00250263">
      <w:pPr>
        <w:jc w:val="both"/>
        <w:rPr>
          <w:rFonts w:ascii="Arial" w:hAnsi="Arial" w:cs="Arial"/>
          <w:sz w:val="18"/>
          <w:szCs w:val="18"/>
        </w:rPr>
      </w:pPr>
      <w:r w:rsidRPr="00F71A3A">
        <w:rPr>
          <w:rFonts w:ascii="Arial" w:hAnsi="Arial" w:cs="Arial"/>
          <w:sz w:val="18"/>
          <w:szCs w:val="18"/>
        </w:rPr>
        <w:t>(tenant(s))</w:t>
      </w:r>
      <w:r w:rsidRPr="00F71A3A">
        <w:rPr>
          <w:rFonts w:ascii="Arial" w:hAnsi="Arial" w:cs="Arial"/>
          <w:sz w:val="18"/>
          <w:szCs w:val="18"/>
        </w:rPr>
        <w:tab/>
      </w:r>
      <w:r w:rsidRPr="00F71A3A">
        <w:rPr>
          <w:rFonts w:ascii="Arial" w:hAnsi="Arial" w:cs="Arial"/>
          <w:sz w:val="18"/>
          <w:szCs w:val="18"/>
        </w:rPr>
        <w:tab/>
      </w:r>
      <w:r w:rsidRPr="00F71A3A">
        <w:rPr>
          <w:rFonts w:ascii="Arial" w:hAnsi="Arial" w:cs="Arial"/>
          <w:sz w:val="18"/>
          <w:szCs w:val="18"/>
        </w:rPr>
        <w:tab/>
      </w:r>
      <w:r w:rsidRPr="00F71A3A">
        <w:rPr>
          <w:rFonts w:ascii="Arial" w:hAnsi="Arial" w:cs="Arial"/>
          <w:sz w:val="18"/>
          <w:szCs w:val="18"/>
        </w:rPr>
        <w:tab/>
      </w:r>
      <w:r w:rsidRPr="00F71A3A">
        <w:rPr>
          <w:rFonts w:ascii="Arial" w:hAnsi="Arial" w:cs="Arial"/>
          <w:sz w:val="18"/>
          <w:szCs w:val="18"/>
        </w:rPr>
        <w:tab/>
      </w:r>
      <w:r w:rsidRPr="00F71A3A">
        <w:rPr>
          <w:rFonts w:ascii="Arial" w:hAnsi="Arial" w:cs="Arial"/>
          <w:sz w:val="18"/>
          <w:szCs w:val="18"/>
        </w:rPr>
        <w:tab/>
        <w:t>(landlord)</w:t>
      </w:r>
    </w:p>
    <w:p w14:paraId="0528BF59" w14:textId="77777777" w:rsidR="00250263" w:rsidRDefault="00250263" w:rsidP="00250263">
      <w:pPr>
        <w:jc w:val="both"/>
        <w:rPr>
          <w:rFonts w:ascii="Arial" w:hAnsi="Arial" w:cs="Arial"/>
          <w:sz w:val="18"/>
          <w:szCs w:val="18"/>
        </w:rPr>
      </w:pPr>
    </w:p>
    <w:p w14:paraId="0741623F" w14:textId="77777777" w:rsidR="00250263" w:rsidRPr="00F71A3A" w:rsidRDefault="00250263" w:rsidP="00250263">
      <w:pPr>
        <w:jc w:val="both"/>
        <w:rPr>
          <w:rFonts w:ascii="Arial" w:hAnsi="Arial" w:cs="Arial"/>
          <w:sz w:val="18"/>
          <w:szCs w:val="18"/>
        </w:rPr>
      </w:pPr>
    </w:p>
    <w:p w14:paraId="7262C51A" w14:textId="77777777" w:rsidR="00250263" w:rsidRPr="00F71A3A" w:rsidRDefault="00250263" w:rsidP="00250263">
      <w:pPr>
        <w:jc w:val="both"/>
        <w:rPr>
          <w:rFonts w:ascii="Arial" w:hAnsi="Arial"/>
          <w:sz w:val="18"/>
          <w:szCs w:val="18"/>
        </w:rPr>
      </w:pPr>
      <w:r w:rsidRPr="00F71A3A">
        <w:rPr>
          <w:rFonts w:ascii="Arial" w:hAnsi="Arial"/>
          <w:sz w:val="18"/>
          <w:szCs w:val="18"/>
        </w:rPr>
        <w:t>Separate signature/s of the tenant/s to indicate receipt of their own copy of the GENERAL PROVISIONS FOR TENANCY OF RESIDENTIAL ACCOMMODATION as referred to in article 2.</w:t>
      </w:r>
    </w:p>
    <w:p w14:paraId="52307BD1" w14:textId="77777777" w:rsidR="00250263" w:rsidRPr="00F71A3A" w:rsidRDefault="00250263" w:rsidP="00250263">
      <w:pPr>
        <w:jc w:val="both"/>
        <w:rPr>
          <w:rFonts w:ascii="Arial" w:hAnsi="Arial"/>
          <w:sz w:val="18"/>
          <w:szCs w:val="18"/>
        </w:rPr>
      </w:pPr>
    </w:p>
    <w:p w14:paraId="290AE70E" w14:textId="77777777" w:rsidR="00250263" w:rsidRPr="00F71A3A" w:rsidRDefault="00250263" w:rsidP="00250263">
      <w:pPr>
        <w:jc w:val="both"/>
        <w:rPr>
          <w:rFonts w:ascii="Arial" w:hAnsi="Arial"/>
          <w:sz w:val="18"/>
          <w:szCs w:val="18"/>
        </w:rPr>
      </w:pPr>
    </w:p>
    <w:p w14:paraId="224ECDAB" w14:textId="77777777" w:rsidR="00250263" w:rsidRPr="00F71A3A" w:rsidRDefault="00250263" w:rsidP="00250263">
      <w:pPr>
        <w:jc w:val="both"/>
        <w:rPr>
          <w:rFonts w:ascii="Arial" w:hAnsi="Arial"/>
          <w:sz w:val="18"/>
          <w:szCs w:val="18"/>
        </w:rPr>
      </w:pPr>
      <w:r w:rsidRPr="00F71A3A">
        <w:rPr>
          <w:rFonts w:ascii="Arial" w:hAnsi="Arial"/>
          <w:sz w:val="18"/>
          <w:szCs w:val="18"/>
        </w:rPr>
        <w:t>Tenant/s signature/s:</w:t>
      </w:r>
    </w:p>
    <w:p w14:paraId="4434DAD5" w14:textId="77777777" w:rsidR="00250263" w:rsidRDefault="00250263" w:rsidP="00250263">
      <w:pPr>
        <w:jc w:val="both"/>
        <w:rPr>
          <w:rFonts w:ascii="Arial" w:hAnsi="Arial" w:cs="Arial"/>
          <w:sz w:val="18"/>
          <w:szCs w:val="18"/>
        </w:rPr>
      </w:pPr>
    </w:p>
    <w:p w14:paraId="3ABC02AF" w14:textId="77777777" w:rsidR="00250263" w:rsidRDefault="00250263" w:rsidP="00250263">
      <w:pPr>
        <w:jc w:val="both"/>
        <w:rPr>
          <w:rFonts w:ascii="Arial" w:hAnsi="Arial" w:cs="Arial"/>
          <w:sz w:val="18"/>
          <w:szCs w:val="18"/>
        </w:rPr>
      </w:pPr>
    </w:p>
    <w:p w14:paraId="59BFBD3A" w14:textId="77777777" w:rsidR="00250263" w:rsidRDefault="00250263" w:rsidP="00250263">
      <w:pPr>
        <w:jc w:val="both"/>
        <w:rPr>
          <w:rFonts w:ascii="Arial" w:hAnsi="Arial" w:cs="Arial"/>
          <w:sz w:val="18"/>
          <w:szCs w:val="18"/>
        </w:rPr>
      </w:pPr>
    </w:p>
    <w:p w14:paraId="46E75A47" w14:textId="79D00F71" w:rsidR="00CD53ED" w:rsidRPr="000065C8" w:rsidRDefault="00250263" w:rsidP="000065C8">
      <w:pPr>
        <w:jc w:val="both"/>
        <w:rPr>
          <w:rFonts w:ascii="Arial" w:hAnsi="Arial" w:cs="Arial"/>
          <w:sz w:val="18"/>
          <w:szCs w:val="18"/>
        </w:rPr>
      </w:pPr>
      <w:r>
        <w:rPr>
          <w:rFonts w:ascii="Arial" w:hAnsi="Arial" w:cs="Arial"/>
          <w:sz w:val="18"/>
          <w:szCs w:val="18"/>
        </w:rPr>
        <w:t>…………………………………</w:t>
      </w:r>
    </w:p>
    <w:sectPr w:rsidR="00CD53ED" w:rsidRPr="000065C8" w:rsidSect="00B6030A">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87A4" w14:textId="77777777" w:rsidR="00C617BD" w:rsidRDefault="00C617BD" w:rsidP="00144718">
      <w:r>
        <w:separator/>
      </w:r>
    </w:p>
  </w:endnote>
  <w:endnote w:type="continuationSeparator" w:id="0">
    <w:p w14:paraId="229A4F5E" w14:textId="77777777" w:rsidR="00C617BD" w:rsidRDefault="00C617BD" w:rsidP="0014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rtis Helvetica Light">
    <w:altName w:val="Courier New"/>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BEB8" w14:textId="77777777" w:rsidR="00BF3283" w:rsidRPr="00A679F3" w:rsidRDefault="00BD0E8B" w:rsidP="00BF3283">
    <w:pPr>
      <w:tabs>
        <w:tab w:val="left" w:pos="-1440"/>
      </w:tabs>
      <w:jc w:val="both"/>
      <w:rPr>
        <w:rFonts w:ascii="Arial" w:hAnsi="Arial" w:cs="Arial"/>
        <w:sz w:val="16"/>
        <w:szCs w:val="16"/>
      </w:rPr>
    </w:pPr>
    <w:r>
      <w:rPr>
        <w:rStyle w:val="PageNumber"/>
        <w:rFonts w:ascii="Arial" w:hAnsi="Arial"/>
        <w:sz w:val="16"/>
      </w:rPr>
      <w:t>*) delete as appropriate and supplement where necessary.</w:t>
    </w:r>
  </w:p>
  <w:p w14:paraId="6D6162DF" w14:textId="77777777" w:rsidR="00BF3283" w:rsidRDefault="00000000" w:rsidP="00BF3283">
    <w:pPr>
      <w:pStyle w:val="Footer"/>
      <w:rPr>
        <w:rFonts w:ascii="Arial" w:hAnsi="Arial" w:cs="Arial"/>
        <w:sz w:val="16"/>
        <w:szCs w:val="16"/>
      </w:rPr>
    </w:pPr>
  </w:p>
  <w:p w14:paraId="4C1AF089" w14:textId="77777777" w:rsidR="00BF3283" w:rsidRDefault="00BD0E8B" w:rsidP="00BF3283">
    <w:pPr>
      <w:pStyle w:val="Footer"/>
      <w:rPr>
        <w:rFonts w:ascii="Arial" w:hAnsi="Arial" w:cs="Arial"/>
        <w:sz w:val="16"/>
        <w:szCs w:val="16"/>
      </w:rPr>
    </w:pPr>
    <w:r>
      <w:rPr>
        <w:rFonts w:ascii="Arial" w:hAnsi="Arial"/>
        <w:sz w:val="16"/>
      </w:rPr>
      <w:t xml:space="preserve"> Landlord initials</w:t>
    </w:r>
    <w:r>
      <w:rPr>
        <w:rFonts w:ascii="Arial" w:hAnsi="Arial"/>
        <w:sz w:val="16"/>
      </w:rPr>
      <w:tab/>
    </w:r>
    <w:r>
      <w:rPr>
        <w:rFonts w:ascii="Arial" w:hAnsi="Arial"/>
        <w:sz w:val="16"/>
      </w:rPr>
      <w:tab/>
    </w:r>
    <w:r>
      <w:rPr>
        <w:rFonts w:ascii="Arial" w:hAnsi="Arial"/>
        <w:sz w:val="16"/>
      </w:rPr>
      <w:tab/>
      <w:t>Tenant initials</w:t>
    </w:r>
  </w:p>
  <w:p w14:paraId="408A846C" w14:textId="1724692D" w:rsidR="00BF3283" w:rsidRPr="00BF0024" w:rsidRDefault="00BD0E8B" w:rsidP="00BF3283">
    <w:pPr>
      <w:pStyle w:val="Footer"/>
      <w:tabs>
        <w:tab w:val="left" w:pos="1021"/>
        <w:tab w:val="center" w:pos="4536"/>
      </w:tabs>
    </w:pPr>
    <w:r>
      <w:rPr>
        <w:rFonts w:ascii="Arial" w:hAnsi="Arial"/>
        <w:sz w:val="16"/>
      </w:rPr>
      <w:tab/>
    </w:r>
    <w:r>
      <w:rPr>
        <w:rFonts w:ascii="Arial" w:hAnsi="Arial"/>
        <w:sz w:val="16"/>
      </w:rPr>
      <w:tab/>
    </w:r>
    <w:r>
      <w:rPr>
        <w:rFonts w:ascii="Arial" w:hAnsi="Arial"/>
        <w:sz w:val="16"/>
      </w:rPr>
      <w:fldChar w:fldCharType="begin"/>
    </w:r>
    <w:r>
      <w:rPr>
        <w:rFonts w:ascii="Arial" w:hAnsi="Arial"/>
        <w:sz w:val="16"/>
      </w:rPr>
      <w:instrText>PAGE</w:instrText>
    </w:r>
    <w:r>
      <w:rPr>
        <w:rFonts w:ascii="Arial" w:hAnsi="Arial"/>
        <w:sz w:val="16"/>
      </w:rPr>
      <w:fldChar w:fldCharType="separate"/>
    </w:r>
    <w:r>
      <w:rPr>
        <w:rFonts w:ascii="Arial" w:hAnsi="Arial"/>
        <w:sz w:val="16"/>
      </w:rPr>
      <w:t>3</w:t>
    </w:r>
    <w:r>
      <w:rPr>
        <w:rFonts w:ascii="Arial" w:hAnsi="Arial"/>
        <w:sz w:val="16"/>
      </w:rPr>
      <w:fldChar w:fldCharType="end"/>
    </w:r>
    <w:r>
      <w:rPr>
        <w:rFonts w:ascii="Arial" w:hAnsi="Arial"/>
        <w:sz w:val="16"/>
      </w:rPr>
      <w:t>/</w:t>
    </w:r>
    <w:r w:rsidR="00144718">
      <w:rPr>
        <w:rFonts w:ascii="Arial" w:hAnsi="Arial"/>
        <w:sz w:val="16"/>
      </w:rPr>
      <w:t>4</w:t>
    </w:r>
  </w:p>
  <w:p w14:paraId="1D06F61C" w14:textId="77777777" w:rsidR="00BF3283" w:rsidRPr="009C2D97" w:rsidRDefault="00BD0E8B" w:rsidP="00BF3283">
    <w:pPr>
      <w:pStyle w:val="Footer"/>
      <w:jc w:val="center"/>
      <w:rPr>
        <w:rFonts w:ascii="Arial" w:hAnsi="Arial" w:cs="Arial"/>
        <w:sz w:val="16"/>
        <w:szCs w:val="16"/>
      </w:rPr>
    </w:pPr>
    <w:r>
      <w:rPr>
        <w:rFonts w:ascii="Arial" w:hAnsi="Arial"/>
        <w:sz w:val="16"/>
      </w:rPr>
      <w:t xml:space="preserve"> </w:t>
    </w:r>
  </w:p>
  <w:p w14:paraId="2F1C3F9A" w14:textId="77777777" w:rsidR="00BF3283" w:rsidRDefault="00000000" w:rsidP="00BF3283">
    <w:pPr>
      <w:pStyle w:val="Footer"/>
      <w:tabs>
        <w:tab w:val="left" w:pos="7352"/>
      </w:tabs>
      <w:ind w:right="360" w:hanging="426"/>
    </w:pPr>
  </w:p>
  <w:p w14:paraId="69C0CFF5" w14:textId="77777777" w:rsidR="00BF328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2A81" w14:textId="77777777" w:rsidR="00C617BD" w:rsidRDefault="00C617BD" w:rsidP="00144718">
      <w:r>
        <w:separator/>
      </w:r>
    </w:p>
  </w:footnote>
  <w:footnote w:type="continuationSeparator" w:id="0">
    <w:p w14:paraId="0FDB9D65" w14:textId="77777777" w:rsidR="00C617BD" w:rsidRDefault="00C617BD" w:rsidP="00144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75A8F"/>
    <w:multiLevelType w:val="multilevel"/>
    <w:tmpl w:val="B14A0546"/>
    <w:lvl w:ilvl="0">
      <w:start w:val="5"/>
      <w:numFmt w:val="decimal"/>
      <w:lvlText w:val="%1"/>
      <w:lvlJc w:val="left"/>
      <w:pPr>
        <w:ind w:left="360" w:hanging="360"/>
      </w:pPr>
      <w:rPr>
        <w:rFonts w:cs="Arial" w:hint="default"/>
        <w:b/>
      </w:rPr>
    </w:lvl>
    <w:lvl w:ilvl="1">
      <w:start w:val="1"/>
      <w:numFmt w:val="decimal"/>
      <w:lvlText w:val="%1.%2"/>
      <w:lvlJc w:val="left"/>
      <w:pPr>
        <w:ind w:left="360" w:hanging="360"/>
      </w:pPr>
      <w:rPr>
        <w:rFonts w:cs="Arial" w:hint="default"/>
        <w:b/>
      </w:rPr>
    </w:lvl>
    <w:lvl w:ilvl="2">
      <w:start w:val="1"/>
      <w:numFmt w:val="decimal"/>
      <w:lvlText w:val="%1.%2.%3"/>
      <w:lvlJc w:val="left"/>
      <w:pPr>
        <w:ind w:left="720" w:hanging="720"/>
      </w:pPr>
      <w:rPr>
        <w:rFonts w:cs="Arial" w:hint="default"/>
        <w:b/>
      </w:rPr>
    </w:lvl>
    <w:lvl w:ilvl="3">
      <w:start w:val="1"/>
      <w:numFmt w:val="decimal"/>
      <w:lvlText w:val="%1.%2.%3.%4"/>
      <w:lvlJc w:val="left"/>
      <w:pPr>
        <w:ind w:left="720" w:hanging="720"/>
      </w:pPr>
      <w:rPr>
        <w:rFonts w:cs="Arial" w:hint="default"/>
        <w:b/>
      </w:rPr>
    </w:lvl>
    <w:lvl w:ilvl="4">
      <w:start w:val="1"/>
      <w:numFmt w:val="decimal"/>
      <w:lvlText w:val="%1.%2.%3.%4.%5"/>
      <w:lvlJc w:val="left"/>
      <w:pPr>
        <w:ind w:left="720" w:hanging="720"/>
      </w:pPr>
      <w:rPr>
        <w:rFonts w:cs="Arial" w:hint="default"/>
        <w:b/>
      </w:rPr>
    </w:lvl>
    <w:lvl w:ilvl="5">
      <w:start w:val="1"/>
      <w:numFmt w:val="decimal"/>
      <w:lvlText w:val="%1.%2.%3.%4.%5.%6"/>
      <w:lvlJc w:val="left"/>
      <w:pPr>
        <w:ind w:left="1080" w:hanging="1080"/>
      </w:pPr>
      <w:rPr>
        <w:rFonts w:cs="Arial" w:hint="default"/>
        <w:b/>
      </w:rPr>
    </w:lvl>
    <w:lvl w:ilvl="6">
      <w:start w:val="1"/>
      <w:numFmt w:val="decimal"/>
      <w:lvlText w:val="%1.%2.%3.%4.%5.%6.%7"/>
      <w:lvlJc w:val="left"/>
      <w:pPr>
        <w:ind w:left="1080" w:hanging="1080"/>
      </w:pPr>
      <w:rPr>
        <w:rFonts w:cs="Arial" w:hint="default"/>
        <w:b/>
      </w:rPr>
    </w:lvl>
    <w:lvl w:ilvl="7">
      <w:start w:val="1"/>
      <w:numFmt w:val="decimal"/>
      <w:lvlText w:val="%1.%2.%3.%4.%5.%6.%7.%8"/>
      <w:lvlJc w:val="left"/>
      <w:pPr>
        <w:ind w:left="1440" w:hanging="1440"/>
      </w:pPr>
      <w:rPr>
        <w:rFonts w:cs="Arial" w:hint="default"/>
        <w:b/>
      </w:rPr>
    </w:lvl>
    <w:lvl w:ilvl="8">
      <w:start w:val="1"/>
      <w:numFmt w:val="decimal"/>
      <w:lvlText w:val="%1.%2.%3.%4.%5.%6.%7.%8.%9"/>
      <w:lvlJc w:val="left"/>
      <w:pPr>
        <w:ind w:left="1440" w:hanging="1440"/>
      </w:pPr>
      <w:rPr>
        <w:rFonts w:cs="Arial" w:hint="default"/>
        <w:b/>
      </w:rPr>
    </w:lvl>
  </w:abstractNum>
  <w:abstractNum w:abstractNumId="1" w15:restartNumberingAfterBreak="0">
    <w:nsid w:val="45602E31"/>
    <w:multiLevelType w:val="hybridMultilevel"/>
    <w:tmpl w:val="183293EC"/>
    <w:lvl w:ilvl="0" w:tplc="A9A6F21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F502C8"/>
    <w:multiLevelType w:val="multilevel"/>
    <w:tmpl w:val="E642163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66B04239"/>
    <w:multiLevelType w:val="hybridMultilevel"/>
    <w:tmpl w:val="FA5EAFAC"/>
    <w:lvl w:ilvl="0" w:tplc="348A0C44">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D7323"/>
    <w:multiLevelType w:val="hybridMultilevel"/>
    <w:tmpl w:val="3E56E5D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C1A537C"/>
    <w:multiLevelType w:val="hybridMultilevel"/>
    <w:tmpl w:val="F7229FC4"/>
    <w:lvl w:ilvl="0" w:tplc="0413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3633527">
    <w:abstractNumId w:val="3"/>
  </w:num>
  <w:num w:numId="2" w16cid:durableId="1253129699">
    <w:abstractNumId w:val="2"/>
  </w:num>
  <w:num w:numId="3" w16cid:durableId="188110642">
    <w:abstractNumId w:val="1"/>
  </w:num>
  <w:num w:numId="4" w16cid:durableId="1875388379">
    <w:abstractNumId w:val="0"/>
  </w:num>
  <w:num w:numId="5" w16cid:durableId="1693913550">
    <w:abstractNumId w:val="5"/>
  </w:num>
  <w:num w:numId="6" w16cid:durableId="1235244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63"/>
    <w:rsid w:val="000065C8"/>
    <w:rsid w:val="000223AD"/>
    <w:rsid w:val="00025F7A"/>
    <w:rsid w:val="00031689"/>
    <w:rsid w:val="00144718"/>
    <w:rsid w:val="00250263"/>
    <w:rsid w:val="00322BB5"/>
    <w:rsid w:val="004E30DF"/>
    <w:rsid w:val="005809FC"/>
    <w:rsid w:val="00595FBB"/>
    <w:rsid w:val="00B6030A"/>
    <w:rsid w:val="00BD0E8B"/>
    <w:rsid w:val="00C617BD"/>
    <w:rsid w:val="00CD53ED"/>
    <w:rsid w:val="00E27A62"/>
    <w:rsid w:val="00F7558C"/>
    <w:rsid w:val="00F91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FE14"/>
  <w15:chartTrackingRefBased/>
  <w15:docId w15:val="{FFEA8E6E-6862-204B-80D1-2885CD3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63"/>
    <w:pPr>
      <w:ind w:left="720"/>
      <w:contextualSpacing/>
    </w:pPr>
  </w:style>
  <w:style w:type="paragraph" w:styleId="Footer">
    <w:name w:val="footer"/>
    <w:basedOn w:val="Normal"/>
    <w:link w:val="FooterChar"/>
    <w:uiPriority w:val="99"/>
    <w:unhideWhenUsed/>
    <w:rsid w:val="00250263"/>
    <w:pPr>
      <w:tabs>
        <w:tab w:val="center" w:pos="4680"/>
        <w:tab w:val="right" w:pos="9360"/>
      </w:tabs>
    </w:pPr>
  </w:style>
  <w:style w:type="character" w:customStyle="1" w:styleId="FooterChar">
    <w:name w:val="Footer Char"/>
    <w:basedOn w:val="DefaultParagraphFont"/>
    <w:link w:val="Footer"/>
    <w:uiPriority w:val="99"/>
    <w:rsid w:val="00250263"/>
  </w:style>
  <w:style w:type="character" w:styleId="PageNumber">
    <w:name w:val="page number"/>
    <w:basedOn w:val="DefaultParagraphFont"/>
    <w:rsid w:val="00250263"/>
  </w:style>
  <w:style w:type="character" w:customStyle="1" w:styleId="FrtEuroTeken">
    <w:name w:val="Frt_EuroTeken"/>
    <w:rsid w:val="00250263"/>
    <w:rPr>
      <w:rFonts w:ascii="Fortis Helvetica Light" w:hAnsi="Fortis Helvetica Light"/>
      <w:lang w:val="en-GB" w:eastAsia="en-GB"/>
    </w:rPr>
  </w:style>
  <w:style w:type="paragraph" w:styleId="TOAHeading">
    <w:name w:val="toa heading"/>
    <w:basedOn w:val="Normal"/>
    <w:next w:val="Normal"/>
    <w:semiHidden/>
    <w:rsid w:val="00250263"/>
    <w:pPr>
      <w:widowControl w:val="0"/>
      <w:tabs>
        <w:tab w:val="right" w:pos="9360"/>
      </w:tabs>
      <w:suppressAutoHyphens/>
    </w:pPr>
    <w:rPr>
      <w:rFonts w:ascii="Courier New" w:eastAsia="Times New Roman" w:hAnsi="Courier New" w:cs="Times New Roman"/>
      <w:sz w:val="20"/>
      <w:szCs w:val="20"/>
      <w:lang w:val="en-GB" w:eastAsia="en-GB"/>
    </w:rPr>
  </w:style>
  <w:style w:type="paragraph" w:styleId="PlainText">
    <w:name w:val="Plain Text"/>
    <w:basedOn w:val="Normal"/>
    <w:link w:val="PlainTextChar"/>
    <w:semiHidden/>
    <w:rsid w:val="00250263"/>
    <w:rPr>
      <w:rFonts w:ascii="Courier New" w:eastAsia="Times New Roman" w:hAnsi="Courier New" w:cs="Times New Roman"/>
      <w:sz w:val="20"/>
      <w:szCs w:val="20"/>
      <w:lang w:val="en-GB" w:eastAsia="en-GB"/>
    </w:rPr>
  </w:style>
  <w:style w:type="character" w:customStyle="1" w:styleId="PlainTextChar">
    <w:name w:val="Plain Text Char"/>
    <w:basedOn w:val="DefaultParagraphFont"/>
    <w:link w:val="PlainText"/>
    <w:semiHidden/>
    <w:rsid w:val="00250263"/>
    <w:rPr>
      <w:rFonts w:ascii="Courier New" w:eastAsia="Times New Roman" w:hAnsi="Courier New" w:cs="Times New Roman"/>
      <w:sz w:val="20"/>
      <w:szCs w:val="20"/>
      <w:lang w:val="en-GB" w:eastAsia="en-GB"/>
    </w:rPr>
  </w:style>
  <w:style w:type="paragraph" w:styleId="Header">
    <w:name w:val="header"/>
    <w:basedOn w:val="Normal"/>
    <w:link w:val="HeaderChar"/>
    <w:uiPriority w:val="99"/>
    <w:unhideWhenUsed/>
    <w:rsid w:val="00144718"/>
    <w:pPr>
      <w:tabs>
        <w:tab w:val="center" w:pos="4680"/>
        <w:tab w:val="right" w:pos="9360"/>
      </w:tabs>
    </w:pPr>
  </w:style>
  <w:style w:type="character" w:customStyle="1" w:styleId="HeaderChar">
    <w:name w:val="Header Char"/>
    <w:basedOn w:val="DefaultParagraphFont"/>
    <w:link w:val="Header"/>
    <w:uiPriority w:val="99"/>
    <w:rsid w:val="0014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49f52fc2-1d54-45ef-a896-2e796271cf6e</TitusGUID>
  <TitusMetadata xmlns="">eyJucyI6Imh0dHA6XC9cL3d3dy50aXR1cy5jb21cL25zXC9BT04iLCJwcm9wcyI6W3sibiI6IkFvbkNsYXNzaWZpY2F0aW9uIiwidmFscyI6W3sidmFsdWUiOiJBRENfY2xhc3NfMjAwIn1dfSx7Im4iOiJBb25SZXN0cmljdGVkIiwidmFscyI6W119LHsibiI6IkFvblZpc3VhbE1hcmtpbmdzIiwidmFscyI6W119XX0=</TitusMetadata>
</titus>
</file>

<file path=customXml/itemProps1.xml><?xml version="1.0" encoding="utf-8"?>
<ds:datastoreItem xmlns:ds="http://schemas.openxmlformats.org/officeDocument/2006/customXml" ds:itemID="{8861F5EE-D58C-4995-93DF-0251A9F85B82}">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1440</Words>
  <Characters>7422</Characters>
  <Application>Microsoft Office Word</Application>
  <DocSecurity>0</DocSecurity>
  <Lines>164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Jager, R. de (Rik)</dc:creator>
  <cp:keywords/>
  <dc:description/>
  <cp:lastModifiedBy>Yuting Wei</cp:lastModifiedBy>
  <cp:revision>8</cp:revision>
  <dcterms:created xsi:type="dcterms:W3CDTF">2019-10-14T20:58:00Z</dcterms:created>
  <dcterms:modified xsi:type="dcterms:W3CDTF">2023-05-08T12:06:00Z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49f52fc2-1d54-45ef-a896-2e796271cf6e</vt:lpwstr>
  </property>
  <property fmtid="{D5CDD505-2E9C-101B-9397-08002B2CF9AE}" pid="3" name="GrammarlyDocumentId">
    <vt:lpwstr>315550ddcd3136552824e41ccd7c7c75bcd9b9ebe7c971ca781be155e4f1fe5c</vt:lpwstr>
  </property>
  <property fmtid="{D5CDD505-2E9C-101B-9397-08002B2CF9AE}" pid="4" name="AonClassification">
    <vt:lpwstr>ADC_class_200</vt:lpwstr>
  </property>
</Properties>
</file>